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3B8" w:rsidRDefault="00836F7F">
      <w:pPr>
        <w:rPr>
          <w:sz w:val="24"/>
          <w:szCs w:val="24"/>
          <w:lang w:val="en-US"/>
        </w:rPr>
      </w:pPr>
      <w:r>
        <w:rPr>
          <w:noProof/>
        </w:rPr>
        <w:drawing>
          <wp:anchor distT="0" distB="0" distL="114300" distR="114300" simplePos="0" relativeHeight="251661312" behindDoc="1" locked="0" layoutInCell="1" allowOverlap="1" wp14:anchorId="0EC7B21E" wp14:editId="1E08D050">
            <wp:simplePos x="0" y="0"/>
            <wp:positionH relativeFrom="margin">
              <wp:posOffset>4364413</wp:posOffset>
            </wp:positionH>
            <wp:positionV relativeFrom="topMargin">
              <wp:align>bottom</wp:align>
            </wp:positionV>
            <wp:extent cx="2169795" cy="734695"/>
            <wp:effectExtent l="0" t="0" r="1905" b="8255"/>
            <wp:wrapTight wrapText="bothSides">
              <wp:wrapPolygon edited="0">
                <wp:start x="0" y="0"/>
                <wp:lineTo x="0" y="21283"/>
                <wp:lineTo x="21429" y="21283"/>
                <wp:lineTo x="21429" y="0"/>
                <wp:lineTo x="0" y="0"/>
              </wp:wrapPolygon>
            </wp:wrapTight>
            <wp:docPr id="303" name="Afbeelding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9795" cy="734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23B8" w:rsidRPr="00836F7F">
        <w:rPr>
          <w:b/>
          <w:sz w:val="32"/>
          <w:szCs w:val="24"/>
          <w:lang w:val="en-US"/>
        </w:rPr>
        <w:t>Report Center of Gravity (COG)</w:t>
      </w:r>
      <w:r w:rsidRPr="00836F7F">
        <w:rPr>
          <w:noProof/>
          <w:lang w:val="en-US"/>
        </w:rPr>
        <w:t xml:space="preserve"> </w:t>
      </w:r>
      <w:r w:rsidR="000623B8">
        <w:rPr>
          <w:sz w:val="24"/>
          <w:szCs w:val="24"/>
          <w:lang w:val="en-US"/>
        </w:rPr>
        <w:br/>
      </w:r>
      <w:r w:rsidR="000623B8" w:rsidRPr="000623B8">
        <w:rPr>
          <w:sz w:val="20"/>
          <w:szCs w:val="24"/>
          <w:lang w:val="en-US"/>
        </w:rPr>
        <w:t>By: Marianne Schaaphok</w:t>
      </w:r>
      <w:r w:rsidR="000623B8" w:rsidRPr="000623B8">
        <w:rPr>
          <w:sz w:val="20"/>
          <w:szCs w:val="24"/>
          <w:lang w:val="en-US"/>
        </w:rPr>
        <w:br/>
        <w:t>Date: 04-12-2018</w:t>
      </w:r>
    </w:p>
    <w:p w:rsidR="00836F7F" w:rsidRPr="000C3942" w:rsidRDefault="000C3942">
      <w:pPr>
        <w:rPr>
          <w:sz w:val="24"/>
          <w:szCs w:val="24"/>
          <w:lang w:val="en-US"/>
        </w:rPr>
      </w:pPr>
      <w:r>
        <w:rPr>
          <w:b/>
          <w:sz w:val="24"/>
          <w:szCs w:val="24"/>
          <w:lang w:val="en-US"/>
        </w:rPr>
        <w:t>Introduction</w:t>
      </w:r>
      <w:r>
        <w:rPr>
          <w:b/>
          <w:sz w:val="24"/>
          <w:szCs w:val="24"/>
          <w:lang w:val="en-US"/>
        </w:rPr>
        <w:br/>
      </w:r>
      <w:r>
        <w:rPr>
          <w:sz w:val="24"/>
          <w:szCs w:val="24"/>
          <w:lang w:val="en-US"/>
        </w:rPr>
        <w:t>In this short report, we provide</w:t>
      </w:r>
      <w:r w:rsidR="008F043E">
        <w:rPr>
          <w:sz w:val="24"/>
          <w:szCs w:val="24"/>
          <w:lang w:val="en-US"/>
        </w:rPr>
        <w:t xml:space="preserve"> bounds for</w:t>
      </w:r>
      <w:r>
        <w:rPr>
          <w:sz w:val="24"/>
          <w:szCs w:val="24"/>
          <w:lang w:val="en-US"/>
        </w:rPr>
        <w:t xml:space="preserve"> the </w:t>
      </w:r>
      <w:r w:rsidR="008F043E">
        <w:rPr>
          <w:sz w:val="24"/>
          <w:szCs w:val="24"/>
          <w:lang w:val="en-US"/>
        </w:rPr>
        <w:t>semi-</w:t>
      </w:r>
      <w:r>
        <w:rPr>
          <w:sz w:val="24"/>
          <w:szCs w:val="24"/>
          <w:lang w:val="en-US"/>
        </w:rPr>
        <w:t xml:space="preserve">optimal location of the COG for a racing motorcycle as function of the wheelbase. The values are found in the literature by </w:t>
      </w:r>
      <w:proofErr w:type="spellStart"/>
      <w:r>
        <w:rPr>
          <w:sz w:val="24"/>
          <w:szCs w:val="24"/>
          <w:lang w:val="en-US"/>
        </w:rPr>
        <w:t>Cossalter</w:t>
      </w:r>
      <w:proofErr w:type="spellEnd"/>
      <w:r>
        <w:rPr>
          <w:sz w:val="24"/>
          <w:szCs w:val="24"/>
          <w:vertAlign w:val="superscript"/>
          <w:lang w:val="en-US"/>
        </w:rPr>
        <w:t>[1]</w:t>
      </w:r>
      <w:r>
        <w:rPr>
          <w:sz w:val="24"/>
          <w:szCs w:val="24"/>
          <w:lang w:val="en-US"/>
        </w:rPr>
        <w:t xml:space="preserve">.  </w:t>
      </w:r>
      <w:r w:rsidR="00836F7F">
        <w:rPr>
          <w:sz w:val="24"/>
          <w:szCs w:val="24"/>
          <w:lang w:val="en-US"/>
        </w:rPr>
        <w:t xml:space="preserve">Influences of the </w:t>
      </w:r>
      <w:r w:rsidR="00B406F5">
        <w:rPr>
          <w:sz w:val="24"/>
          <w:szCs w:val="24"/>
          <w:lang w:val="en-US"/>
        </w:rPr>
        <w:t xml:space="preserve">total </w:t>
      </w:r>
      <w:r w:rsidR="00836F7F">
        <w:rPr>
          <w:sz w:val="24"/>
          <w:szCs w:val="24"/>
          <w:lang w:val="en-US"/>
        </w:rPr>
        <w:t>wheelbase are not considered</w:t>
      </w:r>
      <w:r w:rsidR="008F043E">
        <w:rPr>
          <w:sz w:val="24"/>
          <w:szCs w:val="24"/>
          <w:lang w:val="en-US"/>
        </w:rPr>
        <w:t xml:space="preserve"> in this report</w:t>
      </w:r>
      <w:r w:rsidR="00836F7F">
        <w:rPr>
          <w:sz w:val="24"/>
          <w:szCs w:val="24"/>
          <w:lang w:val="en-US"/>
        </w:rPr>
        <w:t xml:space="preserve">. </w:t>
      </w:r>
    </w:p>
    <w:p w:rsidR="000623B8" w:rsidRDefault="000623B8">
      <w:pPr>
        <w:rPr>
          <w:sz w:val="24"/>
          <w:szCs w:val="24"/>
          <w:lang w:val="en-US"/>
        </w:rPr>
      </w:pPr>
      <w:r>
        <w:rPr>
          <w:b/>
          <w:sz w:val="24"/>
          <w:szCs w:val="24"/>
          <w:lang w:val="en-US"/>
        </w:rPr>
        <w:t>Coefficients:</w:t>
      </w:r>
      <w:r>
        <w:rPr>
          <w:sz w:val="24"/>
          <w:szCs w:val="24"/>
          <w:lang w:val="en-US"/>
        </w:rPr>
        <w:br/>
      </w:r>
      <w:r w:rsidR="000C3942">
        <w:rPr>
          <w:sz w:val="24"/>
          <w:szCs w:val="24"/>
          <w:lang w:val="en-US"/>
        </w:rPr>
        <w:t>a =</w:t>
      </w:r>
      <w:r>
        <w:rPr>
          <w:sz w:val="24"/>
          <w:szCs w:val="24"/>
          <w:lang w:val="en-US"/>
        </w:rPr>
        <w:t xml:space="preserve"> distance COG to front wheel</w:t>
      </w:r>
      <w:r w:rsidR="00836F7F">
        <w:rPr>
          <w:sz w:val="24"/>
          <w:szCs w:val="24"/>
          <w:lang w:val="en-US"/>
        </w:rPr>
        <w:t xml:space="preserve"> [m]</w:t>
      </w:r>
      <w:r>
        <w:rPr>
          <w:sz w:val="24"/>
          <w:szCs w:val="24"/>
          <w:lang w:val="en-US"/>
        </w:rPr>
        <w:br/>
        <w:t>b = distance COG to rear wheel</w:t>
      </w:r>
      <w:r w:rsidR="000C3942">
        <w:rPr>
          <w:sz w:val="24"/>
          <w:szCs w:val="24"/>
          <w:lang w:val="en-US"/>
        </w:rPr>
        <w:t xml:space="preserve"> </w:t>
      </w:r>
      <w:r w:rsidR="00836F7F">
        <w:rPr>
          <w:sz w:val="24"/>
          <w:szCs w:val="24"/>
          <w:lang w:val="en-US"/>
        </w:rPr>
        <w:t>[m]</w:t>
      </w:r>
      <w:r>
        <w:rPr>
          <w:sz w:val="24"/>
          <w:szCs w:val="24"/>
          <w:lang w:val="en-US"/>
        </w:rPr>
        <w:br/>
        <w:t>h =</w:t>
      </w:r>
      <w:r w:rsidR="00836F7F">
        <w:rPr>
          <w:sz w:val="24"/>
          <w:szCs w:val="24"/>
          <w:lang w:val="en-US"/>
        </w:rPr>
        <w:t xml:space="preserve"> </w:t>
      </w:r>
      <w:r>
        <w:rPr>
          <w:sz w:val="24"/>
          <w:szCs w:val="24"/>
          <w:lang w:val="en-US"/>
        </w:rPr>
        <w:t>height COG of total wheelbase</w:t>
      </w:r>
      <w:r w:rsidR="00836F7F">
        <w:rPr>
          <w:sz w:val="24"/>
          <w:szCs w:val="24"/>
          <w:lang w:val="en-US"/>
        </w:rPr>
        <w:t xml:space="preserve"> [m]</w:t>
      </w:r>
      <w:r>
        <w:rPr>
          <w:sz w:val="24"/>
          <w:szCs w:val="24"/>
          <w:lang w:val="en-US"/>
        </w:rPr>
        <w:br/>
        <w:t>p = wheelbase [m]</w:t>
      </w:r>
    </w:p>
    <w:p w:rsidR="000623B8" w:rsidRDefault="000623B8">
      <w:pPr>
        <w:rPr>
          <w:sz w:val="24"/>
          <w:szCs w:val="24"/>
          <w:lang w:val="en-US"/>
        </w:rPr>
      </w:pPr>
      <w:r>
        <w:rPr>
          <w:b/>
          <w:sz w:val="24"/>
          <w:szCs w:val="24"/>
          <w:lang w:val="en-US"/>
        </w:rPr>
        <w:t>Influences of COG:</w:t>
      </w:r>
      <w:r>
        <w:rPr>
          <w:b/>
          <w:sz w:val="24"/>
          <w:szCs w:val="24"/>
          <w:lang w:val="en-US"/>
        </w:rPr>
        <w:br/>
      </w:r>
      <w:r>
        <w:rPr>
          <w:sz w:val="24"/>
          <w:szCs w:val="24"/>
          <w:lang w:val="en-US"/>
        </w:rPr>
        <w:t>The location of the COG mainly influences the three aspects of the motorcycle:</w:t>
      </w:r>
    </w:p>
    <w:p w:rsidR="000623B8" w:rsidRDefault="000623B8" w:rsidP="000623B8">
      <w:pPr>
        <w:pStyle w:val="Lijstalinea"/>
        <w:numPr>
          <w:ilvl w:val="0"/>
          <w:numId w:val="1"/>
        </w:numPr>
        <w:rPr>
          <w:sz w:val="24"/>
          <w:szCs w:val="24"/>
          <w:lang w:val="en-US"/>
        </w:rPr>
      </w:pPr>
      <w:r>
        <w:rPr>
          <w:sz w:val="24"/>
          <w:szCs w:val="24"/>
          <w:lang w:val="en-US"/>
        </w:rPr>
        <w:t>Maximum acceleration (assuming limitation by wheelie and not engine power)</w:t>
      </w:r>
      <w:r>
        <w:rPr>
          <w:sz w:val="24"/>
          <w:szCs w:val="24"/>
          <w:lang w:val="en-US"/>
        </w:rPr>
        <w:br/>
        <w:t>COG more to the front -&gt; Higher acceleration</w:t>
      </w:r>
      <w:r>
        <w:rPr>
          <w:sz w:val="24"/>
          <w:szCs w:val="24"/>
          <w:lang w:val="en-US"/>
        </w:rPr>
        <w:br/>
        <w:t xml:space="preserve">Lower COG </w:t>
      </w:r>
      <w:r w:rsidR="000C3942">
        <w:rPr>
          <w:sz w:val="24"/>
          <w:szCs w:val="24"/>
          <w:lang w:val="en-US"/>
        </w:rPr>
        <w:tab/>
      </w:r>
      <w:r w:rsidR="000C3942">
        <w:rPr>
          <w:sz w:val="24"/>
          <w:szCs w:val="24"/>
          <w:lang w:val="en-US"/>
        </w:rPr>
        <w:tab/>
        <w:t xml:space="preserve">   </w:t>
      </w:r>
      <w:r>
        <w:rPr>
          <w:sz w:val="24"/>
          <w:szCs w:val="24"/>
          <w:lang w:val="en-US"/>
        </w:rPr>
        <w:t>-&gt; Higher acceleration</w:t>
      </w:r>
    </w:p>
    <w:p w:rsidR="000623B8" w:rsidRDefault="000623B8" w:rsidP="000623B8">
      <w:pPr>
        <w:pStyle w:val="Lijstalinea"/>
        <w:numPr>
          <w:ilvl w:val="0"/>
          <w:numId w:val="1"/>
        </w:numPr>
        <w:rPr>
          <w:sz w:val="24"/>
          <w:szCs w:val="24"/>
          <w:lang w:val="en-US"/>
        </w:rPr>
      </w:pPr>
      <w:r>
        <w:rPr>
          <w:sz w:val="24"/>
          <w:szCs w:val="24"/>
          <w:lang w:val="en-US"/>
        </w:rPr>
        <w:t>Maximum deceleration (assuming limitation by stoppie and not braking power)</w:t>
      </w:r>
    </w:p>
    <w:p w:rsidR="000623B8" w:rsidRDefault="000623B8" w:rsidP="000623B8">
      <w:pPr>
        <w:pStyle w:val="Lijstalinea"/>
        <w:rPr>
          <w:sz w:val="24"/>
          <w:szCs w:val="24"/>
          <w:lang w:val="en-US"/>
        </w:rPr>
      </w:pPr>
      <w:r>
        <w:rPr>
          <w:sz w:val="24"/>
          <w:szCs w:val="24"/>
          <w:lang w:val="en-US"/>
        </w:rPr>
        <w:t xml:space="preserve">COG more </w:t>
      </w:r>
      <w:r w:rsidR="000C3942">
        <w:rPr>
          <w:sz w:val="24"/>
          <w:szCs w:val="24"/>
          <w:lang w:val="en-US"/>
        </w:rPr>
        <w:t xml:space="preserve">to the rear   </w:t>
      </w:r>
      <w:r>
        <w:rPr>
          <w:sz w:val="24"/>
          <w:szCs w:val="24"/>
          <w:lang w:val="en-US"/>
        </w:rPr>
        <w:t>-&gt; Higher deceleration</w:t>
      </w:r>
      <w:r>
        <w:rPr>
          <w:sz w:val="24"/>
          <w:szCs w:val="24"/>
          <w:lang w:val="en-US"/>
        </w:rPr>
        <w:br/>
        <w:t xml:space="preserve">Lower COG </w:t>
      </w:r>
      <w:r w:rsidR="000C3942">
        <w:rPr>
          <w:sz w:val="24"/>
          <w:szCs w:val="24"/>
          <w:lang w:val="en-US"/>
        </w:rPr>
        <w:tab/>
      </w:r>
      <w:r w:rsidR="000C3942">
        <w:rPr>
          <w:sz w:val="24"/>
          <w:szCs w:val="24"/>
          <w:lang w:val="en-US"/>
        </w:rPr>
        <w:tab/>
        <w:t xml:space="preserve">   </w:t>
      </w:r>
      <w:r>
        <w:rPr>
          <w:sz w:val="24"/>
          <w:szCs w:val="24"/>
          <w:lang w:val="en-US"/>
        </w:rPr>
        <w:t>-&gt; Higher deceleration</w:t>
      </w:r>
    </w:p>
    <w:p w:rsidR="000623B8" w:rsidRDefault="000C3942" w:rsidP="000623B8">
      <w:pPr>
        <w:pStyle w:val="Lijstalinea"/>
        <w:numPr>
          <w:ilvl w:val="0"/>
          <w:numId w:val="1"/>
        </w:numPr>
        <w:rPr>
          <w:sz w:val="24"/>
          <w:szCs w:val="24"/>
          <w:lang w:val="en-US"/>
        </w:rPr>
      </w:pPr>
      <w:r>
        <w:rPr>
          <w:sz w:val="24"/>
          <w:szCs w:val="24"/>
          <w:lang w:val="en-US"/>
        </w:rPr>
        <w:t xml:space="preserve">Handling in the corners </w:t>
      </w:r>
      <w:r>
        <w:rPr>
          <w:sz w:val="24"/>
          <w:szCs w:val="24"/>
          <w:lang w:val="en-US"/>
        </w:rPr>
        <w:br/>
      </w:r>
      <w:r w:rsidR="000623B8">
        <w:rPr>
          <w:sz w:val="24"/>
          <w:szCs w:val="24"/>
          <w:lang w:val="en-US"/>
        </w:rPr>
        <w:t xml:space="preserve">Higher COG results in larger instability of the bike making it easier to roll inside the corners. </w:t>
      </w:r>
      <w:r w:rsidR="00225345">
        <w:rPr>
          <w:sz w:val="24"/>
          <w:szCs w:val="24"/>
          <w:lang w:val="en-US"/>
        </w:rPr>
        <w:t xml:space="preserve">However a high COG makes it more difficult to roll from one side to the other side. </w:t>
      </w:r>
    </w:p>
    <w:tbl>
      <w:tblPr>
        <w:tblStyle w:val="Tabelraster"/>
        <w:tblW w:w="0" w:type="auto"/>
        <w:tblLook w:val="04A0" w:firstRow="1" w:lastRow="0" w:firstColumn="1" w:lastColumn="0" w:noHBand="0" w:noVBand="1"/>
      </w:tblPr>
      <w:tblGrid>
        <w:gridCol w:w="1696"/>
        <w:gridCol w:w="7366"/>
      </w:tblGrid>
      <w:tr w:rsidR="00836F7F" w:rsidRPr="00B406F5" w:rsidTr="00836F7F">
        <w:tc>
          <w:tcPr>
            <w:tcW w:w="1696" w:type="dxa"/>
          </w:tcPr>
          <w:p w:rsidR="00836F7F" w:rsidRDefault="00836F7F" w:rsidP="00836F7F">
            <w:pPr>
              <w:rPr>
                <w:sz w:val="24"/>
                <w:szCs w:val="24"/>
                <w:lang w:val="en-US"/>
              </w:rPr>
            </w:pPr>
            <w:r>
              <w:rPr>
                <w:sz w:val="24"/>
                <w:szCs w:val="24"/>
                <w:lang w:val="en-US"/>
              </w:rPr>
              <w:t>Forward COG</w:t>
            </w:r>
          </w:p>
        </w:tc>
        <w:tc>
          <w:tcPr>
            <w:tcW w:w="7366" w:type="dxa"/>
          </w:tcPr>
          <w:p w:rsidR="00836F7F" w:rsidRDefault="00836F7F" w:rsidP="00836F7F">
            <w:pPr>
              <w:rPr>
                <w:sz w:val="24"/>
                <w:szCs w:val="24"/>
                <w:lang w:val="en-US"/>
              </w:rPr>
            </w:pPr>
            <w:r w:rsidRPr="00836F7F">
              <w:rPr>
                <w:sz w:val="24"/>
                <w:szCs w:val="24"/>
                <w:lang w:val="en-US"/>
              </w:rPr>
              <w:t>The motorcycle tends to over-steer (in curves the rear wheel slips laterally</w:t>
            </w:r>
            <w:r>
              <w:rPr>
                <w:sz w:val="24"/>
                <w:szCs w:val="24"/>
                <w:lang w:val="en-US"/>
              </w:rPr>
              <w:t xml:space="preserve"> </w:t>
            </w:r>
            <w:r w:rsidRPr="00836F7F">
              <w:rPr>
                <w:sz w:val="24"/>
                <w:szCs w:val="24"/>
                <w:lang w:val="en-US"/>
              </w:rPr>
              <w:t>to a greater extent).</w:t>
            </w:r>
          </w:p>
        </w:tc>
      </w:tr>
      <w:tr w:rsidR="00836F7F" w:rsidRPr="00B406F5" w:rsidTr="00836F7F">
        <w:tc>
          <w:tcPr>
            <w:tcW w:w="1696" w:type="dxa"/>
          </w:tcPr>
          <w:p w:rsidR="00836F7F" w:rsidRDefault="00836F7F" w:rsidP="00836F7F">
            <w:pPr>
              <w:rPr>
                <w:sz w:val="24"/>
                <w:szCs w:val="24"/>
                <w:lang w:val="en-US"/>
              </w:rPr>
            </w:pPr>
            <w:r>
              <w:rPr>
                <w:sz w:val="24"/>
                <w:szCs w:val="24"/>
                <w:lang w:val="en-US"/>
              </w:rPr>
              <w:t>Rear COG</w:t>
            </w:r>
          </w:p>
        </w:tc>
        <w:tc>
          <w:tcPr>
            <w:tcW w:w="7366" w:type="dxa"/>
          </w:tcPr>
          <w:p w:rsidR="00836F7F" w:rsidRPr="00836F7F" w:rsidRDefault="00836F7F" w:rsidP="00836F7F">
            <w:pPr>
              <w:rPr>
                <w:sz w:val="24"/>
                <w:szCs w:val="24"/>
                <w:lang w:val="en-US"/>
              </w:rPr>
            </w:pPr>
            <w:r w:rsidRPr="00836F7F">
              <w:rPr>
                <w:sz w:val="24"/>
                <w:szCs w:val="24"/>
                <w:lang w:val="en-US"/>
              </w:rPr>
              <w:t>The motorcycle tends to under-steer (in curves the front wheel slips</w:t>
            </w:r>
          </w:p>
          <w:p w:rsidR="00836F7F" w:rsidRDefault="00836F7F" w:rsidP="00836F7F">
            <w:pPr>
              <w:rPr>
                <w:sz w:val="24"/>
                <w:szCs w:val="24"/>
                <w:lang w:val="en-US"/>
              </w:rPr>
            </w:pPr>
            <w:r w:rsidRPr="00836F7F">
              <w:rPr>
                <w:sz w:val="24"/>
                <w:szCs w:val="24"/>
                <w:lang w:val="en-US"/>
              </w:rPr>
              <w:t>laterally to a greater extent).</w:t>
            </w:r>
          </w:p>
        </w:tc>
      </w:tr>
      <w:tr w:rsidR="00836F7F" w:rsidTr="00836F7F">
        <w:tc>
          <w:tcPr>
            <w:tcW w:w="1696" w:type="dxa"/>
          </w:tcPr>
          <w:p w:rsidR="00836F7F" w:rsidRDefault="00836F7F" w:rsidP="00836F7F">
            <w:pPr>
              <w:rPr>
                <w:sz w:val="24"/>
                <w:szCs w:val="24"/>
                <w:lang w:val="en-US"/>
              </w:rPr>
            </w:pPr>
            <w:r>
              <w:rPr>
                <w:sz w:val="24"/>
                <w:szCs w:val="24"/>
                <w:lang w:val="en-US"/>
              </w:rPr>
              <w:t>High COG</w:t>
            </w:r>
          </w:p>
        </w:tc>
        <w:tc>
          <w:tcPr>
            <w:tcW w:w="7366" w:type="dxa"/>
          </w:tcPr>
          <w:p w:rsidR="00836F7F" w:rsidRPr="00836F7F" w:rsidRDefault="00836F7F" w:rsidP="00836F7F">
            <w:pPr>
              <w:rPr>
                <w:sz w:val="24"/>
                <w:szCs w:val="24"/>
                <w:lang w:val="en-US"/>
              </w:rPr>
            </w:pPr>
            <w:r w:rsidRPr="00836F7F">
              <w:rPr>
                <w:sz w:val="24"/>
                <w:szCs w:val="24"/>
                <w:lang w:val="en-US"/>
              </w:rPr>
              <w:t>The front wheel tends to lift in acceleration. The rear wheel may lift in</w:t>
            </w:r>
          </w:p>
          <w:p w:rsidR="00836F7F" w:rsidRDefault="00836F7F" w:rsidP="00836F7F">
            <w:pPr>
              <w:rPr>
                <w:sz w:val="24"/>
                <w:szCs w:val="24"/>
                <w:lang w:val="en-US"/>
              </w:rPr>
            </w:pPr>
            <w:r w:rsidRPr="00836F7F">
              <w:rPr>
                <w:sz w:val="24"/>
                <w:szCs w:val="24"/>
                <w:lang w:val="en-US"/>
              </w:rPr>
              <w:t>braking.</w:t>
            </w:r>
            <w:r w:rsidR="00241CF1">
              <w:rPr>
                <w:sz w:val="24"/>
                <w:szCs w:val="24"/>
                <w:lang w:val="en-US"/>
              </w:rPr>
              <w:t xml:space="preserve"> </w:t>
            </w:r>
          </w:p>
        </w:tc>
      </w:tr>
      <w:tr w:rsidR="00836F7F" w:rsidRPr="00B406F5" w:rsidTr="00836F7F">
        <w:tc>
          <w:tcPr>
            <w:tcW w:w="1696" w:type="dxa"/>
          </w:tcPr>
          <w:p w:rsidR="00836F7F" w:rsidRDefault="00836F7F" w:rsidP="00836F7F">
            <w:pPr>
              <w:rPr>
                <w:sz w:val="24"/>
                <w:szCs w:val="24"/>
                <w:lang w:val="en-US"/>
              </w:rPr>
            </w:pPr>
            <w:r>
              <w:rPr>
                <w:sz w:val="24"/>
                <w:szCs w:val="24"/>
                <w:lang w:val="en-US"/>
              </w:rPr>
              <w:t>Low COG</w:t>
            </w:r>
          </w:p>
        </w:tc>
        <w:tc>
          <w:tcPr>
            <w:tcW w:w="7366" w:type="dxa"/>
          </w:tcPr>
          <w:p w:rsidR="00836F7F" w:rsidRDefault="00836F7F" w:rsidP="00836F7F">
            <w:pPr>
              <w:rPr>
                <w:sz w:val="24"/>
                <w:szCs w:val="24"/>
                <w:lang w:val="en-US"/>
              </w:rPr>
            </w:pPr>
            <w:r w:rsidRPr="00836F7F">
              <w:rPr>
                <w:sz w:val="24"/>
                <w:szCs w:val="24"/>
                <w:lang w:val="en-US"/>
              </w:rPr>
              <w:t>The rear wheel tends to slip in acceleration. The front wheel tends to slip in</w:t>
            </w:r>
            <w:r>
              <w:rPr>
                <w:sz w:val="24"/>
                <w:szCs w:val="24"/>
                <w:lang w:val="en-US"/>
              </w:rPr>
              <w:t xml:space="preserve"> </w:t>
            </w:r>
            <w:r w:rsidRPr="00836F7F">
              <w:rPr>
                <w:sz w:val="24"/>
                <w:szCs w:val="24"/>
                <w:lang w:val="en-US"/>
              </w:rPr>
              <w:t>braking.</w:t>
            </w:r>
          </w:p>
        </w:tc>
      </w:tr>
    </w:tbl>
    <w:p w:rsidR="00836F7F" w:rsidRPr="00836F7F" w:rsidRDefault="00836F7F" w:rsidP="00836F7F">
      <w:pPr>
        <w:rPr>
          <w:sz w:val="24"/>
          <w:szCs w:val="24"/>
          <w:vertAlign w:val="superscript"/>
          <w:lang w:val="en-US"/>
        </w:rPr>
      </w:pPr>
      <w:r>
        <w:rPr>
          <w:sz w:val="24"/>
          <w:szCs w:val="24"/>
          <w:lang w:val="en-US"/>
        </w:rPr>
        <w:t>Table 1. Influences of COG on steering, braking and acceleration.</w:t>
      </w:r>
      <w:r>
        <w:rPr>
          <w:sz w:val="24"/>
          <w:szCs w:val="24"/>
          <w:vertAlign w:val="superscript"/>
          <w:lang w:val="en-US"/>
        </w:rPr>
        <w:t>[1]</w:t>
      </w:r>
    </w:p>
    <w:p w:rsidR="000C3942" w:rsidRDefault="000C3942">
      <w:pPr>
        <w:rPr>
          <w:sz w:val="24"/>
          <w:szCs w:val="24"/>
          <w:lang w:val="en-US"/>
        </w:rPr>
      </w:pPr>
      <w:r>
        <w:rPr>
          <w:b/>
          <w:sz w:val="24"/>
          <w:szCs w:val="24"/>
          <w:lang w:val="en-US"/>
        </w:rPr>
        <w:t>Constraints:</w:t>
      </w:r>
      <w:r>
        <w:rPr>
          <w:b/>
          <w:sz w:val="24"/>
          <w:szCs w:val="24"/>
          <w:lang w:val="en-US"/>
        </w:rPr>
        <w:br/>
      </w:r>
      <w:r>
        <w:rPr>
          <w:sz w:val="24"/>
          <w:szCs w:val="24"/>
          <w:lang w:val="en-US"/>
        </w:rPr>
        <w:t xml:space="preserve">From </w:t>
      </w:r>
      <w:proofErr w:type="spellStart"/>
      <w:r>
        <w:rPr>
          <w:sz w:val="24"/>
          <w:szCs w:val="24"/>
          <w:lang w:val="en-US"/>
        </w:rPr>
        <w:t>Cossalter</w:t>
      </w:r>
      <w:proofErr w:type="spellEnd"/>
      <w:r>
        <w:rPr>
          <w:sz w:val="24"/>
          <w:szCs w:val="24"/>
          <w:vertAlign w:val="superscript"/>
          <w:lang w:val="en-US"/>
        </w:rPr>
        <w:t>[1]</w:t>
      </w:r>
      <w:r>
        <w:rPr>
          <w:sz w:val="24"/>
          <w:szCs w:val="24"/>
          <w:lang w:val="en-US"/>
        </w:rPr>
        <w:t xml:space="preserve"> the following </w:t>
      </w:r>
      <w:r w:rsidR="002C2FA3">
        <w:rPr>
          <w:sz w:val="24"/>
          <w:szCs w:val="24"/>
          <w:lang w:val="en-US"/>
        </w:rPr>
        <w:t>constraints can be found for the COG (without the rider</w:t>
      </w:r>
      <w:r w:rsidR="002C2FA3">
        <w:rPr>
          <w:sz w:val="24"/>
          <w:szCs w:val="24"/>
          <w:vertAlign w:val="superscript"/>
          <w:lang w:val="en-US"/>
        </w:rPr>
        <w:t>[2]</w:t>
      </w:r>
      <w:r w:rsidR="002C2FA3">
        <w:rPr>
          <w:sz w:val="24"/>
          <w:szCs w:val="24"/>
          <w:lang w:val="en-US"/>
        </w:rPr>
        <w:t>)</w:t>
      </w:r>
      <w:r>
        <w:rPr>
          <w:sz w:val="24"/>
          <w:szCs w:val="24"/>
          <w:lang w:val="en-US"/>
        </w:rPr>
        <w:t>:</w:t>
      </w:r>
    </w:p>
    <w:p w:rsidR="000C3942" w:rsidRPr="000C3942" w:rsidRDefault="009D57B5">
      <w:pPr>
        <w:rPr>
          <w:sz w:val="24"/>
          <w:szCs w:val="24"/>
          <w:lang w:val="en-US"/>
        </w:rPr>
      </w:pPr>
      <w:r>
        <w:rPr>
          <w:sz w:val="24"/>
          <w:szCs w:val="24"/>
          <w:lang w:val="en-US"/>
        </w:rPr>
        <w:t>0.47</w:t>
      </w:r>
      <w:r w:rsidR="002C2FA3">
        <w:rPr>
          <w:sz w:val="24"/>
          <w:szCs w:val="24"/>
          <w:lang w:val="en-US"/>
        </w:rPr>
        <w:t>*p &lt; a &lt; 0.50*p</w:t>
      </w:r>
      <w:r w:rsidR="002C2FA3">
        <w:rPr>
          <w:sz w:val="24"/>
          <w:szCs w:val="24"/>
          <w:lang w:val="en-US"/>
        </w:rPr>
        <w:br/>
      </w:r>
      <w:r w:rsidR="000C3942">
        <w:rPr>
          <w:sz w:val="24"/>
          <w:szCs w:val="24"/>
          <w:lang w:val="en-US"/>
        </w:rPr>
        <w:t>0.50*p &lt; b &lt; 0.53*p</w:t>
      </w:r>
      <w:r w:rsidR="000C3942">
        <w:rPr>
          <w:sz w:val="24"/>
          <w:szCs w:val="24"/>
          <w:lang w:val="en-US"/>
        </w:rPr>
        <w:br/>
      </w:r>
      <w:r w:rsidR="002C2FA3">
        <w:rPr>
          <w:sz w:val="24"/>
          <w:szCs w:val="24"/>
          <w:lang w:val="en-US"/>
        </w:rPr>
        <w:t>0.30*p &lt; h &lt; 0.40*p (</w:t>
      </w:r>
      <w:r w:rsidR="00225345">
        <w:rPr>
          <w:sz w:val="24"/>
          <w:szCs w:val="24"/>
          <w:lang w:val="en-US"/>
        </w:rPr>
        <w:t>For racing motorcycles close to 0.4 is preferred</w:t>
      </w:r>
      <w:r w:rsidR="00225345">
        <w:rPr>
          <w:sz w:val="24"/>
          <w:szCs w:val="24"/>
          <w:vertAlign w:val="superscript"/>
          <w:lang w:val="en-US"/>
        </w:rPr>
        <w:t>[1]</w:t>
      </w:r>
      <w:r w:rsidR="00225345">
        <w:rPr>
          <w:sz w:val="24"/>
          <w:szCs w:val="24"/>
          <w:lang w:val="en-US"/>
        </w:rPr>
        <w:t xml:space="preserve">) </w:t>
      </w:r>
      <w:r w:rsidR="002C2FA3">
        <w:rPr>
          <w:sz w:val="24"/>
          <w:szCs w:val="24"/>
          <w:lang w:val="en-US"/>
        </w:rPr>
        <w:t xml:space="preserve"> </w:t>
      </w:r>
    </w:p>
    <w:p w:rsidR="0037549E" w:rsidRPr="00CA6ACC" w:rsidRDefault="00CA6ACC">
      <w:pPr>
        <w:rPr>
          <w:sz w:val="24"/>
          <w:szCs w:val="24"/>
          <w:lang w:val="en-US"/>
        </w:rPr>
      </w:pPr>
      <w:r>
        <w:rPr>
          <w:sz w:val="24"/>
          <w:szCs w:val="24"/>
          <w:lang w:val="en-US"/>
        </w:rPr>
        <w:t xml:space="preserve">According to </w:t>
      </w:r>
      <w:proofErr w:type="spellStart"/>
      <w:r>
        <w:rPr>
          <w:sz w:val="24"/>
          <w:szCs w:val="24"/>
          <w:lang w:val="en-US"/>
        </w:rPr>
        <w:t>Foalte</w:t>
      </w:r>
      <w:proofErr w:type="spellEnd"/>
      <w:r>
        <w:rPr>
          <w:sz w:val="24"/>
          <w:szCs w:val="24"/>
          <w:lang w:val="en-US"/>
        </w:rPr>
        <w:t xml:space="preserve"> and </w:t>
      </w:r>
      <w:proofErr w:type="spellStart"/>
      <w:r>
        <w:rPr>
          <w:sz w:val="24"/>
          <w:szCs w:val="24"/>
          <w:lang w:val="en-US"/>
        </w:rPr>
        <w:t>Cossalter</w:t>
      </w:r>
      <w:proofErr w:type="spellEnd"/>
      <w:r>
        <w:rPr>
          <w:sz w:val="24"/>
          <w:szCs w:val="24"/>
          <w:lang w:val="en-US"/>
        </w:rPr>
        <w:t xml:space="preserve"> the average height of COG in sports bike </w:t>
      </w:r>
      <w:r w:rsidR="0037549E">
        <w:rPr>
          <w:sz w:val="24"/>
          <w:szCs w:val="24"/>
          <w:lang w:val="en-US"/>
        </w:rPr>
        <w:t>is around 0.375*p. Therefore we can use the range:</w:t>
      </w:r>
      <w:r w:rsidR="00267E22">
        <w:rPr>
          <w:sz w:val="24"/>
          <w:szCs w:val="24"/>
          <w:lang w:val="en-US"/>
        </w:rPr>
        <w:t xml:space="preserve"> 0.37</w:t>
      </w:r>
      <w:bookmarkStart w:id="0" w:name="_GoBack"/>
      <w:bookmarkEnd w:id="0"/>
      <w:r w:rsidR="0037549E">
        <w:rPr>
          <w:sz w:val="24"/>
          <w:szCs w:val="24"/>
          <w:lang w:val="en-US"/>
        </w:rPr>
        <w:t xml:space="preserve">*p &lt; h &lt; 0.40*p. </w:t>
      </w:r>
    </w:p>
    <w:p w:rsidR="00225345" w:rsidRPr="00225345" w:rsidRDefault="00225345">
      <w:pPr>
        <w:rPr>
          <w:sz w:val="24"/>
          <w:szCs w:val="24"/>
          <w:vertAlign w:val="superscript"/>
          <w:lang w:val="en-US"/>
        </w:rPr>
      </w:pPr>
      <w:r>
        <w:rPr>
          <w:b/>
          <w:sz w:val="24"/>
          <w:szCs w:val="24"/>
          <w:lang w:val="en-US"/>
        </w:rPr>
        <w:lastRenderedPageBreak/>
        <w:t>Important note:</w:t>
      </w:r>
      <w:r>
        <w:rPr>
          <w:b/>
          <w:sz w:val="24"/>
          <w:szCs w:val="24"/>
          <w:lang w:val="en-US"/>
        </w:rPr>
        <w:br/>
      </w:r>
      <w:r>
        <w:rPr>
          <w:sz w:val="24"/>
          <w:szCs w:val="24"/>
          <w:lang w:val="en-US"/>
        </w:rPr>
        <w:t xml:space="preserve">Note that it is assumed that the acceleration is not limited by engine power. In case a wheelie or skidding of the wheel will not occur due to power limit, the optimal COG position is based on the braking maneuver. In this case it will be better to place the COG more to the rear and higher to increase the traction on the rear wheel as well as the achievable braking force. </w:t>
      </w:r>
      <w:r>
        <w:rPr>
          <w:sz w:val="24"/>
          <w:szCs w:val="24"/>
          <w:vertAlign w:val="superscript"/>
          <w:lang w:val="en-US"/>
        </w:rPr>
        <w:t>[4]</w:t>
      </w:r>
    </w:p>
    <w:p w:rsidR="00122357" w:rsidRDefault="00122357">
      <w:pPr>
        <w:rPr>
          <w:b/>
          <w:sz w:val="24"/>
          <w:szCs w:val="24"/>
          <w:lang w:val="en-US"/>
        </w:rPr>
      </w:pPr>
      <w:r>
        <w:rPr>
          <w:noProof/>
        </w:rPr>
        <w:drawing>
          <wp:anchor distT="0" distB="0" distL="114300" distR="114300" simplePos="0" relativeHeight="251663360" behindDoc="1" locked="0" layoutInCell="1" allowOverlap="1" wp14:anchorId="429D8BBC" wp14:editId="31068A28">
            <wp:simplePos x="0" y="0"/>
            <wp:positionH relativeFrom="page">
              <wp:posOffset>5922010</wp:posOffset>
            </wp:positionH>
            <wp:positionV relativeFrom="page">
              <wp:posOffset>9368790</wp:posOffset>
            </wp:positionV>
            <wp:extent cx="1440180" cy="959485"/>
            <wp:effectExtent l="0" t="0" r="7620" b="0"/>
            <wp:wrapTight wrapText="bothSides">
              <wp:wrapPolygon edited="0">
                <wp:start x="1143" y="0"/>
                <wp:lineTo x="0" y="858"/>
                <wp:lineTo x="0" y="18870"/>
                <wp:lineTo x="286" y="20585"/>
                <wp:lineTo x="1143" y="21014"/>
                <wp:lineTo x="20286" y="21014"/>
                <wp:lineTo x="21143" y="20585"/>
                <wp:lineTo x="21429" y="18870"/>
                <wp:lineTo x="21429" y="858"/>
                <wp:lineTo x="20286" y="0"/>
                <wp:lineTo x="1143"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180" cy="95948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8F043E" w:rsidRDefault="008F043E">
      <w:pPr>
        <w:rPr>
          <w:sz w:val="24"/>
          <w:szCs w:val="24"/>
          <w:lang w:val="en-US"/>
        </w:rPr>
      </w:pPr>
    </w:p>
    <w:p w:rsidR="008F043E" w:rsidRDefault="008F043E">
      <w:pPr>
        <w:rPr>
          <w:sz w:val="24"/>
          <w:szCs w:val="24"/>
          <w:lang w:val="en-US"/>
        </w:rPr>
      </w:pPr>
    </w:p>
    <w:p w:rsidR="008F043E" w:rsidRDefault="008F043E">
      <w:pPr>
        <w:rPr>
          <w:sz w:val="24"/>
          <w:szCs w:val="24"/>
          <w:lang w:val="en-US"/>
        </w:rPr>
      </w:pPr>
    </w:p>
    <w:p w:rsidR="008F043E" w:rsidRDefault="008F043E">
      <w:pPr>
        <w:rPr>
          <w:sz w:val="24"/>
          <w:szCs w:val="24"/>
          <w:lang w:val="en-US"/>
        </w:rPr>
      </w:pPr>
    </w:p>
    <w:p w:rsidR="008F043E" w:rsidRPr="000623B8" w:rsidRDefault="008F043E">
      <w:pPr>
        <w:rPr>
          <w:sz w:val="24"/>
          <w:szCs w:val="24"/>
          <w:lang w:val="en-US"/>
        </w:rPr>
      </w:pPr>
    </w:p>
    <w:sectPr w:rsidR="008F043E" w:rsidRPr="000623B8" w:rsidSect="00122357">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6736" w:rsidRDefault="00916736" w:rsidP="002C2FA3">
      <w:pPr>
        <w:spacing w:after="0" w:line="240" w:lineRule="auto"/>
      </w:pPr>
      <w:r>
        <w:separator/>
      </w:r>
    </w:p>
  </w:endnote>
  <w:endnote w:type="continuationSeparator" w:id="0">
    <w:p w:rsidR="00916736" w:rsidRDefault="00916736" w:rsidP="002C2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5345" w:rsidRDefault="00225345" w:rsidP="00225345">
    <w:pPr>
      <w:pStyle w:val="Voettekst"/>
      <w:rPr>
        <w:lang w:val="en-US"/>
      </w:rPr>
    </w:pPr>
    <w:r>
      <w:rPr>
        <w:lang w:val="en-US"/>
      </w:rPr>
      <w:t xml:space="preserve">[4] </w:t>
    </w:r>
    <w:proofErr w:type="spellStart"/>
    <w:r>
      <w:rPr>
        <w:lang w:val="en-US"/>
      </w:rPr>
      <w:t>Cossalter</w:t>
    </w:r>
    <w:proofErr w:type="spellEnd"/>
    <w:r>
      <w:rPr>
        <w:lang w:val="en-US"/>
      </w:rPr>
      <w:t xml:space="preserve">, </w:t>
    </w:r>
    <w:proofErr w:type="spellStart"/>
    <w:r>
      <w:rPr>
        <w:lang w:val="en-US"/>
      </w:rPr>
      <w:t>Tavernini</w:t>
    </w:r>
    <w:proofErr w:type="spellEnd"/>
    <w:r>
      <w:rPr>
        <w:lang w:val="en-US"/>
      </w:rPr>
      <w:t xml:space="preserve">, Lot, </w:t>
    </w:r>
    <w:r w:rsidRPr="00225345">
      <w:rPr>
        <w:lang w:val="en-US"/>
      </w:rPr>
      <w:t xml:space="preserve">Optimization of the </w:t>
    </w:r>
    <w:proofErr w:type="spellStart"/>
    <w:r w:rsidRPr="00225345">
      <w:rPr>
        <w:lang w:val="en-US"/>
      </w:rPr>
      <w:t>centre</w:t>
    </w:r>
    <w:proofErr w:type="spellEnd"/>
    <w:r w:rsidRPr="00225345">
      <w:rPr>
        <w:lang w:val="en-US"/>
      </w:rPr>
      <w:t xml:space="preserve"> of mass position of a racing motorcycle in dry and</w:t>
    </w:r>
    <w:r>
      <w:rPr>
        <w:lang w:val="en-US"/>
      </w:rPr>
      <w:t xml:space="preserve"> </w:t>
    </w:r>
    <w:r w:rsidRPr="00225345">
      <w:rPr>
        <w:lang w:val="en-US"/>
      </w:rPr>
      <w:t>wet track by means of the “Optimal Maneuver Method”</w:t>
    </w:r>
    <w:r>
      <w:rPr>
        <w:lang w:val="en-US"/>
      </w:rPr>
      <w:t>, (2013).</w:t>
    </w:r>
  </w:p>
  <w:p w:rsidR="008F043E" w:rsidRPr="002C2FA3" w:rsidRDefault="008F043E">
    <w:pPr>
      <w:pStyle w:val="Voettekst"/>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43E" w:rsidRDefault="008F043E" w:rsidP="00122357">
    <w:pPr>
      <w:pStyle w:val="Voettekst"/>
      <w:rPr>
        <w:lang w:val="en-US"/>
      </w:rPr>
    </w:pPr>
    <w:r>
      <w:rPr>
        <w:lang w:val="en-US"/>
      </w:rPr>
      <w:t xml:space="preserve">[1] Motorcycle dynamics, </w:t>
    </w:r>
    <w:proofErr w:type="spellStart"/>
    <w:r>
      <w:rPr>
        <w:lang w:val="en-US"/>
      </w:rPr>
      <w:t>Cossalter</w:t>
    </w:r>
    <w:proofErr w:type="spellEnd"/>
    <w:r>
      <w:rPr>
        <w:lang w:val="en-US"/>
      </w:rPr>
      <w:t>, 2006, 2</w:t>
    </w:r>
    <w:r w:rsidRPr="00836F7F">
      <w:rPr>
        <w:vertAlign w:val="superscript"/>
        <w:lang w:val="en-US"/>
      </w:rPr>
      <w:t>nd</w:t>
    </w:r>
    <w:r>
      <w:rPr>
        <w:lang w:val="en-US"/>
      </w:rPr>
      <w:t xml:space="preserve"> edition </w:t>
    </w:r>
  </w:p>
  <w:p w:rsidR="008F043E" w:rsidRDefault="008F043E" w:rsidP="00122357">
    <w:pPr>
      <w:pStyle w:val="Voettekst"/>
      <w:rPr>
        <w:lang w:val="en-US"/>
      </w:rPr>
    </w:pPr>
    <w:r>
      <w:rPr>
        <w:lang w:val="en-US"/>
      </w:rPr>
      <w:t xml:space="preserve">[2] Note here that the rider in general moves the COG up and slightly towards the rear.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6736" w:rsidRDefault="00916736" w:rsidP="002C2FA3">
      <w:pPr>
        <w:spacing w:after="0" w:line="240" w:lineRule="auto"/>
      </w:pPr>
      <w:r>
        <w:separator/>
      </w:r>
    </w:p>
  </w:footnote>
  <w:footnote w:type="continuationSeparator" w:id="0">
    <w:p w:rsidR="00916736" w:rsidRDefault="00916736" w:rsidP="002C2F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801CC"/>
    <w:multiLevelType w:val="hybridMultilevel"/>
    <w:tmpl w:val="0846C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B8"/>
    <w:rsid w:val="000623B8"/>
    <w:rsid w:val="000C3942"/>
    <w:rsid w:val="000E401F"/>
    <w:rsid w:val="00122357"/>
    <w:rsid w:val="00225345"/>
    <w:rsid w:val="00241CF1"/>
    <w:rsid w:val="00267E22"/>
    <w:rsid w:val="002C2FA3"/>
    <w:rsid w:val="002E4ACC"/>
    <w:rsid w:val="0037549E"/>
    <w:rsid w:val="0051198B"/>
    <w:rsid w:val="005F57DF"/>
    <w:rsid w:val="00781F3A"/>
    <w:rsid w:val="00836F7F"/>
    <w:rsid w:val="008F043E"/>
    <w:rsid w:val="00916736"/>
    <w:rsid w:val="009D57B5"/>
    <w:rsid w:val="00B406F5"/>
    <w:rsid w:val="00BF12FC"/>
    <w:rsid w:val="00CA6ACC"/>
    <w:rsid w:val="00E040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30A7"/>
  <w15:chartTrackingRefBased/>
  <w15:docId w15:val="{7B3B5DBC-D21A-4698-85DF-3AD71FBE4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623B8"/>
    <w:pPr>
      <w:ind w:left="720"/>
      <w:contextualSpacing/>
    </w:pPr>
  </w:style>
  <w:style w:type="paragraph" w:styleId="Koptekst">
    <w:name w:val="header"/>
    <w:basedOn w:val="Standaard"/>
    <w:link w:val="KoptekstChar"/>
    <w:uiPriority w:val="99"/>
    <w:unhideWhenUsed/>
    <w:rsid w:val="002C2FA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C2FA3"/>
  </w:style>
  <w:style w:type="paragraph" w:styleId="Voettekst">
    <w:name w:val="footer"/>
    <w:basedOn w:val="Standaard"/>
    <w:link w:val="VoettekstChar"/>
    <w:uiPriority w:val="99"/>
    <w:unhideWhenUsed/>
    <w:rsid w:val="002C2FA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C2FA3"/>
  </w:style>
  <w:style w:type="table" w:styleId="Tabelraster">
    <w:name w:val="Table Grid"/>
    <w:basedOn w:val="Standaardtabel"/>
    <w:uiPriority w:val="39"/>
    <w:rsid w:val="00836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2</Pages>
  <Words>353</Words>
  <Characters>2015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dc:creator>
  <cp:keywords/>
  <dc:description/>
  <cp:lastModifiedBy>Marianne</cp:lastModifiedBy>
  <cp:revision>5</cp:revision>
  <cp:lastPrinted>2018-12-05T09:18:00Z</cp:lastPrinted>
  <dcterms:created xsi:type="dcterms:W3CDTF">2018-12-04T21:19:00Z</dcterms:created>
  <dcterms:modified xsi:type="dcterms:W3CDTF">2018-12-05T09:23:00Z</dcterms:modified>
</cp:coreProperties>
</file>