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Stage Model Flow Chart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Read time series and parameter input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initial condition for first day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Loop through days from start to end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Integrate forward to determine volume one day forward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Calculate depth and stage from volume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reset initial condition to newly calculated value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Daily Stage Model Iteration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Reset initial condition, increment day</w:t>
        <w:br w:type="textWrapping"/>
        <w:t xml:space="preserve">Integrate forward to determine volume one day forward</w:t>
        <w:br w:type="textWrapping"/>
        <w:t xml:space="preserve">Calculate depth and stage from volume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547938" cy="2547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Figure credit: napkin.ai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 </w:t>
      </w:r>
      <w:r w:rsidDel="00000000" w:rsidR="00000000" w:rsidRPr="00000000">
        <w:rPr>
          <w:rtl w:val="0"/>
        </w:rPr>
        <w:t xml:space="preserve">derivs</w:t>
      </w:r>
      <w:r w:rsidDel="00000000" w:rsidR="00000000" w:rsidRPr="00000000">
        <w:rPr>
          <w:rtl w:val="0"/>
        </w:rPr>
        <w:t xml:space="preserve">: For each cell calculate derivative of cell volume, dV/dt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Calculate dV/dt from net structure inflow-outflow (m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/day)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Set structure outflow for each cell to historic value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Optionally set S10s and S39 outflow to calculated regulatory releases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Add structure inflow to each cell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Calculate and add/subtract link flows between cells (m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/day)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Add precipitation (m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/day)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Subtract evapotranspiration (m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/day)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Subtract seepage loss to groundwater (m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/day)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Calculate dV/dt from net structure inflow-outflow (m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/day)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Calculate and add/subtract link flows between cells (m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/day)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 precipitation (m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/day)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Subtract evapotranspiration (m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/day)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Figure credit: napkin.ai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