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53. Velká Éra Pirátů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sz w:val="24"/>
          <w:szCs w:val="24"/>
          <w:rtl w:val="0"/>
        </w:rPr>
        <w:t xml:space="preserve">Piráti dopili rum a chtěji vytvořit informační systém, který by zefektivnil jejich rabování. Pirátské posádky mají svá unikátní jména, své Jolly Rogery (tzn. vlajky) a sestávají (pochopitelně) z bandy pirátů. Jednotliví piráti, mimo svého jméno (nicméně existuje řada bezejmenných pirátů) a přezdívky (např. Černovous), jsou charakterizováni svou pozicí v posádce (navigator, kuchař, doktor, kormidelník, .), věkem, barvou vousů, časem stráveným v posádce a seznamem charakteristik (chybějící oko, papoušek na rameni, dřevěná noha,.).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Každá posádka má svého (hlavního) kapitána a vlastní buď jednu loď, nebo celé flotily sestávající z více lodí. Každá loď i flotila má pak svého divizního kapitána (může to být i kapitán celé posádky), a je charakterizována typem (karavela, brigantina,.) a přístavem ve kterém kotví, přičemž kapacita každé lodi pro posádku je omezená. Piráti se můžou plavit maximálně na jedné lodi.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 přístavů uchováváme informace o tom, zda se jedná o teritorium specifické pirátské posádky, nebo o neutrální uzemí a název (polo)ostrovu, kde se nachází a kapacitu ukotvených lodí. Pirátské posádky dále vytváří vzájemné aliancie. Tyto aliance mají dohodnutý jeden přístav (může se jednat o teritorium jedné z posádek), ve kterém probíhají alianční schůzky. Jednotlivé posádky i celé aliance pak mezi sebou mohou bojovat.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 těchto bitev evidujeme, zda probíhaly v přístavu (a případně v kterém) nebo na volném moři a dále počet ztrát (stačí kvantitativně) a konkrétní loďě co se v bitvě zapojily. Systém navíc umožňuje kapitánům posádek vyzvat alianční posádky o pomoc (při chystané bitvě; předpokládejte formu jednoduchého broadcastu).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 jednoduchost předpokládejte, že POUZE kapitán posádky může manipulovat v IS s údaji o svých posádkách a lodích (tedy divizní a flotilní kapitáni mají v systému stejná práva jako řádoví piráti a jejich speciální privilegia a povinnosti se projevují pouze ve reálných událostech, jako jsou bitvy a plavby).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contextualSpacing w:val="0"/>
        <w:jc w:val="both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https://www.fit.vutbr.cz/study/courses/IUS/private/projekt.html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t.vutbr.cz/study/courses/IUS/private/projek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