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zotero_to_word</w:t>
      </w:r>
    </w:p>
    <w:p>
      <w:pPr>
        <w:pStyle w:val="FirstParagraph"/>
      </w:pPr>
      <w:r>
        <w:t xml:space="preserve">Plan:</w:t>
      </w:r>
      <w:r>
        <w:t xml:space="preserve"> </w:t>
      </w:r>
      <w:r>
        <w:t xml:space="preserve"># 1. Import the bibtex and json file for the papers</w:t>
      </w:r>
    </w:p>
    <w:p>
      <w:pPr>
        <w:pStyle w:val="SourceCode"/>
      </w:pPr>
      <w:r>
        <w:rPr>
          <w:rStyle w:val="CommentTok"/>
        </w:rPr>
        <w:t xml:space="preserve">#for citing: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"RefManageR"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(RefManageR)</w:t>
      </w:r>
      <w:r>
        <w:br/>
      </w:r>
      <w:r>
        <w:rPr>
          <w:rStyle w:val="NormalTok"/>
        </w:rPr>
        <w:t xml:space="preserve">bib_file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ReadBib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"LMUOpenScienceCenter_MembersPublications.bib"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For filtering: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json_data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"LMUOpenScienceCenter_MembersPublications_Better.json"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</w:p>
    <w:bookmarkStart w:id="20" w:name="X38e4914b38ab665503e3ebb605e7ee960b9ae2b"/>
    <w:p>
      <w:pPr>
        <w:pStyle w:val="Heading1"/>
      </w:pPr>
      <w:r>
        <w:t xml:space="preserve">2. Filter For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 </w:t>
      </w:r>
      <w:r>
        <w:t xml:space="preserve">“</w:t>
      </w:r>
      <w:r>
        <w:t xml:space="preserve">m_true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g_true</w:t>
      </w:r>
      <w:r>
        <w:t xml:space="preserve">”</w:t>
      </w:r>
      <w:r>
        <w:t xml:space="preserve"> </w:t>
      </w:r>
      <w:r>
        <w:t xml:space="preserve">#papers perceived as meeting the criteria that the raters m or g deemed fitting</w:t>
      </w:r>
    </w:p>
    <w:p>
      <w:pPr>
        <w:pStyle w:val="SourceCode"/>
      </w:pPr>
      <w:r>
        <w:rPr>
          <w:rStyle w:val="CommentTok"/>
        </w:rPr>
        <w:t xml:space="preserve">#Going through all the papers we will look at all tags and check if they are m_true or g_true</w:t>
      </w:r>
      <w:r>
        <w:br/>
      </w:r>
      <w:r>
        <w:rPr>
          <w:rStyle w:val="NormalTok"/>
        </w:rPr>
        <w:t xml:space="preserve">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getting the citation IDs for in text use</w:t>
      </w:r>
      <w:r>
        <w:br/>
      </w:r>
      <w:r>
        <w:rPr>
          <w:rStyle w:val="NormalTok"/>
        </w:rPr>
        <w:t xml:space="preserve">i_true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getting a list of all the references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items) {</w:t>
      </w:r>
      <w:r>
        <w:br/>
      </w:r>
      <w:r>
        <w:rPr>
          <w:rStyle w:val="NormalTok"/>
        </w:rPr>
        <w:t xml:space="preserve">  tags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tags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(tag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tags)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#change open science to m_true once the rating is in no longer in testing phase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"open science"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"g_true"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tag)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it is, add the corresponding 'citationKey' to 'citation_keys'</w:t>
      </w:r>
      <w:r>
        <w:br/>
      </w:r>
      <w:r>
        <w:rPr>
          <w:rStyle w:val="NormalTok"/>
        </w:rPr>
        <w:t xml:space="preserve">      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(citation_keys, item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citationKey)</w:t>
      </w:r>
      <w:r>
        <w:br/>
      </w:r>
      <w:r>
        <w:rPr>
          <w:rStyle w:val="NormalTok"/>
        </w:rPr>
        <w:t xml:space="preserve">      i_true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(i_true, 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2.1 Deleting citation keys that are double</w:t>
      </w:r>
    </w:p>
    <w:p>
      <w:pPr>
        <w:pStyle w:val="SourceCode"/>
      </w:pPr>
      <w:r>
        <w:rPr>
          <w:rStyle w:val="NormalTok"/>
        </w:rPr>
        <w:t xml:space="preserve">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(citation_keys)</w:t>
      </w:r>
    </w:p>
    <w:bookmarkEnd w:id="20"/>
    <w:bookmarkStart w:id="21" w:name="use-that-list-to-make-a-references-list"/>
    <w:p>
      <w:pPr>
        <w:pStyle w:val="Heading1"/>
      </w:pPr>
      <w:r>
        <w:t xml:space="preserve">3. Use that list to make a references list</w:t>
      </w:r>
    </w:p>
    <w:p>
      <w:pPr>
        <w:pStyle w:val="SourceCode"/>
      </w:pPr>
      <w:r>
        <w:rPr>
          <w:rStyle w:val="CommentTok"/>
        </w:rPr>
        <w:t xml:space="preserve">#easy way without special formatting</w:t>
      </w:r>
      <w:r>
        <w:br/>
      </w:r>
      <w:r>
        <w:rPr>
          <w:rStyle w:val="NormalTok"/>
        </w:rPr>
        <w:t xml:space="preserve">bib_file[i_true]</w:t>
      </w:r>
    </w:p>
    <w:p>
      <w:pPr>
        <w:pStyle w:val="SourceCode"/>
      </w:pPr>
      <w:r>
        <w:rPr>
          <w:rStyle w:val="VerbatimChar"/>
        </w:rPr>
        <w:t xml:space="preserve">## [1] \. A. Abele-Brehm, M. Gollwitzer, U. Steinberg, et al. "Attitudes</w:t>
      </w:r>
      <w:r>
        <w:br/>
      </w:r>
      <w:r>
        <w:rPr>
          <w:rStyle w:val="VerbatimChar"/>
        </w:rPr>
        <w:t xml:space="preserve">## Toward Open Science and Public Data Sharing A Survey Among Members of</w:t>
      </w:r>
      <w:r>
        <w:br/>
      </w:r>
      <w:r>
        <w:rPr>
          <w:rStyle w:val="VerbatimChar"/>
        </w:rPr>
        <w:t xml:space="preserve">## the German Psychological Society". In: _SOCIAL PSYCHOLOGY_ 50.4 (Jul.</w:t>
      </w:r>
      <w:r>
        <w:br/>
      </w:r>
      <w:r>
        <w:rPr>
          <w:rStyle w:val="VerbatimChar"/>
        </w:rPr>
        <w:t xml:space="preserve">## 2019), pp. 252-260. ISSN: 1864-9335. DOI: 10.1027/1864-9335/a000384.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\. M. Altenmuller, S. Nuding, and M. Gollwitzer. "No Harm in Being</w:t>
      </w:r>
      <w:r>
        <w:br/>
      </w:r>
      <w:r>
        <w:rPr>
          <w:rStyle w:val="VerbatimChar"/>
        </w:rPr>
        <w:t xml:space="preserve">## Self-Corrective: Self-criticism and Reform Intentions Increase</w:t>
      </w:r>
      <w:r>
        <w:br/>
      </w:r>
      <w:r>
        <w:rPr>
          <w:rStyle w:val="VerbatimChar"/>
        </w:rPr>
        <w:t xml:space="preserve">## Researchers' Epistemic Trustworthiness and Credibility in the Eyes of</w:t>
      </w:r>
      <w:r>
        <w:br/>
      </w:r>
      <w:r>
        <w:rPr>
          <w:rStyle w:val="VerbatimChar"/>
        </w:rPr>
        <w:t xml:space="preserve">## the Public". In: _PUBLIC UNDERSTANDING OF SCIENCE_ 30.8 (Nov. 2021),</w:t>
      </w:r>
      <w:r>
        <w:br/>
      </w:r>
      <w:r>
        <w:rPr>
          <w:rStyle w:val="VerbatimChar"/>
        </w:rPr>
        <w:t xml:space="preserve">## pp. 962-976. ISSN: 0963-6625. DOI: 10.1177/09636625211022181.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[3] S. Hoffmann, F. Schonbrodt, R. Elsas, et al. "The Multiplicity of</w:t>
      </w:r>
      <w:r>
        <w:br/>
      </w:r>
      <w:r>
        <w:rPr>
          <w:rStyle w:val="VerbatimChar"/>
        </w:rPr>
        <w:t xml:space="preserve">## Analysis Strategies Jeopardizes Replicability: Lessons Learned across</w:t>
      </w:r>
      <w:r>
        <w:br/>
      </w:r>
      <w:r>
        <w:rPr>
          <w:rStyle w:val="VerbatimChar"/>
        </w:rPr>
        <w:t xml:space="preserve">## Disciplines". In: _ROYAL SOCIETY OPEN SCIENCE_ 8.4 (Apr. 2021). ISSN:</w:t>
      </w:r>
      <w:r>
        <w:br/>
      </w:r>
      <w:r>
        <w:rPr>
          <w:rStyle w:val="VerbatimChar"/>
        </w:rPr>
        <w:t xml:space="preserve">## 2054-5703. DOI: 10.1098/rsos.201925.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zotero_to_word</dc:title>
  <dc:creator/>
  <cp:keywords/>
  <dcterms:created xsi:type="dcterms:W3CDTF">2023-10-04T08:19:05Z</dcterms:created>
  <dcterms:modified xsi:type="dcterms:W3CDTF">2023-10-04T08:19:05Z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