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eastAsia" w:ascii="Times New Roman" w:hAnsi="Times New Roman" w:cs="Times New Roman"/>
          <w:b/>
          <w:bCs/>
          <w:sz w:val="84"/>
          <w:szCs w:val="84"/>
          <w:lang w:val="en-US" w:eastAsia="zh-CN"/>
        </w:rPr>
      </w:pPr>
    </w:p>
    <w:p>
      <w:pPr>
        <w:numPr>
          <w:ilvl w:val="0"/>
          <w:numId w:val="0"/>
        </w:numPr>
        <w:ind w:leftChars="0"/>
        <w:jc w:val="center"/>
        <w:rPr>
          <w:rFonts w:hint="eastAsia" w:ascii="Times New Roman" w:hAnsi="Times New Roman" w:cs="Times New Roman"/>
          <w:b/>
          <w:bCs/>
          <w:sz w:val="84"/>
          <w:szCs w:val="84"/>
          <w:lang w:val="en-US" w:eastAsia="zh-CN"/>
        </w:rPr>
      </w:pPr>
    </w:p>
    <w:p>
      <w:pPr>
        <w:numPr>
          <w:ilvl w:val="0"/>
          <w:numId w:val="0"/>
        </w:numPr>
        <w:ind w:leftChars="0"/>
        <w:jc w:val="center"/>
        <w:rPr>
          <w:rFonts w:hint="eastAsia" w:ascii="Times New Roman" w:hAnsi="Times New Roman" w:cs="Times New Roman"/>
          <w:b/>
          <w:bCs/>
          <w:sz w:val="84"/>
          <w:szCs w:val="84"/>
          <w:lang w:val="en-US" w:eastAsia="zh-CN"/>
        </w:rPr>
      </w:pPr>
      <w:r>
        <w:rPr>
          <w:rFonts w:hint="eastAsia" w:ascii="Times New Roman" w:hAnsi="Times New Roman" w:cs="Times New Roman"/>
          <w:b/>
          <w:bCs/>
          <w:sz w:val="84"/>
          <w:szCs w:val="84"/>
          <w:lang w:val="en-US" w:eastAsia="zh-CN"/>
        </w:rPr>
        <w:t>ATM System</w:t>
      </w:r>
    </w:p>
    <w:p>
      <w:pPr>
        <w:numPr>
          <w:ilvl w:val="0"/>
          <w:numId w:val="0"/>
        </w:numPr>
        <w:ind w:leftChars="0"/>
        <w:jc w:val="center"/>
        <w:rPr>
          <w:rFonts w:hint="eastAsia" w:ascii="Times New Roman" w:hAnsi="Times New Roman" w:cs="Times New Roman"/>
          <w:b/>
          <w:bCs/>
          <w:sz w:val="84"/>
          <w:szCs w:val="84"/>
          <w:lang w:val="en-US" w:eastAsia="zh-CN"/>
        </w:rPr>
      </w:pPr>
      <w:r>
        <w:rPr>
          <w:rFonts w:hint="eastAsia" w:ascii="Times New Roman" w:hAnsi="Times New Roman" w:cs="Times New Roman"/>
          <w:b/>
          <w:bCs/>
          <w:sz w:val="84"/>
          <w:szCs w:val="84"/>
          <w:lang w:val="en-US" w:eastAsia="zh-CN"/>
        </w:rPr>
        <w:t xml:space="preserve"> Design</w:t>
      </w:r>
    </w:p>
    <w:p>
      <w:pPr>
        <w:numPr>
          <w:ilvl w:val="0"/>
          <w:numId w:val="0"/>
        </w:numPr>
        <w:ind w:leftChars="0"/>
        <w:jc w:val="center"/>
        <w:rPr>
          <w:rFonts w:hint="eastAsia" w:ascii="Times New Roman" w:hAnsi="Times New Roman" w:cs="Times New Roman"/>
          <w:b/>
          <w:bCs/>
          <w:sz w:val="84"/>
          <w:szCs w:val="84"/>
          <w:lang w:val="en-US" w:eastAsia="zh-CN"/>
        </w:rPr>
      </w:pPr>
    </w:p>
    <w:p>
      <w:pPr>
        <w:numPr>
          <w:ilvl w:val="0"/>
          <w:numId w:val="0"/>
        </w:numPr>
        <w:ind w:leftChars="0"/>
        <w:jc w:val="center"/>
        <w:rPr>
          <w:rFonts w:hint="eastAsia" w:ascii="Times New Roman" w:hAnsi="Times New Roman" w:cs="Times New Roman"/>
          <w:b/>
          <w:bCs/>
          <w:sz w:val="84"/>
          <w:szCs w:val="84"/>
          <w:lang w:val="en-US" w:eastAsia="zh-CN"/>
        </w:rPr>
      </w:pPr>
    </w:p>
    <w:p>
      <w:pPr>
        <w:numPr>
          <w:ilvl w:val="0"/>
          <w:numId w:val="0"/>
        </w:numPr>
        <w:ind w:leftChars="0"/>
        <w:jc w:val="right"/>
        <w:rPr>
          <w:rFonts w:hint="default" w:ascii="Times New Roman" w:hAnsi="Times New Roman" w:cs="Times New Roman"/>
          <w:b/>
          <w:bCs/>
          <w:sz w:val="84"/>
          <w:szCs w:val="84"/>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cs="Times New Roman"/>
          <w:b/>
          <w:bCs/>
          <w:sz w:val="84"/>
          <w:szCs w:val="84"/>
          <w:lang w:val="en-US" w:eastAsia="zh-CN"/>
        </w:rPr>
        <w:t>--Team Lin</w:t>
      </w:r>
    </w:p>
    <w:p>
      <w:pPr>
        <w:numPr>
          <w:ilvl w:val="0"/>
          <w:numId w:val="0"/>
        </w:numPr>
        <w:ind w:leftChars="0"/>
        <w:jc w:val="center"/>
        <w:rPr>
          <w:rFonts w:hint="default" w:ascii="Times New Roman" w:hAnsi="Times New Roman" w:cs="Times New Roman"/>
          <w:b/>
          <w:bCs/>
          <w:sz w:val="40"/>
          <w:szCs w:val="40"/>
          <w:lang w:val="en-US" w:eastAsia="zh-CN"/>
        </w:rPr>
      </w:pPr>
      <w:r>
        <w:rPr>
          <w:rFonts w:hint="default" w:ascii="Times New Roman" w:hAnsi="Times New Roman" w:cs="Times New Roman"/>
          <w:b/>
          <w:bCs/>
          <w:sz w:val="40"/>
          <w:szCs w:val="40"/>
          <w:lang w:val="en-US" w:eastAsia="zh-CN"/>
        </w:rPr>
        <w:t>Chapter 1  Background</w:t>
      </w:r>
    </w:p>
    <w:p>
      <w:pPr>
        <w:numPr>
          <w:ilvl w:val="1"/>
          <w:numId w:val="1"/>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Design Background</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Banks are indispensable in every region. They are the safest place for money to be deposited, and they are the places where the money flows most. The management of the banks is also very strict and can not allow any reliable mistakes to occur. This involves the banks High-tech applications, and high-tech can not be separated from the computer applications. So far, the computer has been widely used in the bank's financial management.</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At present, human trust in banks is high, which increases the complexity and complexity of banking services. However, there are some simple services that users can complete themselves. The system is to achieve the business users can complete the management of their own, and the purpose of database management information. Therefore, the system can achieve the general user withdrawals, inquiries, change the password, transfer and other functions</w:t>
      </w:r>
      <w:r>
        <w:rPr>
          <w:rFonts w:hint="eastAsia" w:ascii="Times New Roman" w:hAnsi="Times New Roman" w:cs="Times New Roman"/>
          <w:lang w:val="en-US" w:eastAsia="zh-CN"/>
        </w:rPr>
        <w:t>.</w:t>
      </w:r>
    </w:p>
    <w:p>
      <w:pPr>
        <w:numPr>
          <w:ilvl w:val="1"/>
          <w:numId w:val="1"/>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Design Analyse</w:t>
      </w:r>
    </w:p>
    <w:p>
      <w:pPr>
        <w:numPr>
          <w:ilvl w:val="0"/>
          <w:numId w:val="0"/>
        </w:numPr>
        <w:ind w:leftChars="0"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1.2.1 Login</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Login system needs to retrieve all user information. The system design must ensure that the user's security, once logged in can be done after login function. Only enter the account number and password in the case can log in successfully. When you log in to retrieve all the logged-in user's information, make sure that you are logged in to enter the account and the password is entered correctly.</w:t>
      </w:r>
    </w:p>
    <w:p>
      <w:pPr>
        <w:numPr>
          <w:ilvl w:val="0"/>
          <w:numId w:val="0"/>
        </w:numPr>
        <w:ind w:leftChars="0"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1.2.2 Search</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System inquiries business, in the case of the log in before they can conduct this business. When querying for information, the information of the account in the file is directly retrieved according to the account, and the user's name and account number and the balance in the account are prompted.</w:t>
      </w:r>
    </w:p>
    <w:p>
      <w:pPr>
        <w:numPr>
          <w:ilvl w:val="0"/>
          <w:numId w:val="0"/>
        </w:numPr>
        <w:ind w:leftChars="0"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1.2.3 Password modify</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System password to modify the business, to log in the case can be carried out this business. Enter the original password, then enter the revised password, and then confirm the new password to complete the business. Here you need to modify user data and save it in a file. Direct access to information here, modify the data and then save it to a file.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alibri Light">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AD45F"/>
    <w:multiLevelType w:val="multilevel"/>
    <w:tmpl w:val="5A0AD45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B1BD9"/>
    <w:rsid w:val="30BB1B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2017-11-14T11:58:00Z</dcterms:created>
  <dc:creator>Love You Forever</dc:creator>
  <cp:lastModifiedBy>Love You Forever</cp:lastModifiedBy>
  <dcterms:modified xsi:type="dcterms:W3CDTF">2017-11-14T12:04:46Z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