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76200</wp:posOffset>
            </wp:positionV>
            <wp:extent cx="1971675" cy="1314450"/>
            <wp:effectExtent l="19050" t="0" r="9525" b="0"/>
            <wp:wrapSquare wrapText="bothSides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02" r="13368" b="4550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                                                          报告评分：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</w:t>
      </w:r>
    </w:p>
    <w:p>
      <w:r>
        <w:rPr>
          <w:rFonts w:hint="eastAsia"/>
        </w:rPr>
        <w:t xml:space="preserve">                                                          </w:t>
      </w:r>
    </w:p>
    <w:p/>
    <w:p>
      <w:r>
        <w:rPr>
          <w:rFonts w:hint="eastAsia"/>
        </w:rPr>
        <w:t xml:space="preserve">                                                          教师签名：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</w:t>
      </w:r>
    </w:p>
    <w:p/>
    <w:p>
      <w:pPr>
        <w:spacing w:line="440" w:lineRule="exact"/>
      </w:pPr>
    </w:p>
    <w:p>
      <w:pPr>
        <w:spacing w:line="440" w:lineRule="exact"/>
      </w:pPr>
    </w:p>
    <w:p>
      <w:pPr>
        <w:spacing w:line="440" w:lineRule="exact"/>
        <w:jc w:val="center"/>
      </w:pPr>
    </w:p>
    <w:p>
      <w:pPr>
        <w:pStyle w:val="2"/>
        <w:spacing w:line="440" w:lineRule="exact"/>
        <w:ind w:firstLine="1506" w:firstLineChars="500"/>
        <w:rPr>
          <w:rFonts w:ascii="华文新魏" w:hAnsi="MS Mincho" w:eastAsia="华文新魏" w:cs="Estrangelo Edessa"/>
          <w:sz w:val="30"/>
          <w:szCs w:val="30"/>
        </w:rPr>
      </w:pPr>
      <w:r>
        <w:rPr>
          <w:rFonts w:hint="eastAsia" w:ascii="华文新魏" w:hAnsi="MS Mincho" w:eastAsia="华文新魏" w:cs="Estrangelo Edessa"/>
          <w:sz w:val="30"/>
          <w:szCs w:val="30"/>
        </w:rPr>
        <w:t xml:space="preserve">          </w:t>
      </w:r>
      <w:r>
        <w:rPr>
          <w:rFonts w:ascii="华文新魏" w:hAnsi="MS Mincho" w:eastAsia="华文新魏" w:cs="Estrangelo Edessa"/>
          <w:sz w:val="30"/>
          <w:szCs w:val="30"/>
        </w:rPr>
        <w:t>Situation and Policy</w:t>
      </w:r>
    </w:p>
    <w:p>
      <w:pPr>
        <w:tabs>
          <w:tab w:val="left" w:pos="8235"/>
        </w:tabs>
        <w:spacing w:line="440" w:lineRule="exact"/>
        <w:rPr>
          <w:rFonts w:ascii="华文新魏" w:hAnsi="MS Mincho" w:eastAsia="华文新魏" w:cs="Estrangelo Edessa"/>
          <w:b/>
          <w:bCs/>
          <w:sz w:val="24"/>
        </w:rPr>
      </w:pPr>
      <w:r>
        <w:rPr>
          <w:rFonts w:hint="eastAsia" w:ascii="华文新魏" w:hAnsi="MS Mincho" w:eastAsia="华文新魏" w:cs="Estrangelo Edessa"/>
          <w:b/>
          <w:bCs/>
          <w:sz w:val="24"/>
        </w:rPr>
        <w:t xml:space="preserve">         </w:t>
      </w:r>
    </w:p>
    <w:p>
      <w:pPr>
        <w:tabs>
          <w:tab w:val="left" w:pos="8235"/>
        </w:tabs>
        <w:spacing w:line="440" w:lineRule="exact"/>
        <w:rPr>
          <w:b/>
          <w:bCs/>
          <w:sz w:val="44"/>
          <w:szCs w:val="44"/>
        </w:rPr>
      </w:pPr>
      <w:r>
        <w:rPr>
          <w:rFonts w:hint="eastAsia"/>
          <w:b/>
          <w:bCs/>
          <w:sz w:val="28"/>
        </w:rPr>
        <w:t xml:space="preserve">                      </w:t>
      </w:r>
      <w:r>
        <w:rPr>
          <w:rFonts w:hint="eastAsia"/>
          <w:b/>
          <w:bCs/>
          <w:sz w:val="44"/>
          <w:szCs w:val="44"/>
        </w:rPr>
        <w:t>形式与政策</w:t>
      </w: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rFonts w:ascii="楷体" w:hAnsi="楷体" w:eastAsia="楷体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 w:ascii="楷体" w:hAnsi="楷体" w:eastAsia="楷体"/>
          <w:b/>
          <w:bCs/>
          <w:sz w:val="28"/>
        </w:rPr>
        <w:t>Course Paper</w:t>
      </w:r>
    </w:p>
    <w:p>
      <w:pPr>
        <w:tabs>
          <w:tab w:val="left" w:pos="8235"/>
        </w:tabs>
        <w:spacing w:line="440" w:lineRule="exact"/>
        <w:rPr>
          <w:rFonts w:ascii="楷体" w:hAnsi="楷体" w:eastAsia="楷体"/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rFonts w:ascii="楷体" w:hAnsi="楷体" w:eastAsia="楷体"/>
          <w:b/>
          <w:bCs/>
          <w:sz w:val="28"/>
        </w:rPr>
      </w:pPr>
      <w:r>
        <w:rPr>
          <w:rFonts w:hint="eastAsia" w:ascii="楷体" w:hAnsi="楷体" w:eastAsia="楷体"/>
          <w:b/>
          <w:bCs/>
          <w:sz w:val="44"/>
          <w:szCs w:val="44"/>
        </w:rPr>
        <w:t xml:space="preserve">               课程论文</w:t>
      </w: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ind w:firstLine="1405" w:firstLineChars="500"/>
        <w:rPr>
          <w:b/>
          <w:u w:val="single"/>
        </w:rPr>
      </w:pPr>
      <w:r>
        <w:rPr>
          <w:rFonts w:hint="eastAsia"/>
          <w:b/>
          <w:bCs/>
          <w:sz w:val="28"/>
        </w:rPr>
        <w:t>Name  学生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马小梅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    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Number 学号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202126010530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     </w:t>
      </w: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ind w:firstLine="1405" w:firstLineChars="500"/>
        <w:rPr>
          <w:b/>
          <w:u w:val="single"/>
        </w:rPr>
      </w:pPr>
      <w:r>
        <w:rPr>
          <w:rFonts w:hint="eastAsia"/>
          <w:b/>
          <w:bCs/>
          <w:sz w:val="28"/>
        </w:rPr>
        <w:t>Class  班级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软件2105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     </w:t>
      </w:r>
      <w:r>
        <w:rPr>
          <w:b/>
          <w:u w:val="single"/>
        </w:rPr>
        <w:t xml:space="preserve">    </w:t>
      </w: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  <w:u w:val="single"/>
        </w:rPr>
      </w:pP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Major  专业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软件工程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     </w:t>
      </w:r>
      <w:r>
        <w:rPr>
          <w:b/>
          <w:u w:val="single"/>
        </w:rPr>
        <w:t xml:space="preserve">     </w:t>
      </w: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</w:rPr>
      </w:pPr>
    </w:p>
    <w:p>
      <w:pPr>
        <w:tabs>
          <w:tab w:val="left" w:pos="8235"/>
        </w:tabs>
        <w:spacing w:line="440" w:lineRule="exact"/>
        <w:ind w:firstLine="1405" w:firstLineChars="5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Time   时间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  <w:lang w:val="en-US" w:eastAsia="zh-CN"/>
        </w:rPr>
        <w:t>2023-12-11</w:t>
      </w:r>
      <w:r>
        <w:rPr>
          <w:rFonts w:hint="eastAsia"/>
          <w:b/>
          <w:u w:val="single"/>
        </w:rPr>
        <w:t xml:space="preserve">                 </w:t>
      </w:r>
    </w:p>
    <w:p>
      <w:pPr>
        <w:spacing w:line="440" w:lineRule="exact"/>
        <w:rPr>
          <w:sz w:val="28"/>
        </w:rPr>
      </w:pPr>
    </w:p>
    <w:p>
      <w:pPr>
        <w:spacing w:line="440" w:lineRule="exact"/>
        <w:jc w:val="both"/>
        <w:rPr>
          <w:rFonts w:hint="eastAsia"/>
          <w:b/>
          <w:sz w:val="24"/>
          <w:lang w:eastAsia="zh-CN"/>
        </w:rPr>
      </w:pPr>
    </w:p>
    <w:p>
      <w:pPr>
        <w:spacing w:line="360" w:lineRule="auto"/>
        <w:jc w:val="center"/>
        <w:rPr>
          <w:b/>
          <w:bCs w:val="0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32"/>
          <w:szCs w:val="32"/>
          <w:lang w:eastAsia="zh-CN"/>
        </w:rPr>
        <w:t>《如何进一步增进台湾青少年对民族、对国家的认知和感情》</w:t>
      </w:r>
    </w:p>
    <w:p>
      <w:pPr>
        <w:spacing w:line="360" w:lineRule="auto"/>
        <w:jc w:val="center"/>
        <w:rPr>
          <w:rFonts w:hint="eastAsia" w:ascii="宋体" w:hAnsi="宋体" w:eastAsia="宋体" w:cs="宋体"/>
          <w:b/>
          <w:bCs w:val="0"/>
          <w:sz w:val="24"/>
          <w:szCs w:val="32"/>
        </w:rPr>
      </w:pPr>
      <w:r>
        <w:rPr>
          <w:rFonts w:hint="eastAsia" w:ascii="宋体" w:hAnsi="宋体" w:eastAsia="宋体" w:cs="宋体"/>
          <w:b/>
          <w:bCs w:val="0"/>
          <w:sz w:val="24"/>
          <w:szCs w:val="32"/>
        </w:rPr>
        <w:t>摘要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16"/>
          <w:sz w:val="24"/>
          <w:szCs w:val="24"/>
          <w:shd w:val="clear" w:fill="FFFFFF"/>
        </w:rPr>
        <w:t>台湾问题是实现祖国统一、中华民族伟大复兴的关键所在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16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台湾同胞是中华民族的成员，是发展两岸关系、推进祖国统一的重要力量，岛内爱国统一力量更是其中的中坚力量。我们要始终尊重、关爱、造福台湾同胞，增进台湾同胞尤其是青少年对民族、对国家的认知和感情，引导他们自觉投身祖国统一和民族复兴的光辉事业。进一步增进台湾青少年对民族，对国家的认知和感情要更好发挥涉台历史文化资源的育人作用、进一步深化面向台湾同胞的国情宣传教育、开展多种形式学习交流、以台湾青年为重点，牢牢抓住关键群体、以中华文化交流为抓手，增进台湾同胞的民族认同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24"/>
          <w:szCs w:val="32"/>
        </w:rPr>
      </w:pPr>
      <w:r>
        <w:rPr>
          <w:rFonts w:hint="eastAsia" w:ascii="宋体" w:hAnsi="宋体" w:eastAsia="宋体" w:cs="宋体"/>
          <w:b/>
          <w:sz w:val="24"/>
          <w:szCs w:val="32"/>
        </w:rPr>
        <w:t>关键词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4"/>
          <w:szCs w:val="32"/>
          <w:lang w:val="en-US" w:eastAsia="zh-CN"/>
        </w:rPr>
        <w:t>台湾青年、国家、民族、感情、认同感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b w:val="0"/>
          <w:bCs/>
          <w:color w:val="auto"/>
          <w:sz w:val="24"/>
          <w:szCs w:val="32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color w:val="auto"/>
          <w:sz w:val="24"/>
          <w:szCs w:val="32"/>
        </w:rPr>
      </w:pPr>
      <w:r>
        <w:rPr>
          <w:rFonts w:hint="eastAsia" w:ascii="宋体" w:hAnsi="宋体" w:eastAsia="宋体" w:cs="宋体"/>
          <w:b/>
          <w:color w:val="auto"/>
          <w:sz w:val="24"/>
          <w:szCs w:val="32"/>
        </w:rPr>
        <w:t>正文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青年智则国智，青年强则国强。两岸关系的未来在于青年一代，青年代表着两岸关系的希望，预示着两岸关系的前景。两岸青年理应同心协力，砥砺前行，为实现国家统一和民族复兴努力奋斗。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进一步增进台湾青少年对民族，对国家的认知和感情要更好发挥涉台历史文化资源的育人作用、进一步深化面向台湾同胞的国情宣传教育、开展多种形式学习交流、以台湾青年为重点，牢牢抓住关键群体、以中华文化交流为抓手，增进台湾同胞的民族认同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首先，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以文化教育为先导，增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强港澳台青年的国家认知度。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要发挥涉台历史文化资源的育人作用。在国家博物馆、纪念馆以及有条件的省市和高校，设置涉台文献常展或专栏，并加强有针对性的研究。把对重要历史知识的学习，作为台湾同胞特别是青少年融入祖国大陆的“第一粒扣子”扣紧扣正。其次，要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深化面向台湾同胞的国情宣传教育。组织两岸青少年共同研读历史、深入基层、走近英雄模范，助其了解在争取民族解放、推进社会主义建设，助其了解祖国大陆经济社会的飞速发展、大陆政治和社会制度的优越性。不断拓展两岸青少年交流主题。推进两岸青少年通过网络一起读书明史，交流学习心得。鼓励两岸更多高校、青少年文化社团之间扩大在线交流渠道。以台湾同胞易懂、易于接受的方式传递正能量，凝聚共识。</w:t>
      </w:r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综上所述，发挥国民教育的作用，将国家认同教育作为国民教育的重要内容，强化历史文化教育，可以进一步增强台湾青少年对国家观念和民族意识。同时，我们也需要注意到台湾青少年对于民族、国家的认知是一个长期的过程，需要持续不断地努力和探索。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28"/>
          <w:szCs w:val="36"/>
        </w:rPr>
      </w:pPr>
      <w:r>
        <w:rPr>
          <w:rFonts w:hint="eastAsia" w:ascii="宋体" w:hAnsi="宋体" w:eastAsia="宋体" w:cs="宋体"/>
          <w:b/>
          <w:sz w:val="28"/>
          <w:szCs w:val="36"/>
        </w:rPr>
        <w:t>参考文献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廖志诚.关于增进台湾同胞对民族、对国家的认知和感情的几点思考.《理论与评论》,2019年第2期</w:t>
      </w:r>
    </w:p>
    <w:p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习近平在第十三届全国人大二次会议福建代表团审议上的重要讲话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Estrangelo Edessa">
    <w:altName w:val="Mongolian Baiti"/>
    <w:panose1 w:val="03080600000000000000"/>
    <w:charset w:val="01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D9CF9"/>
    <w:multiLevelType w:val="singleLevel"/>
    <w:tmpl w:val="3E5D9CF9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mM5ZTQyYzY5MzczYjRhZjlkZjAwOGZhNjQ2ODk3MDEifQ=="/>
  </w:docVars>
  <w:rsids>
    <w:rsidRoot w:val="005E4427"/>
    <w:rsid w:val="00093848"/>
    <w:rsid w:val="000D2C40"/>
    <w:rsid w:val="000E0FCB"/>
    <w:rsid w:val="000E2A68"/>
    <w:rsid w:val="00416E60"/>
    <w:rsid w:val="00455B5E"/>
    <w:rsid w:val="004B5F18"/>
    <w:rsid w:val="005D7A83"/>
    <w:rsid w:val="005E4427"/>
    <w:rsid w:val="00805C26"/>
    <w:rsid w:val="00901ED9"/>
    <w:rsid w:val="009D4582"/>
    <w:rsid w:val="00A60C6C"/>
    <w:rsid w:val="00B522C6"/>
    <w:rsid w:val="00BA674D"/>
    <w:rsid w:val="00CB3E80"/>
    <w:rsid w:val="00E40085"/>
    <w:rsid w:val="00E75E6E"/>
    <w:rsid w:val="3036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tabs>
        <w:tab w:val="left" w:pos="7605"/>
      </w:tabs>
      <w:outlineLvl w:val="0"/>
    </w:pPr>
    <w:rPr>
      <w:b/>
      <w:bCs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3"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3">
    <w:name w:val="纯文本 Char"/>
    <w:basedOn w:val="8"/>
    <w:link w:val="3"/>
    <w:uiPriority w:val="0"/>
    <w:rPr>
      <w:rFonts w:ascii="宋体" w:hAnsi="Courier New" w:eastAsia="宋体" w:cs="Times New Roman"/>
      <w:szCs w:val="20"/>
    </w:rPr>
  </w:style>
  <w:style w:type="character" w:customStyle="1" w:styleId="14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199</Words>
  <Characters>1140</Characters>
  <Lines>9</Lines>
  <Paragraphs>2</Paragraphs>
  <TotalTime>1</TotalTime>
  <ScaleCrop>false</ScaleCrop>
  <LinksUpToDate>false</LinksUpToDate>
  <CharactersWithSpaces>1337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2016-08-29T17:55:00Z</dcterms:created>
  <dc:creator>admin</dc:creator>
  <cp:lastModifiedBy>凉薄暮人心</cp:lastModifiedBy>
  <dcterms:modified xsi:type="dcterms:W3CDTF">2023-12-11T14:50:41Z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17925416D27043B8AFF0C59B0E9488E6_12</vt:lpwstr>
  </property>
</Properties>
</file>