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>2020年新工科联盟-Xilinx暑期学校团队项目策划书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>
      <w:pPr>
        <w:widowControl/>
        <w:jc w:val="center"/>
        <w:rPr>
          <w:rFonts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填表说明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8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>
      <w:pPr>
        <w:spacing w:line="480" w:lineRule="auto"/>
        <w:ind w:left="107" w:leftChars="51" w:right="226" w:firstLine="360" w:firstLineChars="150"/>
        <w:rPr>
          <w:sz w:val="24"/>
        </w:rPr>
      </w:pPr>
      <w:r>
        <w:rPr>
          <w:rFonts w:hint="eastAsia"/>
          <w:sz w:val="24"/>
        </w:rPr>
        <w:t>二、表格栏高不够可增加。</w:t>
      </w:r>
    </w:p>
    <w:p>
      <w:pPr>
        <w:spacing w:line="480" w:lineRule="auto"/>
        <w:ind w:left="107" w:leftChars="51" w:right="226" w:firstLine="360" w:firstLineChars="15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widowControl/>
        <w:spacing w:line="336" w:lineRule="auto"/>
        <w:jc w:val="left"/>
        <w:rPr>
          <w:rFonts w:eastAsia="黑体"/>
          <w:sz w:val="32"/>
          <w:szCs w:val="32"/>
        </w:rPr>
        <w:sectPr>
          <w:headerReference r:id="rId4" w:type="first"/>
          <w:footerReference r:id="rId5" w:type="default"/>
          <w:headerReference r:id="rId3" w:type="even"/>
          <w:pgSz w:w="11906" w:h="16838"/>
          <w:pgMar w:top="2098" w:right="1531" w:bottom="1985" w:left="1531" w:header="851" w:footer="992" w:gutter="0"/>
          <w:pgNumType w:fmt="numberInDash"/>
          <w:cols w:space="720" w:num="1"/>
          <w:titlePg/>
          <w:docGrid w:type="linesAndChars" w:linePitch="312" w:charSpace="0"/>
        </w:sectPr>
      </w:pP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tbl>
      <w:tblPr>
        <w:tblStyle w:val="5"/>
        <w:tblW w:w="94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38"/>
        <w:gridCol w:w="1701"/>
        <w:gridCol w:w="1506"/>
        <w:gridCol w:w="2463"/>
        <w:gridCol w:w="238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3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80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创客彩灯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申请人或申请团队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孙耀辉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东南大学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电子科学与工程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06017316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王明阳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东南大学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电子科学与工程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06017314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170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before="156" w:beforeLines="5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项目简介（成员已具备的能力介绍，项目内容、预期结果等，要求300---500文字阐述）</w:t>
            </w:r>
          </w:p>
          <w:p>
            <w:pPr>
              <w:spacing w:before="156" w:beforeLines="50"/>
              <w:ind w:left="62"/>
              <w:rPr>
                <w:b/>
                <w:sz w:val="24"/>
              </w:rPr>
            </w:pPr>
          </w:p>
          <w:p>
            <w:pPr>
              <w:spacing w:before="156" w:beforeLines="50"/>
              <w:ind w:left="-420" w:leftChars="-200"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已具备能力：目前小组成员通过本次暑期学校的学习已经基本掌握了FPGA的使用，了解了Verilog语言的基础语法，对于一般的模块设计可以完成；熟悉了模块调用的流程与使用，可以完成较为简单的FPGA开发项目。</w:t>
            </w:r>
          </w:p>
          <w:p>
            <w:pPr>
              <w:spacing w:before="156" w:beforeLines="50"/>
              <w:ind w:left="-420" w:leftChars="-200" w:firstLine="720" w:firstLineChars="3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另外小组成员具备一定的MCU的基本操作与使用经验，以及相关语言的学习与基本运用。</w:t>
            </w:r>
          </w:p>
          <w:p>
            <w:pPr>
              <w:spacing w:before="156" w:beforeLines="50"/>
              <w:ind w:left="-420" w:leftChars="-200"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项目内容：摄像头识别颜色，并让RGB LED显现一样的颜色。</w:t>
            </w:r>
          </w:p>
          <w:p>
            <w:pPr>
              <w:spacing w:before="156" w:beforeLines="50"/>
              <w:ind w:left="-420" w:leftChars="-200" w:firstLine="720" w:firstLineChars="3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预期：成功实现功能，并显示更多内容。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385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ind w:left="-420" w:leftChars="-200" w:firstLine="482" w:firstLineChars="2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二、项目技术方案</w:t>
            </w:r>
          </w:p>
          <w:p>
            <w:pPr>
              <w:spacing w:before="156" w:beforeLines="5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 RGB 到 HSV 空间的转换；</w:t>
            </w:r>
          </w:p>
          <w:p>
            <w:pPr>
              <w:spacing w:before="156" w:beforeLines="5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 利用 HSV 空间数据，进行颜色识别与追踪。</w:t>
            </w:r>
          </w:p>
          <w:p>
            <w:pPr>
              <w:spacing w:before="156" w:beforeLines="50"/>
              <w:ind w:firstLine="240" w:firstLineChars="100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2190115</wp:posOffset>
                      </wp:positionH>
                      <wp:positionV relativeFrom="paragraph">
                        <wp:posOffset>1450340</wp:posOffset>
                      </wp:positionV>
                      <wp:extent cx="730250" cy="300355"/>
                      <wp:effectExtent l="4445" t="4445" r="12065" b="1524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73095" y="8754110"/>
                                <a:ext cx="730250" cy="300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FPGA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2.45pt;margin-top:114.2pt;height:23.65pt;width:57.5pt;z-index:251666432;mso-width-relative:page;mso-height-relative:page;" fillcolor="#FFFFFF [3201]" filled="t" stroked="t" coordsize="21600,21600" o:gfxdata="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FuyVdgAAAALAQAADwAAAAAAAAABACAA&#10;AAAiAAAAZHJzL2Rvd25yZXYueG1sUEsBAhQAFAAAAAgAh07iQFS4oPxGAgAAdgQAAA4AAAAAAAAA&#10;AQAgAAAAJw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FPGA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3394710</wp:posOffset>
                      </wp:positionH>
                      <wp:positionV relativeFrom="paragraph">
                        <wp:posOffset>702945</wp:posOffset>
                      </wp:positionV>
                      <wp:extent cx="234950" cy="0"/>
                      <wp:effectExtent l="0" t="48895" r="8890" b="5778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3"/>
                              <a:endCxn id="5" idx="1"/>
                            </wps:cNvCnPr>
                            <wps:spPr>
                              <a:xfrm>
                                <a:off x="4367530" y="8006715"/>
                                <a:ext cx="234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7.3pt;margin-top:55.35pt;height:0pt;width:18.5pt;z-index:251665408;mso-width-relative:page;mso-height-relative:page;" filled="f" stroked="t" coordsize="21600,21600" o:gfxdata="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1U2m&#10;2AAAAAsBAAAPAAAAAAAAAAEAIAAAACIAAABkcnMvZG93bnJldi54bWxQSwECFAAUAAAACACHTuJA&#10;xKpx1SECAAAABAAADgAAAAAAAAABACAAAAAnAQAAZHJzL2Uyb0RvYy54bWxQSwUGAAAAAAYABgBZ&#10;AQAAug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702945</wp:posOffset>
                      </wp:positionV>
                      <wp:extent cx="302895" cy="0"/>
                      <wp:effectExtent l="0" t="48895" r="1905" b="5778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  <a:endCxn id="10" idx="1"/>
                            </wps:cNvCnPr>
                            <wps:spPr>
                              <a:xfrm>
                                <a:off x="2396490" y="8006715"/>
                                <a:ext cx="3028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1.3pt;margin-top:55.35pt;height:0pt;width:23.85pt;z-index:251664384;mso-width-relative:page;mso-height-relative:page;" filled="f" stroked="t" coordsize="21600,21600" o:gfxdata="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jyNh&#10;1wAAAAsBAAAPAAAAAAAAAAEAIAAAACIAAABkcnMvZG93bnJldi54bWxQSwECFAAUAAAACACHTuJA&#10;Zv0w/iICAAAABAAADgAAAAAAAAABACAAAAAmAQAAZHJzL2Uyb0RvYy54bWxQSwUGAAAAAAYABgBZ&#10;AQAAug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3629660</wp:posOffset>
                      </wp:positionH>
                      <wp:positionV relativeFrom="paragraph">
                        <wp:posOffset>556260</wp:posOffset>
                      </wp:positionV>
                      <wp:extent cx="1263015" cy="293370"/>
                      <wp:effectExtent l="4445" t="4445" r="12700" b="698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301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颜色输出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5.8pt;margin-top:43.8pt;height:23.1pt;width:99.45pt;z-index:251662336;mso-width-relative:page;mso-height-relative:page;" fillcolor="#FFFFFF [3201]" filled="t" stroked="t" coordsize="21600,21600" o:gfxdata="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9uTrO1gAAAAoBAAAPAAAAAAAAAAEAIAAAACIAAABkcnMv&#10;ZG93bnJldi54bWxQSwECFAAUAAAACACHTuJAghBbsT4CAABpBAAADgAAAAAAAAABACAAAAAlAQAA&#10;ZHJzL2Uyb0RvYy54bWxQSwUGAAAAAAYABgBZAQAA1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颜色输出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74295</wp:posOffset>
                      </wp:positionV>
                      <wp:extent cx="1678305" cy="1257300"/>
                      <wp:effectExtent l="12700" t="12700" r="15875" b="2540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09545" y="7411085"/>
                                <a:ext cx="1678305" cy="1257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5.15pt;margin-top:5.85pt;height:99pt;width:132.15pt;z-index:251663360;v-text-anchor:middle;mso-width-relative:page;mso-height-relative:page;" filled="f" stroked="t" coordsize="21600,21600" o:gfxdata="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KF521wAAAAoBAAAPAAAAAAAAAAEAIAAAACIAAABkcnMvZG93bnJldi54bWxQSwECFAAUAAAA&#10;CACHTuJADbLROmECAACWBAAADgAAAAAAAAABACAAAAAmAQAAZHJzL2Uyb0RvYy54bWxQSwUGAAAA&#10;AAYABgBZAQAA+QUAAAAA&#10;">
                      <v:fill on="f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460375</wp:posOffset>
                      </wp:positionV>
                      <wp:extent cx="1263015" cy="485140"/>
                      <wp:effectExtent l="4445" t="4445" r="12700" b="1333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59840" y="7549515"/>
                                <a:ext cx="1263015" cy="485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摄像头采集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图像数据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85pt;margin-top:36.25pt;height:38.2pt;width:99.45pt;z-index:251658240;mso-width-relative:page;mso-height-relative:page;" fillcolor="#FFFFFF [3201]" filled="t" stroked="t" coordsize="21600,21600" o:gfxdata="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C8cozWAAAACQEAAA8AAAAAAAAAAQAgAAAA&#10;IgAAAGRycy9kb3ducmV2LnhtbFBLAQIUABQAAAAIAIdO4kD3pnsfRgIAAHUEAAAOAAAAAAAAAAEA&#10;IAAAACU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摄像头采集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图像数据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810895</wp:posOffset>
                      </wp:positionV>
                      <wp:extent cx="1263015" cy="304165"/>
                      <wp:effectExtent l="4445" t="4445" r="12700" b="1143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3015" cy="304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颜色识别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8.9pt;margin-top:63.85pt;height:23.95pt;width:99.45pt;z-index:251661312;mso-width-relative:page;mso-height-relative:page;" fillcolor="#FFFFFF [3201]" filled="t" stroked="t" coordsize="21600,21600" o:gfxdata="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NACQdgAAAALAQAADwAAAAAAAAABACAAAAAiAAAAZHJz&#10;L2Rvd25yZXYueG1sUEsBAhQAFAAAAAgAh07iQNcyUOY9AgAAaQQAAA4AAAAAAAAAAQAgAAAAJwEA&#10;AGRycy9lMm9Eb2MueG1sUEsFBgAAAAAGAAYAWQEAANY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颜色识别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240665</wp:posOffset>
                      </wp:positionV>
                      <wp:extent cx="1263015" cy="304165"/>
                      <wp:effectExtent l="4445" t="4445" r="12700" b="1143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3015" cy="304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色域转换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9.35pt;margin-top:18.95pt;height:23.95pt;width:99.45pt;z-index:251659264;mso-width-relative:page;mso-height-relative:page;" fillcolor="#FFFFFF [3201]" filled="t" stroked="t" coordsize="21600,21600" o:gfxdata="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6y3Hp1wAAAAkBAAAPAAAAAAAAAAEAIAAAACIAAABkcnMv&#10;ZG93bnJldi54bWxQSwECFAAUAAAACACHTuJAD2sL+T0CAABpBAAADgAAAAAAAAABACAAAAAmAQAA&#10;ZHJzL2Uyb0RvYy54bWxQSwUGAAAAAAYABgBZAQAA1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色域转换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三、项目时间进度规划（人员分工与每天的计划）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组长：孙耀辉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主要负责代码的实物测试，辅助代码修改。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组员：王明阳</w:t>
            </w:r>
          </w:p>
          <w:p>
            <w:pPr>
              <w:spacing w:before="156" w:beforeLine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主要负责代码的编译与修改。</w:t>
            </w:r>
          </w:p>
          <w:p>
            <w:pPr>
              <w:spacing w:before="156" w:beforeLines="5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进程规划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7.27 测试相关外设的工作状态；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7.28 完成代码的迁移工作，进行功能仿真，如顺利进行实物测试；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7.29 实物测试。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7.30 完成基本功能，修饰界面显示，尝试增加功能，如复杂颜色地显示；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7.31 最后调试，确认完成后上交代码文件。</w:t>
            </w:r>
          </w:p>
          <w:p>
            <w:pPr>
              <w:spacing w:before="156" w:beforeLine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每日更新GitHub。</w:t>
            </w: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四、项目Github地址</w:t>
            </w:r>
          </w:p>
          <w:p>
            <w:pPr>
              <w:spacing w:before="156" w:beforeLines="50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请队长为你的项目提前创建Github仓库，以便于组队协同设计。请在Readme中介绍为2020年新工科联盟-Xilinx暑期学校（</w:t>
            </w:r>
            <w:r>
              <w:rPr>
                <w:i/>
                <w:szCs w:val="21"/>
              </w:rPr>
              <w:t>S</w:t>
            </w:r>
            <w:r>
              <w:rPr>
                <w:rFonts w:hint="eastAsia"/>
                <w:i/>
                <w:szCs w:val="21"/>
              </w:rPr>
              <w:t>ummer</w:t>
            </w:r>
            <w:r>
              <w:rPr>
                <w:i/>
                <w:szCs w:val="21"/>
              </w:rPr>
              <w:t xml:space="preserve"> S</w:t>
            </w:r>
            <w:r>
              <w:rPr>
                <w:rFonts w:hint="eastAsia"/>
                <w:i/>
                <w:szCs w:val="21"/>
              </w:rPr>
              <w:t>chool）项目。</w:t>
            </w:r>
          </w:p>
          <w:p>
            <w:pPr>
              <w:spacing w:before="156" w:beforeLines="50"/>
              <w:rPr>
                <w:i/>
                <w:szCs w:val="21"/>
              </w:rPr>
            </w:pPr>
          </w:p>
          <w:p>
            <w:pPr>
              <w:spacing w:before="156" w:beforeLines="50"/>
              <w:rPr>
                <w:i/>
                <w:szCs w:val="21"/>
              </w:rPr>
            </w:pPr>
          </w:p>
          <w:p>
            <w:pPr>
              <w:spacing w:before="156" w:beforeLines="50"/>
              <w:rPr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五、老师点评</w:t>
            </w:r>
          </w:p>
          <w:p>
            <w:pPr>
              <w:spacing w:before="156" w:beforeLines="50"/>
              <w:rPr>
                <w:rFonts w:hint="eastAsia"/>
                <w:b/>
                <w:sz w:val="24"/>
              </w:rPr>
            </w:pPr>
          </w:p>
        </w:tc>
      </w:tr>
    </w:tbl>
    <w:p/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1" w:name="XILINX2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1"/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3F08"/>
    <w:multiLevelType w:val="multilevel"/>
    <w:tmpl w:val="43943F08"/>
    <w:lvl w:ilvl="0" w:tentative="0">
      <w:start w:val="1"/>
      <w:numFmt w:val="japaneseCounting"/>
      <w:lvlText w:val="%1、"/>
      <w:lvlJc w:val="left"/>
      <w:pPr>
        <w:ind w:left="572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02" w:hanging="420"/>
      </w:pPr>
    </w:lvl>
    <w:lvl w:ilvl="2" w:tentative="0">
      <w:start w:val="1"/>
      <w:numFmt w:val="lowerRoman"/>
      <w:lvlText w:val="%3."/>
      <w:lvlJc w:val="right"/>
      <w:pPr>
        <w:ind w:left="1322" w:hanging="420"/>
      </w:pPr>
    </w:lvl>
    <w:lvl w:ilvl="3" w:tentative="0">
      <w:start w:val="1"/>
      <w:numFmt w:val="decimal"/>
      <w:lvlText w:val="%4."/>
      <w:lvlJc w:val="left"/>
      <w:pPr>
        <w:ind w:left="1742" w:hanging="420"/>
      </w:pPr>
    </w:lvl>
    <w:lvl w:ilvl="4" w:tentative="0">
      <w:start w:val="1"/>
      <w:numFmt w:val="lowerLetter"/>
      <w:lvlText w:val="%5)"/>
      <w:lvlJc w:val="left"/>
      <w:pPr>
        <w:ind w:left="2162" w:hanging="420"/>
      </w:pPr>
    </w:lvl>
    <w:lvl w:ilvl="5" w:tentative="0">
      <w:start w:val="1"/>
      <w:numFmt w:val="lowerRoman"/>
      <w:lvlText w:val="%6."/>
      <w:lvlJc w:val="right"/>
      <w:pPr>
        <w:ind w:left="2582" w:hanging="420"/>
      </w:pPr>
    </w:lvl>
    <w:lvl w:ilvl="6" w:tentative="0">
      <w:start w:val="1"/>
      <w:numFmt w:val="decimal"/>
      <w:lvlText w:val="%7."/>
      <w:lvlJc w:val="left"/>
      <w:pPr>
        <w:ind w:left="3002" w:hanging="420"/>
      </w:pPr>
    </w:lvl>
    <w:lvl w:ilvl="7" w:tentative="0">
      <w:start w:val="1"/>
      <w:numFmt w:val="lowerLetter"/>
      <w:lvlText w:val="%8)"/>
      <w:lvlJc w:val="left"/>
      <w:pPr>
        <w:ind w:left="3422" w:hanging="420"/>
      </w:pPr>
    </w:lvl>
    <w:lvl w:ilvl="8" w:tentative="0">
      <w:start w:val="1"/>
      <w:numFmt w:val="lowerRoman"/>
      <w:lvlText w:val="%9."/>
      <w:lvlJc w:val="right"/>
      <w:pPr>
        <w:ind w:left="38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oNotDisplayPageBoundaries w:val="1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57DC0"/>
    <w:rsid w:val="001B6BB3"/>
    <w:rsid w:val="001B7A2A"/>
    <w:rsid w:val="001C54F7"/>
    <w:rsid w:val="001D38AB"/>
    <w:rsid w:val="003C3C94"/>
    <w:rsid w:val="003F3F0C"/>
    <w:rsid w:val="00483452"/>
    <w:rsid w:val="004A034A"/>
    <w:rsid w:val="004B7367"/>
    <w:rsid w:val="00515528"/>
    <w:rsid w:val="005824C2"/>
    <w:rsid w:val="00592348"/>
    <w:rsid w:val="00594948"/>
    <w:rsid w:val="005D35C3"/>
    <w:rsid w:val="0060128B"/>
    <w:rsid w:val="00634B59"/>
    <w:rsid w:val="00635AEA"/>
    <w:rsid w:val="0063687C"/>
    <w:rsid w:val="00636A0C"/>
    <w:rsid w:val="00647812"/>
    <w:rsid w:val="00675AF7"/>
    <w:rsid w:val="006A44F0"/>
    <w:rsid w:val="006E1B6D"/>
    <w:rsid w:val="006F3D73"/>
    <w:rsid w:val="006F48FF"/>
    <w:rsid w:val="00741AA8"/>
    <w:rsid w:val="00741BFA"/>
    <w:rsid w:val="007646A5"/>
    <w:rsid w:val="00770CAB"/>
    <w:rsid w:val="007C09FA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C3E8C"/>
    <w:rsid w:val="009C6FD3"/>
    <w:rsid w:val="009F245C"/>
    <w:rsid w:val="00A2633D"/>
    <w:rsid w:val="00A5428E"/>
    <w:rsid w:val="00AB2E72"/>
    <w:rsid w:val="00AE2E44"/>
    <w:rsid w:val="00AF69C6"/>
    <w:rsid w:val="00B1237F"/>
    <w:rsid w:val="00B213A3"/>
    <w:rsid w:val="00B54BF8"/>
    <w:rsid w:val="00B621A9"/>
    <w:rsid w:val="00D930C1"/>
    <w:rsid w:val="00DC136E"/>
    <w:rsid w:val="00DD74F9"/>
    <w:rsid w:val="00DE5D88"/>
    <w:rsid w:val="00E42511"/>
    <w:rsid w:val="00E77D94"/>
    <w:rsid w:val="00EA2FF3"/>
    <w:rsid w:val="00F01CB5"/>
    <w:rsid w:val="00F06C20"/>
    <w:rsid w:val="00F30E87"/>
    <w:rsid w:val="00F4321B"/>
    <w:rsid w:val="00F61298"/>
    <w:rsid w:val="00F8372A"/>
    <w:rsid w:val="00F91A48"/>
    <w:rsid w:val="00FD1A17"/>
    <w:rsid w:val="00FE7E3D"/>
    <w:rsid w:val="00FF7842"/>
    <w:rsid w:val="7C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Balloon Text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Header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Footer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357</Characters>
  <Lines>2</Lines>
  <Paragraphs>1</Paragraphs>
  <TotalTime>2</TotalTime>
  <ScaleCrop>false</ScaleCrop>
  <LinksUpToDate>false</LinksUpToDate>
  <CharactersWithSpaces>418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2019-07-09T01:36:00Z</dcterms:created>
  <dc:creator>drs</dc:creator>
  <cp:keywords>Public, , , , , , , , , </cp:keywords>
  <cp:lastModifiedBy>只是一斋</cp:lastModifiedBy>
  <dcterms:modified xsi:type="dcterms:W3CDTF">2020-07-26T03:51:43Z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