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before="72" w:after="0"/>
        <w:ind w:start="1959" w:end="1954"/>
        <w:jc w:val="both"/>
        <w:rPr>
          <w:rFonts w:ascii="Times New Roman" w:hAnsi="Times New Roman"/>
          <w:b/>
          <w:bCs/>
          <w:color w:val="000000"/>
          <w:spacing w:val="-1"/>
          <w:sz w:val="24"/>
          <w:szCs w:val="24"/>
          <w:lang w:val="en-US"/>
        </w:rPr>
      </w:pPr>
      <w:r>
        <w:rPr>
          <w:rFonts w:ascii="Times New Roman" w:hAnsi="Times New Roman"/>
          <w:b/>
          <w:bCs/>
          <w:color w:val="000000"/>
          <w:spacing w:val="-1"/>
          <w:sz w:val="24"/>
          <w:szCs w:val="24"/>
          <w:lang w:val="en-US"/>
        </w:rPr>
      </w:r>
    </w:p>
    <w:p>
      <w:pPr>
        <w:pStyle w:val="Normal"/>
        <w:widowControl w:val="false"/>
        <w:spacing w:lineRule="exact" w:line="170" w:before="5" w:after="0"/>
        <w:ind w:start="567"/>
        <w:jc w:val="both"/>
        <w:rPr>
          <w:rFonts w:ascii="Times New Roman" w:hAnsi="Times New Roman"/>
          <w:color w:val="000000"/>
          <w:sz w:val="24"/>
          <w:szCs w:val="24"/>
          <w:lang w:val="en-US"/>
        </w:rPr>
      </w:pPr>
      <w:r>
        <w:rPr>
          <w:rFonts w:ascii="Times New Roman" w:hAnsi="Times New Roman"/>
          <w:color w:val="000000"/>
          <w:sz w:val="24"/>
          <w:szCs w:val="24"/>
          <w:lang w:val="en-US"/>
        </w:rPr>
      </w:r>
    </w:p>
    <w:p>
      <w:pPr>
        <w:pStyle w:val="Normal"/>
        <w:widowControl w:val="false"/>
        <w:spacing w:lineRule="exact" w:line="200" w:before="0" w:after="0"/>
        <w:ind w:start="567"/>
        <w:jc w:val="both"/>
        <w:rPr>
          <w:rFonts w:ascii="Times New Roman" w:hAnsi="Times New Roman"/>
          <w:color w:val="000000"/>
          <w:sz w:val="24"/>
          <w:szCs w:val="24"/>
          <w:lang w:val="en-US"/>
        </w:rPr>
      </w:pPr>
      <w:r>
        <w:rPr>
          <w:rFonts w:ascii="Times New Roman" w:hAnsi="Times New Roman"/>
          <w:color w:val="000000"/>
          <w:sz w:val="24"/>
          <w:szCs w:val="24"/>
          <w:lang w:val="en-US"/>
        </w:rPr>
      </w:r>
    </w:p>
    <w:p>
      <w:pPr>
        <w:pStyle w:val="Normal"/>
        <w:widowControl w:val="false"/>
        <w:spacing w:lineRule="exact" w:line="200" w:before="0" w:after="0"/>
        <w:ind w:start="567"/>
        <w:jc w:val="both"/>
        <w:rPr>
          <w:rFonts w:ascii="Times New Roman" w:hAnsi="Times New Roman"/>
          <w:color w:val="000000"/>
          <w:sz w:val="24"/>
          <w:szCs w:val="24"/>
          <w:lang w:val="en-US"/>
        </w:rPr>
      </w:pPr>
      <w:r>
        <w:rPr>
          <w:rFonts w:ascii="Times New Roman" w:hAnsi="Times New Roman"/>
          <w:color w:val="000000"/>
          <w:sz w:val="24"/>
          <w:szCs w:val="24"/>
          <w:lang w:val="en-US"/>
        </w:rPr>
      </w:r>
    </w:p>
    <w:p>
      <w:pPr>
        <w:pStyle w:val="Normal"/>
        <w:widowControl w:val="false"/>
        <w:spacing w:lineRule="exact" w:line="200" w:before="0" w:after="0"/>
        <w:ind w:start="567"/>
        <w:jc w:val="both"/>
        <w:rPr>
          <w:rFonts w:ascii="Times New Roman" w:hAnsi="Times New Roman"/>
          <w:color w:val="000000"/>
          <w:sz w:val="24"/>
          <w:szCs w:val="24"/>
          <w:lang w:val="en-US"/>
        </w:rPr>
      </w:pPr>
      <w:r>
        <w:rPr>
          <w:rFonts w:ascii="Times New Roman" w:hAnsi="Times New Roman"/>
          <w:color w:val="000000"/>
          <w:sz w:val="24"/>
          <w:szCs w:val="24"/>
          <w:lang w:val="en-US"/>
        </w:rPr>
      </w:r>
    </w:p>
    <w:p>
      <w:pPr>
        <w:pStyle w:val="Normal"/>
        <w:widowControl w:val="false"/>
        <w:spacing w:lineRule="exact" w:line="200" w:before="0" w:after="0"/>
        <w:ind w:start="567"/>
        <w:jc w:val="both"/>
        <w:rPr>
          <w:lang w:eastAsia="tr-TR"/>
        </w:rPr>
      </w:pPr>
      <w:r>
        <w:rPr>
          <w:lang w:eastAsia="tr-TR"/>
        </w:rPr>
      </w:r>
    </w:p>
    <w:p>
      <w:pPr>
        <w:pStyle w:val="Normal"/>
        <w:widowControl w:val="false"/>
        <w:spacing w:lineRule="exact" w:line="200" w:before="0" w:after="0"/>
        <w:ind w:start="567"/>
        <w:jc w:val="both"/>
        <w:rPr>
          <w:lang w:eastAsia="tr-TR"/>
        </w:rPr>
      </w:pPr>
      <w:r>
        <w:rPr>
          <w:lang w:eastAsia="tr-TR"/>
        </w:rPr>
      </w:r>
    </w:p>
    <w:p>
      <w:pPr>
        <w:pStyle w:val="Normal"/>
        <w:spacing w:lineRule="auto" w:line="240"/>
        <w:ind w:start="567"/>
        <w:jc w:val="center"/>
        <w:rPr>
          <w:rFonts w:ascii="Times New Roman" w:hAnsi="Times New Roman"/>
          <w:b/>
          <w:sz w:val="28"/>
          <w:szCs w:val="28"/>
          <w:lang w:val="en-US"/>
        </w:rPr>
      </w:pPr>
      <w:r>
        <w:rPr/>
        <w:drawing>
          <wp:inline distT="0" distB="0" distL="0" distR="0">
            <wp:extent cx="2362200" cy="2232660"/>
            <wp:effectExtent l="0" t="0" r="0" b="0"/>
            <wp:docPr id="1" name="Resim 4" descr="Açıklama: pO0AQBlp_400x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Açıklama: pO0AQBlp_400x400"/>
                    <pic:cNvPicPr>
                      <a:picLocks noChangeAspect="1" noChangeArrowheads="1"/>
                    </pic:cNvPicPr>
                  </pic:nvPicPr>
                  <pic:blipFill>
                    <a:blip r:embed="rId2"/>
                    <a:stretch>
                      <a:fillRect/>
                    </a:stretch>
                  </pic:blipFill>
                  <pic:spPr bwMode="auto">
                    <a:xfrm>
                      <a:off x="0" y="0"/>
                      <a:ext cx="2362200" cy="2232660"/>
                    </a:xfrm>
                    <a:prstGeom prst="rect">
                      <a:avLst/>
                    </a:prstGeom>
                    <a:noFill/>
                  </pic:spPr>
                </pic:pic>
              </a:graphicData>
            </a:graphic>
          </wp:inline>
        </w:drawing>
      </w:r>
    </w:p>
    <w:p>
      <w:pPr>
        <w:pStyle w:val="Normal"/>
        <w:spacing w:lineRule="auto" w:line="240"/>
        <w:ind w:start="567"/>
        <w:jc w:val="center"/>
        <w:rPr>
          <w:rFonts w:ascii="Times New Roman" w:hAnsi="Times New Roman"/>
          <w:b/>
          <w:sz w:val="28"/>
          <w:szCs w:val="28"/>
          <w:lang w:val="en-US"/>
        </w:rPr>
      </w:pPr>
      <w:r>
        <w:rPr>
          <w:rFonts w:ascii="Times New Roman" w:hAnsi="Times New Roman"/>
          <w:b/>
          <w:sz w:val="28"/>
          <w:szCs w:val="28"/>
          <w:lang w:val="en-US"/>
        </w:rPr>
        <w:t>HASAN KALYONCU UNIVERSITY</w:t>
      </w:r>
    </w:p>
    <w:p>
      <w:pPr>
        <w:pStyle w:val="Normal"/>
        <w:spacing w:lineRule="auto" w:line="240"/>
        <w:ind w:start="567"/>
        <w:jc w:val="center"/>
        <w:rPr>
          <w:rFonts w:ascii="Times New Roman" w:hAnsi="Times New Roman"/>
          <w:b/>
          <w:sz w:val="28"/>
          <w:szCs w:val="28"/>
          <w:lang w:val="en-US"/>
        </w:rPr>
      </w:pPr>
      <w:r>
        <w:rPr>
          <w:rFonts w:ascii="Times New Roman" w:hAnsi="Times New Roman"/>
          <w:b/>
          <w:sz w:val="28"/>
          <w:szCs w:val="28"/>
          <w:lang w:val="en-US"/>
        </w:rPr>
        <w:t>FACULTY OF ENGINEERING</w:t>
      </w:r>
    </w:p>
    <w:p>
      <w:pPr>
        <w:pStyle w:val="Normal"/>
        <w:spacing w:lineRule="auto" w:line="240"/>
        <w:ind w:start="567"/>
        <w:jc w:val="center"/>
        <w:rPr>
          <w:rFonts w:ascii="Times New Roman" w:hAnsi="Times New Roman"/>
          <w:b/>
          <w:sz w:val="28"/>
          <w:szCs w:val="28"/>
          <w:lang w:val="en-US"/>
        </w:rPr>
      </w:pPr>
      <w:r>
        <w:rPr>
          <w:rFonts w:ascii="Times New Roman" w:hAnsi="Times New Roman"/>
          <w:b/>
          <w:sz w:val="28"/>
          <w:szCs w:val="28"/>
          <w:lang w:val="en-US"/>
        </w:rPr>
        <w:t>SOFTWARE DEPARTMENT</w:t>
      </w:r>
    </w:p>
    <w:p>
      <w:pPr>
        <w:pStyle w:val="Normal"/>
        <w:spacing w:lineRule="auto" w:line="240"/>
        <w:ind w:start="567"/>
        <w:jc w:val="center"/>
        <w:rPr>
          <w:rFonts w:ascii="Times New Roman" w:hAnsi="Times New Roman"/>
          <w:b/>
          <w:sz w:val="24"/>
          <w:szCs w:val="24"/>
          <w:lang w:val="en-US"/>
        </w:rPr>
      </w:pPr>
      <w:r>
        <w:rPr>
          <w:rFonts w:ascii="Times New Roman" w:hAnsi="Times New Roman"/>
          <w:b/>
          <w:sz w:val="24"/>
          <w:szCs w:val="24"/>
          <w:lang w:val="en-US"/>
        </w:rPr>
      </w:r>
    </w:p>
    <w:p>
      <w:pPr>
        <w:pStyle w:val="Normal"/>
        <w:spacing w:lineRule="auto" w:line="240"/>
        <w:ind w:start="567"/>
        <w:jc w:val="center"/>
        <w:rPr>
          <w:rFonts w:ascii="Times New Roman" w:hAnsi="Times New Roman"/>
          <w:b/>
          <w:sz w:val="24"/>
          <w:szCs w:val="24"/>
          <w:lang w:val="en-US"/>
        </w:rPr>
      </w:pPr>
      <w:r>
        <w:rPr>
          <w:rFonts w:ascii="Times New Roman" w:hAnsi="Times New Roman"/>
          <w:b/>
          <w:sz w:val="24"/>
          <w:szCs w:val="24"/>
          <w:lang w:val="en-US"/>
        </w:rPr>
        <w:t>VPN PROJECT</w:t>
      </w:r>
    </w:p>
    <w:p>
      <w:pPr>
        <w:pStyle w:val="Normal"/>
        <w:spacing w:lineRule="auto" w:line="240"/>
        <w:ind w:start="567"/>
        <w:jc w:val="center"/>
        <w:rPr>
          <w:rFonts w:ascii="Times New Roman" w:hAnsi="Times New Roman"/>
          <w:b/>
          <w:sz w:val="24"/>
          <w:szCs w:val="24"/>
          <w:lang w:val="en-US"/>
        </w:rPr>
      </w:pPr>
      <w:r>
        <w:rPr>
          <w:rFonts w:ascii="Times New Roman" w:hAnsi="Times New Roman"/>
          <w:b/>
          <w:sz w:val="24"/>
          <w:szCs w:val="24"/>
          <w:lang w:val="en-US"/>
        </w:rPr>
      </w:r>
    </w:p>
    <w:p>
      <w:pPr>
        <w:pStyle w:val="Normal"/>
        <w:spacing w:lineRule="auto" w:line="240"/>
        <w:ind w:start="567"/>
        <w:jc w:val="center"/>
        <w:rPr>
          <w:rFonts w:ascii="Times New Roman" w:hAnsi="Times New Roman"/>
          <w:b/>
          <w:sz w:val="24"/>
          <w:szCs w:val="24"/>
          <w:lang w:val="en-US"/>
        </w:rPr>
      </w:pPr>
      <w:r>
        <w:rPr>
          <w:rFonts w:ascii="Times New Roman" w:hAnsi="Times New Roman"/>
          <w:b/>
          <w:sz w:val="24"/>
          <w:szCs w:val="24"/>
          <w:lang w:val="en-US"/>
        </w:rPr>
        <w:t>GRADUATION THESIS</w:t>
      </w:r>
    </w:p>
    <w:p>
      <w:pPr>
        <w:pStyle w:val="Normal"/>
        <w:spacing w:lineRule="auto" w:line="240"/>
        <w:ind w:start="567"/>
        <w:jc w:val="center"/>
        <w:rPr>
          <w:rFonts w:ascii="Times New Roman" w:hAnsi="Times New Roman"/>
          <w:b/>
          <w:sz w:val="24"/>
          <w:szCs w:val="24"/>
          <w:lang w:val="en-US"/>
        </w:rPr>
      </w:pPr>
      <w:r>
        <w:rPr>
          <w:rFonts w:ascii="Times New Roman" w:hAnsi="Times New Roman"/>
          <w:b/>
          <w:sz w:val="24"/>
          <w:szCs w:val="24"/>
          <w:lang w:val="en-US"/>
        </w:rPr>
        <w:t>IN</w:t>
      </w:r>
    </w:p>
    <w:p>
      <w:pPr>
        <w:pStyle w:val="Normal"/>
        <w:spacing w:lineRule="auto" w:line="240"/>
        <w:ind w:start="567"/>
        <w:jc w:val="center"/>
        <w:rPr>
          <w:rFonts w:ascii="Times New Roman" w:hAnsi="Times New Roman"/>
          <w:b/>
          <w:sz w:val="24"/>
          <w:szCs w:val="24"/>
          <w:lang w:val="en-US"/>
        </w:rPr>
      </w:pPr>
      <w:r>
        <w:rPr>
          <w:rFonts w:ascii="Times New Roman" w:hAnsi="Times New Roman"/>
          <w:b/>
          <w:sz w:val="24"/>
          <w:szCs w:val="24"/>
          <w:lang w:val="en-US"/>
        </w:rPr>
        <w:t>SOFTWARE ENGINEERING</w:t>
      </w:r>
    </w:p>
    <w:p>
      <w:pPr>
        <w:pStyle w:val="Normal"/>
        <w:spacing w:lineRule="auto" w:line="240"/>
        <w:ind w:start="567"/>
        <w:jc w:val="center"/>
        <w:rPr>
          <w:rFonts w:ascii="Times New Roman" w:hAnsi="Times New Roman"/>
          <w:b/>
          <w:sz w:val="24"/>
          <w:szCs w:val="24"/>
          <w:lang w:val="en-US"/>
        </w:rPr>
      </w:pPr>
      <w:r>
        <w:rPr>
          <w:rFonts w:ascii="Times New Roman" w:hAnsi="Times New Roman"/>
          <w:b/>
          <w:sz w:val="24"/>
          <w:szCs w:val="24"/>
          <w:lang w:val="en-US"/>
        </w:rPr>
      </w:r>
    </w:p>
    <w:p>
      <w:pPr>
        <w:pStyle w:val="Normal"/>
        <w:spacing w:lineRule="auto" w:line="240"/>
        <w:ind w:start="567"/>
        <w:jc w:val="center"/>
        <w:rPr>
          <w:rFonts w:ascii="Times New Roman" w:hAnsi="Times New Roman"/>
          <w:b/>
          <w:sz w:val="24"/>
          <w:szCs w:val="24"/>
          <w:lang w:val="en-US"/>
        </w:rPr>
      </w:pPr>
      <w:r>
        <w:rPr>
          <w:rFonts w:ascii="Times New Roman" w:hAnsi="Times New Roman"/>
          <w:b/>
          <w:sz w:val="24"/>
          <w:szCs w:val="24"/>
          <w:lang w:val="en-US"/>
        </w:rPr>
      </w:r>
    </w:p>
    <w:p>
      <w:pPr>
        <w:pStyle w:val="Normal"/>
        <w:spacing w:lineRule="auto" w:line="240"/>
        <w:ind w:start="567"/>
        <w:jc w:val="center"/>
        <w:rPr>
          <w:rFonts w:ascii="Times New Roman" w:hAnsi="Times New Roman"/>
          <w:b/>
          <w:sz w:val="24"/>
          <w:szCs w:val="24"/>
          <w:lang w:val="en-US"/>
        </w:rPr>
      </w:pPr>
      <w:r>
        <w:rPr>
          <w:rFonts w:ascii="Times New Roman" w:hAnsi="Times New Roman"/>
          <w:b/>
          <w:sz w:val="24"/>
          <w:szCs w:val="24"/>
          <w:lang w:val="en-US"/>
        </w:rPr>
        <w:t>BY</w:t>
      </w:r>
    </w:p>
    <w:p>
      <w:pPr>
        <w:pStyle w:val="Normal"/>
        <w:spacing w:lineRule="auto" w:line="240"/>
        <w:ind w:start="567"/>
        <w:jc w:val="center"/>
        <w:rPr>
          <w:rFonts w:ascii="Times New Roman" w:hAnsi="Times New Roman"/>
          <w:b/>
          <w:sz w:val="24"/>
          <w:szCs w:val="24"/>
          <w:lang w:val="en-US"/>
        </w:rPr>
      </w:pPr>
      <w:r>
        <w:rPr>
          <w:rFonts w:ascii="Times New Roman" w:hAnsi="Times New Roman"/>
          <w:b/>
          <w:sz w:val="24"/>
          <w:szCs w:val="24"/>
          <w:lang w:val="en-US"/>
        </w:rPr>
        <w:t>Mustafa Yücel</w:t>
      </w:r>
    </w:p>
    <w:p>
      <w:pPr>
        <w:pStyle w:val="Normal"/>
        <w:spacing w:lineRule="auto" w:line="240"/>
        <w:ind w:start="567"/>
        <w:jc w:val="center"/>
        <w:rPr>
          <w:rFonts w:ascii="Times New Roman" w:hAnsi="Times New Roman"/>
          <w:b/>
          <w:sz w:val="24"/>
          <w:szCs w:val="24"/>
          <w:lang w:val="en-US"/>
        </w:rPr>
      </w:pPr>
      <w:r>
        <w:rPr>
          <w:rFonts w:ascii="Times New Roman" w:hAnsi="Times New Roman"/>
          <w:b/>
          <w:sz w:val="24"/>
          <w:szCs w:val="24"/>
          <w:lang w:val="en-US"/>
        </w:rPr>
        <w:t>Ömer Faruk Şahan</w:t>
      </w:r>
    </w:p>
    <w:p>
      <w:pPr>
        <w:pStyle w:val="Normal"/>
        <w:spacing w:lineRule="auto" w:line="240"/>
        <w:ind w:start="567"/>
        <w:jc w:val="center"/>
        <w:rPr>
          <w:rFonts w:ascii="Times New Roman" w:hAnsi="Times New Roman"/>
          <w:b/>
          <w:sz w:val="24"/>
          <w:szCs w:val="24"/>
          <w:lang w:val="en-US"/>
        </w:rPr>
      </w:pPr>
      <w:r>
        <w:rPr>
          <w:rFonts w:ascii="Times New Roman" w:hAnsi="Times New Roman"/>
          <w:b/>
          <w:sz w:val="24"/>
          <w:szCs w:val="24"/>
          <w:lang w:val="en-US"/>
        </w:rPr>
        <w:t>Rokan Fırat</w:t>
      </w:r>
    </w:p>
    <w:p>
      <w:pPr>
        <w:pStyle w:val="Normal"/>
        <w:spacing w:lineRule="auto" w:line="240"/>
        <w:ind w:start="567"/>
        <w:jc w:val="center"/>
        <w:rPr>
          <w:rFonts w:ascii="Times New Roman" w:hAnsi="Times New Roman"/>
          <w:b/>
          <w:bCs/>
          <w:sz w:val="24"/>
          <w:szCs w:val="24"/>
          <w:lang w:val="en-US"/>
        </w:rPr>
        <w:sectPr>
          <w:footerReference w:type="even" r:id="rId3"/>
          <w:footerReference w:type="default" r:id="rId4"/>
          <w:footerReference w:type="first" r:id="rId5"/>
          <w:type w:val="nextPage"/>
          <w:pgSz w:w="11906" w:h="16838"/>
          <w:pgMar w:left="1417" w:right="1417" w:gutter="0" w:header="0" w:top="1417" w:footer="709" w:bottom="1417"/>
          <w:pgNumType w:fmt="decimal"/>
          <w:formProt w:val="false"/>
          <w:textDirection w:val="lrTb"/>
          <w:docGrid w:type="default" w:linePitch="360" w:charSpace="0"/>
        </w:sectPr>
      </w:pPr>
      <w:r>
        <w:rPr>
          <w:rFonts w:ascii="Times New Roman" w:hAnsi="Times New Roman"/>
          <w:b/>
          <w:bCs/>
          <w:sz w:val="24"/>
          <w:szCs w:val="24"/>
          <w:lang w:val="en-US"/>
        </w:rPr>
        <w:t>MAY</w:t>
      </w:r>
      <w:r>
        <w:rPr>
          <w:rFonts w:ascii="Times New Roman" w:hAnsi="Times New Roman"/>
          <w:b/>
          <w:bCs/>
          <w:sz w:val="24"/>
          <w:szCs w:val="24"/>
          <w:lang w:val="en-US"/>
        </w:rPr>
        <w:t xml:space="preserve"> 2026</w:t>
      </w:r>
    </w:p>
    <w:p>
      <w:pPr>
        <w:pStyle w:val="Normal"/>
        <w:widowControl w:val="false"/>
        <w:spacing w:lineRule="exact" w:line="200" w:before="0" w:after="0"/>
        <w:jc w:val="both"/>
        <w:rPr>
          <w:rFonts w:ascii="Times New Roman" w:hAnsi="Times New Roman"/>
          <w:color w:val="000000"/>
          <w:sz w:val="24"/>
          <w:szCs w:val="24"/>
          <w:lang w:val="en-US"/>
        </w:rPr>
      </w:pPr>
      <w:r>
        <w:rPr>
          <w:rFonts w:ascii="Times New Roman" w:hAnsi="Times New Roman"/>
          <w:color w:val="000000"/>
          <w:sz w:val="24"/>
          <w:szCs w:val="24"/>
          <w:lang w:val="en-US"/>
        </w:rPr>
      </w:r>
    </w:p>
    <w:p>
      <w:pPr>
        <w:pStyle w:val="Normal"/>
        <w:widowControl w:val="false"/>
        <w:spacing w:lineRule="exact" w:line="200" w:before="0" w:after="0"/>
        <w:jc w:val="both"/>
        <w:rPr>
          <w:rFonts w:ascii="Times New Roman" w:hAnsi="Times New Roman"/>
          <w:color w:val="000000"/>
          <w:sz w:val="24"/>
          <w:szCs w:val="24"/>
          <w:lang w:val="en-US"/>
        </w:rPr>
      </w:pPr>
      <w:r>
        <w:rPr>
          <w:rFonts w:ascii="Times New Roman" w:hAnsi="Times New Roman"/>
          <w:color w:val="000000"/>
          <w:sz w:val="24"/>
          <w:szCs w:val="24"/>
          <w:lang w:val="en-US"/>
        </w:rPr>
      </w:r>
    </w:p>
    <w:p>
      <w:pPr>
        <w:pStyle w:val="Normal"/>
        <w:widowControl w:val="false"/>
        <w:spacing w:lineRule="exact" w:line="200" w:before="0" w:after="0"/>
        <w:jc w:val="both"/>
        <w:rPr>
          <w:rFonts w:ascii="Times New Roman" w:hAnsi="Times New Roman"/>
          <w:color w:val="000000"/>
          <w:sz w:val="24"/>
          <w:szCs w:val="24"/>
          <w:lang w:val="en-US"/>
        </w:rPr>
      </w:pPr>
      <w:r>
        <w:rPr>
          <w:rFonts w:ascii="Times New Roman" w:hAnsi="Times New Roman"/>
          <w:color w:val="000000"/>
          <w:sz w:val="24"/>
          <w:szCs w:val="24"/>
          <w:lang w:val="en-US"/>
        </w:rPr>
      </w:r>
    </w:p>
    <w:p>
      <w:pPr>
        <w:pStyle w:val="Normal"/>
        <w:widowControl w:val="false"/>
        <w:spacing w:lineRule="exact" w:line="200" w:before="17" w:after="0"/>
        <w:jc w:val="both"/>
        <w:rPr>
          <w:rFonts w:ascii="Times New Roman" w:hAnsi="Times New Roman"/>
          <w:color w:val="000000"/>
          <w:sz w:val="24"/>
          <w:szCs w:val="24"/>
          <w:lang w:val="en-US"/>
        </w:rPr>
      </w:pPr>
      <w:r>
        <w:rPr>
          <w:rFonts w:ascii="Times New Roman" w:hAnsi="Times New Roman"/>
          <w:color w:val="000000"/>
          <w:sz w:val="24"/>
          <w:szCs w:val="24"/>
          <w:lang w:val="en-US"/>
        </w:rPr>
      </w:r>
    </w:p>
    <w:p>
      <w:pPr>
        <w:pStyle w:val="Normal"/>
        <w:widowControl w:val="false"/>
        <w:spacing w:lineRule="auto" w:line="240" w:before="0" w:after="0"/>
        <w:ind w:start="112" w:end="74"/>
        <w:jc w:val="end"/>
        <w:rPr>
          <w:rFonts w:ascii="Times New Roman" w:hAnsi="Times New Roman"/>
          <w:color w:val="000000"/>
          <w:sz w:val="24"/>
          <w:szCs w:val="24"/>
          <w:lang w:val="en-US"/>
        </w:rPr>
      </w:pPr>
      <w:r>
        <w:rPr>
          <w:rFonts w:ascii="Times New Roman" w:hAnsi="Times New Roman"/>
          <w:b/>
          <w:bCs/>
          <w:color w:val="000000"/>
          <w:sz w:val="24"/>
          <w:szCs w:val="24"/>
          <w:lang w:val="en-US"/>
        </w:rPr>
        <w:t>I</w:t>
      </w:r>
      <w:r>
        <w:rPr>
          <w:rFonts w:ascii="Times New Roman" w:hAnsi="Times New Roman"/>
          <w:b/>
          <w:bCs/>
          <w:color w:val="000000"/>
          <w:spacing w:val="-10"/>
          <w:sz w:val="24"/>
          <w:szCs w:val="24"/>
          <w:lang w:val="en-US"/>
        </w:rPr>
        <w:t xml:space="preserve"> </w:t>
      </w:r>
      <w:r>
        <w:rPr>
          <w:rFonts w:ascii="Times New Roman" w:hAnsi="Times New Roman"/>
          <w:b/>
          <w:bCs/>
          <w:color w:val="000000"/>
          <w:spacing w:val="1"/>
          <w:sz w:val="24"/>
          <w:szCs w:val="24"/>
          <w:lang w:val="en-US"/>
        </w:rPr>
        <w:t>h</w:t>
      </w:r>
      <w:r>
        <w:rPr>
          <w:rFonts w:ascii="Times New Roman" w:hAnsi="Times New Roman"/>
          <w:b/>
          <w:bCs/>
          <w:color w:val="000000"/>
          <w:spacing w:val="-1"/>
          <w:sz w:val="24"/>
          <w:szCs w:val="24"/>
          <w:lang w:val="en-US"/>
        </w:rPr>
        <w:t>ere</w:t>
      </w:r>
      <w:r>
        <w:rPr>
          <w:rFonts w:ascii="Times New Roman" w:hAnsi="Times New Roman"/>
          <w:b/>
          <w:bCs/>
          <w:color w:val="000000"/>
          <w:spacing w:val="1"/>
          <w:sz w:val="24"/>
          <w:szCs w:val="24"/>
          <w:lang w:val="en-US"/>
        </w:rPr>
        <w:t>b</w:t>
      </w:r>
      <w:r>
        <w:rPr>
          <w:rFonts w:ascii="Times New Roman" w:hAnsi="Times New Roman"/>
          <w:b/>
          <w:bCs/>
          <w:color w:val="000000"/>
          <w:sz w:val="24"/>
          <w:szCs w:val="24"/>
          <w:lang w:val="en-US"/>
        </w:rPr>
        <w:t xml:space="preserve">y </w:t>
      </w:r>
      <w:r>
        <w:rPr>
          <w:rFonts w:ascii="Times New Roman" w:hAnsi="Times New Roman"/>
          <w:b/>
          <w:bCs/>
          <w:color w:val="000000"/>
          <w:spacing w:val="1"/>
          <w:sz w:val="24"/>
          <w:szCs w:val="24"/>
          <w:lang w:val="en-US"/>
        </w:rPr>
        <w:t>d</w:t>
      </w:r>
      <w:r>
        <w:rPr>
          <w:rFonts w:ascii="Times New Roman" w:hAnsi="Times New Roman"/>
          <w:b/>
          <w:bCs/>
          <w:color w:val="000000"/>
          <w:spacing w:val="-1"/>
          <w:sz w:val="24"/>
          <w:szCs w:val="24"/>
          <w:lang w:val="en-US"/>
        </w:rPr>
        <w:t>ec</w:t>
      </w:r>
      <w:r>
        <w:rPr>
          <w:rFonts w:ascii="Times New Roman" w:hAnsi="Times New Roman"/>
          <w:b/>
          <w:bCs/>
          <w:color w:val="000000"/>
          <w:sz w:val="24"/>
          <w:szCs w:val="24"/>
          <w:lang w:val="en-US"/>
        </w:rPr>
        <w:t>la</w:t>
      </w:r>
      <w:r>
        <w:rPr>
          <w:rFonts w:ascii="Times New Roman" w:hAnsi="Times New Roman"/>
          <w:b/>
          <w:bCs/>
          <w:color w:val="000000"/>
          <w:spacing w:val="-1"/>
          <w:sz w:val="24"/>
          <w:szCs w:val="24"/>
          <w:lang w:val="en-US"/>
        </w:rPr>
        <w:t>r</w:t>
      </w:r>
      <w:r>
        <w:rPr>
          <w:rFonts w:ascii="Times New Roman" w:hAnsi="Times New Roman"/>
          <w:b/>
          <w:bCs/>
          <w:color w:val="000000"/>
          <w:sz w:val="24"/>
          <w:szCs w:val="24"/>
          <w:lang w:val="en-US"/>
        </w:rPr>
        <w:t>e</w:t>
      </w:r>
      <w:r>
        <w:rPr>
          <w:rFonts w:ascii="Times New Roman" w:hAnsi="Times New Roman"/>
          <w:b/>
          <w:bCs/>
          <w:color w:val="000000"/>
          <w:spacing w:val="1"/>
          <w:sz w:val="24"/>
          <w:szCs w:val="24"/>
          <w:lang w:val="en-US"/>
        </w:rPr>
        <w:t xml:space="preserve"> </w:t>
      </w:r>
      <w:r>
        <w:rPr>
          <w:rFonts w:ascii="Times New Roman" w:hAnsi="Times New Roman"/>
          <w:b/>
          <w:bCs/>
          <w:color w:val="000000"/>
          <w:spacing w:val="-1"/>
          <w:sz w:val="24"/>
          <w:szCs w:val="24"/>
          <w:lang w:val="en-US"/>
        </w:rPr>
        <w:t>t</w:t>
      </w:r>
      <w:r>
        <w:rPr>
          <w:rFonts w:ascii="Times New Roman" w:hAnsi="Times New Roman"/>
          <w:b/>
          <w:bCs/>
          <w:color w:val="000000"/>
          <w:spacing w:val="1"/>
          <w:sz w:val="24"/>
          <w:szCs w:val="24"/>
          <w:lang w:val="en-US"/>
        </w:rPr>
        <w:t>h</w:t>
      </w:r>
      <w:r>
        <w:rPr>
          <w:rFonts w:ascii="Times New Roman" w:hAnsi="Times New Roman"/>
          <w:b/>
          <w:bCs/>
          <w:color w:val="000000"/>
          <w:sz w:val="24"/>
          <w:szCs w:val="24"/>
          <w:lang w:val="en-US"/>
        </w:rPr>
        <w:t>at</w:t>
      </w:r>
      <w:r>
        <w:rPr>
          <w:rFonts w:ascii="Times New Roman" w:hAnsi="Times New Roman"/>
          <w:b/>
          <w:bCs/>
          <w:color w:val="000000"/>
          <w:spacing w:val="-1"/>
          <w:sz w:val="24"/>
          <w:szCs w:val="24"/>
          <w:lang w:val="en-US"/>
        </w:rPr>
        <w:t xml:space="preserve"> </w:t>
      </w:r>
      <w:r>
        <w:rPr>
          <w:rFonts w:ascii="Times New Roman" w:hAnsi="Times New Roman"/>
          <w:b/>
          <w:bCs/>
          <w:color w:val="000000"/>
          <w:sz w:val="24"/>
          <w:szCs w:val="24"/>
          <w:lang w:val="en-US"/>
        </w:rPr>
        <w:t>all i</w:t>
      </w:r>
      <w:r>
        <w:rPr>
          <w:rFonts w:ascii="Times New Roman" w:hAnsi="Times New Roman"/>
          <w:b/>
          <w:bCs/>
          <w:color w:val="000000"/>
          <w:spacing w:val="1"/>
          <w:sz w:val="24"/>
          <w:szCs w:val="24"/>
          <w:lang w:val="en-US"/>
        </w:rPr>
        <w:t>n</w:t>
      </w:r>
      <w:r>
        <w:rPr>
          <w:rFonts w:ascii="Times New Roman" w:hAnsi="Times New Roman"/>
          <w:b/>
          <w:bCs/>
          <w:color w:val="000000"/>
          <w:spacing w:val="2"/>
          <w:sz w:val="24"/>
          <w:szCs w:val="24"/>
          <w:lang w:val="en-US"/>
        </w:rPr>
        <w:t>f</w:t>
      </w:r>
      <w:r>
        <w:rPr>
          <w:rFonts w:ascii="Times New Roman" w:hAnsi="Times New Roman"/>
          <w:b/>
          <w:bCs/>
          <w:color w:val="000000"/>
          <w:sz w:val="24"/>
          <w:szCs w:val="24"/>
          <w:lang w:val="en-US"/>
        </w:rPr>
        <w:t>o</w:t>
      </w:r>
      <w:r>
        <w:rPr>
          <w:rFonts w:ascii="Times New Roman" w:hAnsi="Times New Roman"/>
          <w:b/>
          <w:bCs/>
          <w:color w:val="000000"/>
          <w:spacing w:val="-1"/>
          <w:sz w:val="24"/>
          <w:szCs w:val="24"/>
          <w:lang w:val="en-US"/>
        </w:rPr>
        <w:t>r</w:t>
      </w:r>
      <w:r>
        <w:rPr>
          <w:rFonts w:ascii="Times New Roman" w:hAnsi="Times New Roman"/>
          <w:b/>
          <w:bCs/>
          <w:color w:val="000000"/>
          <w:spacing w:val="-3"/>
          <w:sz w:val="24"/>
          <w:szCs w:val="24"/>
          <w:lang w:val="en-US"/>
        </w:rPr>
        <w:t>m</w:t>
      </w:r>
      <w:r>
        <w:rPr>
          <w:rFonts w:ascii="Times New Roman" w:hAnsi="Times New Roman"/>
          <w:b/>
          <w:bCs/>
          <w:color w:val="000000"/>
          <w:sz w:val="24"/>
          <w:szCs w:val="24"/>
          <w:lang w:val="en-US"/>
        </w:rPr>
        <w:t>a</w:t>
      </w:r>
      <w:r>
        <w:rPr>
          <w:rFonts w:ascii="Times New Roman" w:hAnsi="Times New Roman"/>
          <w:b/>
          <w:bCs/>
          <w:color w:val="000000"/>
          <w:spacing w:val="-1"/>
          <w:sz w:val="24"/>
          <w:szCs w:val="24"/>
          <w:lang w:val="en-US"/>
        </w:rPr>
        <w:t>t</w:t>
      </w:r>
      <w:r>
        <w:rPr>
          <w:rFonts w:ascii="Times New Roman" w:hAnsi="Times New Roman"/>
          <w:b/>
          <w:bCs/>
          <w:color w:val="000000"/>
          <w:sz w:val="24"/>
          <w:szCs w:val="24"/>
          <w:lang w:val="en-US"/>
        </w:rPr>
        <w:t>ion</w:t>
      </w:r>
      <w:r>
        <w:rPr>
          <w:rFonts w:ascii="Times New Roman" w:hAnsi="Times New Roman"/>
          <w:b/>
          <w:bCs/>
          <w:color w:val="000000"/>
          <w:spacing w:val="1"/>
          <w:sz w:val="24"/>
          <w:szCs w:val="24"/>
          <w:lang w:val="en-US"/>
        </w:rPr>
        <w:t xml:space="preserve"> </w:t>
      </w:r>
      <w:r>
        <w:rPr>
          <w:rFonts w:ascii="Times New Roman" w:hAnsi="Times New Roman"/>
          <w:b/>
          <w:bCs/>
          <w:color w:val="000000"/>
          <w:sz w:val="24"/>
          <w:szCs w:val="24"/>
          <w:lang w:val="en-US"/>
        </w:rPr>
        <w:t>in</w:t>
      </w:r>
      <w:r>
        <w:rPr>
          <w:rFonts w:ascii="Times New Roman" w:hAnsi="Times New Roman"/>
          <w:b/>
          <w:bCs/>
          <w:color w:val="000000"/>
          <w:spacing w:val="1"/>
          <w:sz w:val="24"/>
          <w:szCs w:val="24"/>
          <w:lang w:val="en-US"/>
        </w:rPr>
        <w:t xml:space="preserve"> </w:t>
      </w:r>
      <w:r>
        <w:rPr>
          <w:rFonts w:ascii="Times New Roman" w:hAnsi="Times New Roman"/>
          <w:b/>
          <w:bCs/>
          <w:color w:val="000000"/>
          <w:spacing w:val="-1"/>
          <w:sz w:val="24"/>
          <w:szCs w:val="24"/>
          <w:lang w:val="en-US"/>
        </w:rPr>
        <w:t>t</w:t>
      </w:r>
      <w:r>
        <w:rPr>
          <w:rFonts w:ascii="Times New Roman" w:hAnsi="Times New Roman"/>
          <w:b/>
          <w:bCs/>
          <w:color w:val="000000"/>
          <w:spacing w:val="1"/>
          <w:sz w:val="24"/>
          <w:szCs w:val="24"/>
          <w:lang w:val="en-US"/>
        </w:rPr>
        <w:t>h</w:t>
      </w:r>
      <w:r>
        <w:rPr>
          <w:rFonts w:ascii="Times New Roman" w:hAnsi="Times New Roman"/>
          <w:b/>
          <w:bCs/>
          <w:color w:val="000000"/>
          <w:sz w:val="24"/>
          <w:szCs w:val="24"/>
          <w:lang w:val="en-US"/>
        </w:rPr>
        <w:t xml:space="preserve">is </w:t>
      </w:r>
      <w:r>
        <w:rPr>
          <w:rFonts w:ascii="Times New Roman" w:hAnsi="Times New Roman"/>
          <w:b/>
          <w:bCs/>
          <w:color w:val="000000"/>
          <w:spacing w:val="1"/>
          <w:sz w:val="24"/>
          <w:szCs w:val="24"/>
          <w:lang w:val="en-US"/>
        </w:rPr>
        <w:t>d</w:t>
      </w:r>
      <w:r>
        <w:rPr>
          <w:rFonts w:ascii="Times New Roman" w:hAnsi="Times New Roman"/>
          <w:b/>
          <w:bCs/>
          <w:color w:val="000000"/>
          <w:sz w:val="24"/>
          <w:szCs w:val="24"/>
          <w:lang w:val="en-US"/>
        </w:rPr>
        <w:t>o</w:t>
      </w:r>
      <w:r>
        <w:rPr>
          <w:rFonts w:ascii="Times New Roman" w:hAnsi="Times New Roman"/>
          <w:b/>
          <w:bCs/>
          <w:color w:val="000000"/>
          <w:spacing w:val="-4"/>
          <w:sz w:val="24"/>
          <w:szCs w:val="24"/>
          <w:lang w:val="en-US"/>
        </w:rPr>
        <w:t>c</w:t>
      </w:r>
      <w:r>
        <w:rPr>
          <w:rFonts w:ascii="Times New Roman" w:hAnsi="Times New Roman"/>
          <w:b/>
          <w:bCs/>
          <w:color w:val="000000"/>
          <w:spacing w:val="1"/>
          <w:sz w:val="24"/>
          <w:szCs w:val="24"/>
          <w:lang w:val="en-US"/>
        </w:rPr>
        <w:t>u</w:t>
      </w:r>
      <w:r>
        <w:rPr>
          <w:rFonts w:ascii="Times New Roman" w:hAnsi="Times New Roman"/>
          <w:b/>
          <w:bCs/>
          <w:color w:val="000000"/>
          <w:spacing w:val="-3"/>
          <w:sz w:val="24"/>
          <w:szCs w:val="24"/>
          <w:lang w:val="en-US"/>
        </w:rPr>
        <w:t>m</w:t>
      </w:r>
      <w:r>
        <w:rPr>
          <w:rFonts w:ascii="Times New Roman" w:hAnsi="Times New Roman"/>
          <w:b/>
          <w:bCs/>
          <w:color w:val="000000"/>
          <w:spacing w:val="-1"/>
          <w:sz w:val="24"/>
          <w:szCs w:val="24"/>
          <w:lang w:val="en-US"/>
        </w:rPr>
        <w:t>e</w:t>
      </w:r>
      <w:r>
        <w:rPr>
          <w:rFonts w:ascii="Times New Roman" w:hAnsi="Times New Roman"/>
          <w:b/>
          <w:bCs/>
          <w:color w:val="000000"/>
          <w:spacing w:val="1"/>
          <w:sz w:val="24"/>
          <w:szCs w:val="24"/>
          <w:lang w:val="en-US"/>
        </w:rPr>
        <w:t>n</w:t>
      </w:r>
      <w:r>
        <w:rPr>
          <w:rFonts w:ascii="Times New Roman" w:hAnsi="Times New Roman"/>
          <w:b/>
          <w:bCs/>
          <w:color w:val="000000"/>
          <w:sz w:val="24"/>
          <w:szCs w:val="24"/>
          <w:lang w:val="en-US"/>
        </w:rPr>
        <w:t>t</w:t>
      </w:r>
      <w:r>
        <w:rPr>
          <w:rFonts w:ascii="Times New Roman" w:hAnsi="Times New Roman"/>
          <w:b/>
          <w:bCs/>
          <w:color w:val="000000"/>
          <w:spacing w:val="-1"/>
          <w:sz w:val="24"/>
          <w:szCs w:val="24"/>
          <w:lang w:val="en-US"/>
        </w:rPr>
        <w:t xml:space="preserve"> </w:t>
      </w:r>
      <w:r>
        <w:rPr>
          <w:rFonts w:ascii="Times New Roman" w:hAnsi="Times New Roman"/>
          <w:b/>
          <w:bCs/>
          <w:color w:val="000000"/>
          <w:spacing w:val="1"/>
          <w:sz w:val="24"/>
          <w:szCs w:val="24"/>
          <w:lang w:val="en-US"/>
        </w:rPr>
        <w:t>h</w:t>
      </w:r>
      <w:r>
        <w:rPr>
          <w:rFonts w:ascii="Times New Roman" w:hAnsi="Times New Roman"/>
          <w:b/>
          <w:bCs/>
          <w:color w:val="000000"/>
          <w:sz w:val="24"/>
          <w:szCs w:val="24"/>
          <w:lang w:val="en-US"/>
        </w:rPr>
        <w:t xml:space="preserve">as </w:t>
      </w:r>
      <w:r>
        <w:rPr>
          <w:rFonts w:ascii="Times New Roman" w:hAnsi="Times New Roman"/>
          <w:b/>
          <w:bCs/>
          <w:color w:val="000000"/>
          <w:spacing w:val="1"/>
          <w:sz w:val="24"/>
          <w:szCs w:val="24"/>
          <w:lang w:val="en-US"/>
        </w:rPr>
        <w:t>b</w:t>
      </w:r>
      <w:r>
        <w:rPr>
          <w:rFonts w:ascii="Times New Roman" w:hAnsi="Times New Roman"/>
          <w:b/>
          <w:bCs/>
          <w:color w:val="000000"/>
          <w:spacing w:val="-1"/>
          <w:sz w:val="24"/>
          <w:szCs w:val="24"/>
          <w:lang w:val="en-US"/>
        </w:rPr>
        <w:t>ee</w:t>
      </w:r>
      <w:r>
        <w:rPr>
          <w:rFonts w:ascii="Times New Roman" w:hAnsi="Times New Roman"/>
          <w:b/>
          <w:bCs/>
          <w:color w:val="000000"/>
          <w:sz w:val="24"/>
          <w:szCs w:val="24"/>
          <w:lang w:val="en-US"/>
        </w:rPr>
        <w:t>n</w:t>
      </w:r>
      <w:r>
        <w:rPr>
          <w:rFonts w:ascii="Times New Roman" w:hAnsi="Times New Roman"/>
          <w:b/>
          <w:bCs/>
          <w:color w:val="000000"/>
          <w:spacing w:val="1"/>
          <w:sz w:val="24"/>
          <w:szCs w:val="24"/>
          <w:lang w:val="en-US"/>
        </w:rPr>
        <w:t xml:space="preserve"> </w:t>
      </w:r>
      <w:r>
        <w:rPr>
          <w:rFonts w:ascii="Times New Roman" w:hAnsi="Times New Roman"/>
          <w:b/>
          <w:bCs/>
          <w:color w:val="000000"/>
          <w:sz w:val="24"/>
          <w:szCs w:val="24"/>
          <w:lang w:val="en-US"/>
        </w:rPr>
        <w:t>o</w:t>
      </w:r>
      <w:r>
        <w:rPr>
          <w:rFonts w:ascii="Times New Roman" w:hAnsi="Times New Roman"/>
          <w:b/>
          <w:bCs/>
          <w:color w:val="000000"/>
          <w:spacing w:val="1"/>
          <w:sz w:val="24"/>
          <w:szCs w:val="24"/>
          <w:lang w:val="en-US"/>
        </w:rPr>
        <w:t>b</w:t>
      </w:r>
      <w:r>
        <w:rPr>
          <w:rFonts w:ascii="Times New Roman" w:hAnsi="Times New Roman"/>
          <w:b/>
          <w:bCs/>
          <w:color w:val="000000"/>
          <w:spacing w:val="-1"/>
          <w:sz w:val="24"/>
          <w:szCs w:val="24"/>
          <w:lang w:val="en-US"/>
        </w:rPr>
        <w:t>t</w:t>
      </w:r>
      <w:r>
        <w:rPr>
          <w:rFonts w:ascii="Times New Roman" w:hAnsi="Times New Roman"/>
          <w:b/>
          <w:bCs/>
          <w:color w:val="000000"/>
          <w:sz w:val="24"/>
          <w:szCs w:val="24"/>
          <w:lang w:val="en-US"/>
        </w:rPr>
        <w:t>ai</w:t>
      </w:r>
      <w:r>
        <w:rPr>
          <w:rFonts w:ascii="Times New Roman" w:hAnsi="Times New Roman"/>
          <w:b/>
          <w:bCs/>
          <w:color w:val="000000"/>
          <w:spacing w:val="1"/>
          <w:sz w:val="24"/>
          <w:szCs w:val="24"/>
          <w:lang w:val="en-US"/>
        </w:rPr>
        <w:t>ne</w:t>
      </w:r>
      <w:r>
        <w:rPr>
          <w:rFonts w:ascii="Times New Roman" w:hAnsi="Times New Roman"/>
          <w:b/>
          <w:bCs/>
          <w:color w:val="000000"/>
          <w:sz w:val="24"/>
          <w:szCs w:val="24"/>
          <w:lang w:val="en-US"/>
        </w:rPr>
        <w:t>d</w:t>
      </w:r>
      <w:r>
        <w:rPr>
          <w:rFonts w:ascii="Times New Roman" w:hAnsi="Times New Roman"/>
          <w:b/>
          <w:bCs/>
          <w:color w:val="000000"/>
          <w:spacing w:val="1"/>
          <w:sz w:val="24"/>
          <w:szCs w:val="24"/>
          <w:lang w:val="en-US"/>
        </w:rPr>
        <w:t xml:space="preserve"> </w:t>
      </w:r>
      <w:r>
        <w:rPr>
          <w:rFonts w:ascii="Times New Roman" w:hAnsi="Times New Roman"/>
          <w:b/>
          <w:bCs/>
          <w:color w:val="000000"/>
          <w:sz w:val="24"/>
          <w:szCs w:val="24"/>
          <w:lang w:val="en-US"/>
        </w:rPr>
        <w:t>a</w:t>
      </w:r>
      <w:r>
        <w:rPr>
          <w:rFonts w:ascii="Times New Roman" w:hAnsi="Times New Roman"/>
          <w:b/>
          <w:bCs/>
          <w:color w:val="000000"/>
          <w:spacing w:val="1"/>
          <w:sz w:val="24"/>
          <w:szCs w:val="24"/>
          <w:lang w:val="en-US"/>
        </w:rPr>
        <w:t>n</w:t>
      </w:r>
      <w:r>
        <w:rPr>
          <w:rFonts w:ascii="Times New Roman" w:hAnsi="Times New Roman"/>
          <w:b/>
          <w:bCs/>
          <w:color w:val="000000"/>
          <w:sz w:val="24"/>
          <w:szCs w:val="24"/>
          <w:lang w:val="en-US"/>
        </w:rPr>
        <w:t>d</w:t>
      </w:r>
      <w:r>
        <w:rPr>
          <w:rFonts w:ascii="Times New Roman" w:hAnsi="Times New Roman"/>
          <w:b/>
          <w:bCs/>
          <w:color w:val="000000"/>
          <w:spacing w:val="-2"/>
          <w:sz w:val="24"/>
          <w:szCs w:val="24"/>
          <w:lang w:val="en-US"/>
        </w:rPr>
        <w:t xml:space="preserve"> </w:t>
      </w:r>
      <w:r>
        <w:rPr>
          <w:rFonts w:ascii="Times New Roman" w:hAnsi="Times New Roman"/>
          <w:b/>
          <w:bCs/>
          <w:color w:val="000000"/>
          <w:spacing w:val="1"/>
          <w:sz w:val="24"/>
          <w:szCs w:val="24"/>
          <w:lang w:val="en-US"/>
        </w:rPr>
        <w:t>p</w:t>
      </w:r>
      <w:r>
        <w:rPr>
          <w:rFonts w:ascii="Times New Roman" w:hAnsi="Times New Roman"/>
          <w:b/>
          <w:bCs/>
          <w:color w:val="000000"/>
          <w:spacing w:val="-1"/>
          <w:sz w:val="24"/>
          <w:szCs w:val="24"/>
          <w:lang w:val="en-US"/>
        </w:rPr>
        <w:t>re</w:t>
      </w:r>
      <w:r>
        <w:rPr>
          <w:rFonts w:ascii="Times New Roman" w:hAnsi="Times New Roman"/>
          <w:b/>
          <w:bCs/>
          <w:color w:val="000000"/>
          <w:sz w:val="24"/>
          <w:szCs w:val="24"/>
          <w:lang w:val="en-US"/>
        </w:rPr>
        <w:t>s</w:t>
      </w:r>
      <w:r>
        <w:rPr>
          <w:rFonts w:ascii="Times New Roman" w:hAnsi="Times New Roman"/>
          <w:b/>
          <w:bCs/>
          <w:color w:val="000000"/>
          <w:spacing w:val="-1"/>
          <w:sz w:val="24"/>
          <w:szCs w:val="24"/>
          <w:lang w:val="en-US"/>
        </w:rPr>
        <w:t>e</w:t>
      </w:r>
      <w:r>
        <w:rPr>
          <w:rFonts w:ascii="Times New Roman" w:hAnsi="Times New Roman"/>
          <w:b/>
          <w:bCs/>
          <w:color w:val="000000"/>
          <w:spacing w:val="1"/>
          <w:sz w:val="24"/>
          <w:szCs w:val="24"/>
          <w:lang w:val="en-US"/>
        </w:rPr>
        <w:t>n</w:t>
      </w:r>
      <w:r>
        <w:rPr>
          <w:rFonts w:ascii="Times New Roman" w:hAnsi="Times New Roman"/>
          <w:b/>
          <w:bCs/>
          <w:color w:val="000000"/>
          <w:spacing w:val="-1"/>
          <w:sz w:val="24"/>
          <w:szCs w:val="24"/>
          <w:lang w:val="en-US"/>
        </w:rPr>
        <w:t>te</w:t>
      </w:r>
      <w:r>
        <w:rPr>
          <w:rFonts w:ascii="Times New Roman" w:hAnsi="Times New Roman"/>
          <w:b/>
          <w:bCs/>
          <w:color w:val="000000"/>
          <w:sz w:val="24"/>
          <w:szCs w:val="24"/>
          <w:lang w:val="en-US"/>
        </w:rPr>
        <w:t>d</w:t>
      </w:r>
      <w:r>
        <w:rPr>
          <w:rFonts w:ascii="Times New Roman" w:hAnsi="Times New Roman"/>
          <w:b/>
          <w:bCs/>
          <w:color w:val="000000"/>
          <w:spacing w:val="1"/>
          <w:sz w:val="24"/>
          <w:szCs w:val="24"/>
          <w:lang w:val="en-US"/>
        </w:rPr>
        <w:t xml:space="preserve"> </w:t>
      </w:r>
      <w:r>
        <w:rPr>
          <w:rFonts w:ascii="Times New Roman" w:hAnsi="Times New Roman"/>
          <w:b/>
          <w:bCs/>
          <w:color w:val="000000"/>
          <w:sz w:val="24"/>
          <w:szCs w:val="24"/>
          <w:lang w:val="en-US"/>
        </w:rPr>
        <w:t>in a</w:t>
      </w:r>
      <w:r>
        <w:rPr>
          <w:rFonts w:ascii="Times New Roman" w:hAnsi="Times New Roman"/>
          <w:b/>
          <w:bCs/>
          <w:color w:val="000000"/>
          <w:spacing w:val="-1"/>
          <w:sz w:val="24"/>
          <w:szCs w:val="24"/>
          <w:lang w:val="en-US"/>
        </w:rPr>
        <w:t>cc</w:t>
      </w:r>
      <w:r>
        <w:rPr>
          <w:rFonts w:ascii="Times New Roman" w:hAnsi="Times New Roman"/>
          <w:b/>
          <w:bCs/>
          <w:color w:val="000000"/>
          <w:sz w:val="24"/>
          <w:szCs w:val="24"/>
          <w:lang w:val="en-US"/>
        </w:rPr>
        <w:t>o</w:t>
      </w:r>
      <w:r>
        <w:rPr>
          <w:rFonts w:ascii="Times New Roman" w:hAnsi="Times New Roman"/>
          <w:b/>
          <w:bCs/>
          <w:color w:val="000000"/>
          <w:spacing w:val="-1"/>
          <w:sz w:val="24"/>
          <w:szCs w:val="24"/>
          <w:lang w:val="en-US"/>
        </w:rPr>
        <w:t>r</w:t>
      </w:r>
      <w:r>
        <w:rPr>
          <w:rFonts w:ascii="Times New Roman" w:hAnsi="Times New Roman"/>
          <w:b/>
          <w:bCs/>
          <w:color w:val="000000"/>
          <w:spacing w:val="1"/>
          <w:sz w:val="24"/>
          <w:szCs w:val="24"/>
          <w:lang w:val="en-US"/>
        </w:rPr>
        <w:t>d</w:t>
      </w:r>
      <w:r>
        <w:rPr>
          <w:rFonts w:ascii="Times New Roman" w:hAnsi="Times New Roman"/>
          <w:b/>
          <w:bCs/>
          <w:color w:val="000000"/>
          <w:sz w:val="24"/>
          <w:szCs w:val="24"/>
          <w:lang w:val="en-US"/>
        </w:rPr>
        <w:t>a</w:t>
      </w:r>
      <w:r>
        <w:rPr>
          <w:rFonts w:ascii="Times New Roman" w:hAnsi="Times New Roman"/>
          <w:b/>
          <w:bCs/>
          <w:color w:val="000000"/>
          <w:spacing w:val="1"/>
          <w:sz w:val="24"/>
          <w:szCs w:val="24"/>
          <w:lang w:val="en-US"/>
        </w:rPr>
        <w:t>n</w:t>
      </w:r>
      <w:r>
        <w:rPr>
          <w:rFonts w:ascii="Times New Roman" w:hAnsi="Times New Roman"/>
          <w:b/>
          <w:bCs/>
          <w:color w:val="000000"/>
          <w:spacing w:val="-1"/>
          <w:sz w:val="24"/>
          <w:szCs w:val="24"/>
          <w:lang w:val="en-US"/>
        </w:rPr>
        <w:t>c</w:t>
      </w:r>
      <w:r>
        <w:rPr>
          <w:rFonts w:ascii="Times New Roman" w:hAnsi="Times New Roman"/>
          <w:b/>
          <w:bCs/>
          <w:color w:val="000000"/>
          <w:sz w:val="24"/>
          <w:szCs w:val="24"/>
          <w:lang w:val="en-US"/>
        </w:rPr>
        <w:t>e</w:t>
      </w:r>
      <w:r>
        <w:rPr>
          <w:rFonts w:ascii="Times New Roman" w:hAnsi="Times New Roman"/>
          <w:b/>
          <w:bCs/>
          <w:color w:val="000000"/>
          <w:spacing w:val="-1"/>
          <w:sz w:val="24"/>
          <w:szCs w:val="24"/>
          <w:lang w:val="en-US"/>
        </w:rPr>
        <w:t xml:space="preserve"> </w:t>
      </w:r>
      <w:r>
        <w:rPr>
          <w:rFonts w:ascii="Times New Roman" w:hAnsi="Times New Roman"/>
          <w:b/>
          <w:bCs/>
          <w:color w:val="000000"/>
          <w:spacing w:val="2"/>
          <w:sz w:val="24"/>
          <w:szCs w:val="24"/>
          <w:lang w:val="en-US"/>
        </w:rPr>
        <w:t>w</w:t>
      </w:r>
      <w:r>
        <w:rPr>
          <w:rFonts w:ascii="Times New Roman" w:hAnsi="Times New Roman"/>
          <w:b/>
          <w:bCs/>
          <w:color w:val="000000"/>
          <w:sz w:val="24"/>
          <w:szCs w:val="24"/>
          <w:lang w:val="en-US"/>
        </w:rPr>
        <w:t>i</w:t>
      </w:r>
      <w:r>
        <w:rPr>
          <w:rFonts w:ascii="Times New Roman" w:hAnsi="Times New Roman"/>
          <w:b/>
          <w:bCs/>
          <w:color w:val="000000"/>
          <w:spacing w:val="-1"/>
          <w:sz w:val="24"/>
          <w:szCs w:val="24"/>
          <w:lang w:val="en-US"/>
        </w:rPr>
        <w:t>t</w:t>
      </w:r>
      <w:r>
        <w:rPr>
          <w:rFonts w:ascii="Times New Roman" w:hAnsi="Times New Roman"/>
          <w:b/>
          <w:bCs/>
          <w:color w:val="000000"/>
          <w:sz w:val="24"/>
          <w:szCs w:val="24"/>
          <w:lang w:val="en-US"/>
        </w:rPr>
        <w:t>h</w:t>
      </w:r>
      <w:r>
        <w:rPr>
          <w:rFonts w:ascii="Times New Roman" w:hAnsi="Times New Roman"/>
          <w:b/>
          <w:bCs/>
          <w:color w:val="000000"/>
          <w:spacing w:val="1"/>
          <w:sz w:val="24"/>
          <w:szCs w:val="24"/>
          <w:lang w:val="en-US"/>
        </w:rPr>
        <w:t xml:space="preserve"> </w:t>
      </w:r>
      <w:r>
        <w:rPr>
          <w:rFonts w:ascii="Times New Roman" w:hAnsi="Times New Roman"/>
          <w:b/>
          <w:bCs/>
          <w:color w:val="000000"/>
          <w:sz w:val="24"/>
          <w:szCs w:val="24"/>
          <w:lang w:val="en-US"/>
        </w:rPr>
        <w:t>a</w:t>
      </w:r>
      <w:r>
        <w:rPr>
          <w:rFonts w:ascii="Times New Roman" w:hAnsi="Times New Roman"/>
          <w:b/>
          <w:bCs/>
          <w:color w:val="000000"/>
          <w:spacing w:val="-1"/>
          <w:sz w:val="24"/>
          <w:szCs w:val="24"/>
          <w:lang w:val="en-US"/>
        </w:rPr>
        <w:t>c</w:t>
      </w:r>
      <w:r>
        <w:rPr>
          <w:rFonts w:ascii="Times New Roman" w:hAnsi="Times New Roman"/>
          <w:b/>
          <w:bCs/>
          <w:color w:val="000000"/>
          <w:sz w:val="24"/>
          <w:szCs w:val="24"/>
          <w:lang w:val="en-US"/>
        </w:rPr>
        <w:t>a</w:t>
      </w:r>
      <w:r>
        <w:rPr>
          <w:rFonts w:ascii="Times New Roman" w:hAnsi="Times New Roman"/>
          <w:b/>
          <w:bCs/>
          <w:color w:val="000000"/>
          <w:spacing w:val="1"/>
          <w:sz w:val="24"/>
          <w:szCs w:val="24"/>
          <w:lang w:val="en-US"/>
        </w:rPr>
        <w:t>de</w:t>
      </w:r>
      <w:r>
        <w:rPr>
          <w:rFonts w:ascii="Times New Roman" w:hAnsi="Times New Roman"/>
          <w:b/>
          <w:bCs/>
          <w:color w:val="000000"/>
          <w:spacing w:val="-3"/>
          <w:sz w:val="24"/>
          <w:szCs w:val="24"/>
          <w:lang w:val="en-US"/>
        </w:rPr>
        <w:t>m</w:t>
      </w:r>
      <w:r>
        <w:rPr>
          <w:rFonts w:ascii="Times New Roman" w:hAnsi="Times New Roman"/>
          <w:b/>
          <w:bCs/>
          <w:color w:val="000000"/>
          <w:sz w:val="24"/>
          <w:szCs w:val="24"/>
          <w:lang w:val="en-US"/>
        </w:rPr>
        <w:t>ic</w:t>
      </w:r>
      <w:r>
        <w:rPr>
          <w:rFonts w:ascii="Times New Roman" w:hAnsi="Times New Roman"/>
          <w:b/>
          <w:bCs/>
          <w:color w:val="000000"/>
          <w:spacing w:val="1"/>
          <w:sz w:val="24"/>
          <w:szCs w:val="24"/>
          <w:lang w:val="en-US"/>
        </w:rPr>
        <w:t xml:space="preserve"> </w:t>
      </w:r>
      <w:r>
        <w:rPr>
          <w:rFonts w:ascii="Times New Roman" w:hAnsi="Times New Roman"/>
          <w:b/>
          <w:bCs/>
          <w:color w:val="000000"/>
          <w:spacing w:val="-1"/>
          <w:sz w:val="24"/>
          <w:szCs w:val="24"/>
          <w:lang w:val="en-US"/>
        </w:rPr>
        <w:t>r</w:t>
      </w:r>
      <w:r>
        <w:rPr>
          <w:rFonts w:ascii="Times New Roman" w:hAnsi="Times New Roman"/>
          <w:b/>
          <w:bCs/>
          <w:color w:val="000000"/>
          <w:spacing w:val="1"/>
          <w:sz w:val="24"/>
          <w:szCs w:val="24"/>
          <w:lang w:val="en-US"/>
        </w:rPr>
        <w:t>u</w:t>
      </w:r>
      <w:r>
        <w:rPr>
          <w:rFonts w:ascii="Times New Roman" w:hAnsi="Times New Roman"/>
          <w:b/>
          <w:bCs/>
          <w:color w:val="000000"/>
          <w:sz w:val="24"/>
          <w:szCs w:val="24"/>
          <w:lang w:val="en-US"/>
        </w:rPr>
        <w:t>l</w:t>
      </w:r>
      <w:r>
        <w:rPr>
          <w:rFonts w:ascii="Times New Roman" w:hAnsi="Times New Roman"/>
          <w:b/>
          <w:bCs/>
          <w:color w:val="000000"/>
          <w:spacing w:val="-1"/>
          <w:sz w:val="24"/>
          <w:szCs w:val="24"/>
          <w:lang w:val="en-US"/>
        </w:rPr>
        <w:t>e</w:t>
      </w:r>
      <w:r>
        <w:rPr>
          <w:rFonts w:ascii="Times New Roman" w:hAnsi="Times New Roman"/>
          <w:b/>
          <w:bCs/>
          <w:color w:val="000000"/>
          <w:sz w:val="24"/>
          <w:szCs w:val="24"/>
          <w:lang w:val="en-US"/>
        </w:rPr>
        <w:t>s a</w:t>
      </w:r>
      <w:r>
        <w:rPr>
          <w:rFonts w:ascii="Times New Roman" w:hAnsi="Times New Roman"/>
          <w:b/>
          <w:bCs/>
          <w:color w:val="000000"/>
          <w:spacing w:val="1"/>
          <w:sz w:val="24"/>
          <w:szCs w:val="24"/>
          <w:lang w:val="en-US"/>
        </w:rPr>
        <w:t>n</w:t>
      </w:r>
      <w:r>
        <w:rPr>
          <w:rFonts w:ascii="Times New Roman" w:hAnsi="Times New Roman"/>
          <w:b/>
          <w:bCs/>
          <w:color w:val="000000"/>
          <w:sz w:val="24"/>
          <w:szCs w:val="24"/>
          <w:lang w:val="en-US"/>
        </w:rPr>
        <w:t>d</w:t>
      </w:r>
      <w:r>
        <w:rPr>
          <w:rFonts w:ascii="Times New Roman" w:hAnsi="Times New Roman"/>
          <w:b/>
          <w:bCs/>
          <w:color w:val="000000"/>
          <w:spacing w:val="1"/>
          <w:sz w:val="24"/>
          <w:szCs w:val="24"/>
          <w:lang w:val="en-US"/>
        </w:rPr>
        <w:t xml:space="preserve"> </w:t>
      </w:r>
      <w:r>
        <w:rPr>
          <w:rFonts w:ascii="Times New Roman" w:hAnsi="Times New Roman"/>
          <w:b/>
          <w:bCs/>
          <w:color w:val="000000"/>
          <w:spacing w:val="-1"/>
          <w:sz w:val="24"/>
          <w:szCs w:val="24"/>
          <w:lang w:val="en-US"/>
        </w:rPr>
        <w:t>et</w:t>
      </w:r>
      <w:r>
        <w:rPr>
          <w:rFonts w:ascii="Times New Roman" w:hAnsi="Times New Roman"/>
          <w:b/>
          <w:bCs/>
          <w:color w:val="000000"/>
          <w:spacing w:val="1"/>
          <w:sz w:val="24"/>
          <w:szCs w:val="24"/>
          <w:lang w:val="en-US"/>
        </w:rPr>
        <w:t>h</w:t>
      </w:r>
      <w:r>
        <w:rPr>
          <w:rFonts w:ascii="Times New Roman" w:hAnsi="Times New Roman"/>
          <w:b/>
          <w:bCs/>
          <w:color w:val="000000"/>
          <w:sz w:val="24"/>
          <w:szCs w:val="24"/>
          <w:lang w:val="en-US"/>
        </w:rPr>
        <w:t>i</w:t>
      </w:r>
      <w:r>
        <w:rPr>
          <w:rFonts w:ascii="Times New Roman" w:hAnsi="Times New Roman"/>
          <w:b/>
          <w:bCs/>
          <w:color w:val="000000"/>
          <w:spacing w:val="-1"/>
          <w:sz w:val="24"/>
          <w:szCs w:val="24"/>
          <w:lang w:val="en-US"/>
        </w:rPr>
        <w:t>c</w:t>
      </w:r>
      <w:r>
        <w:rPr>
          <w:rFonts w:ascii="Times New Roman" w:hAnsi="Times New Roman"/>
          <w:b/>
          <w:bCs/>
          <w:color w:val="000000"/>
          <w:sz w:val="24"/>
          <w:szCs w:val="24"/>
          <w:lang w:val="en-US"/>
        </w:rPr>
        <w:t xml:space="preserve">al </w:t>
      </w:r>
      <w:r>
        <w:rPr>
          <w:rFonts w:ascii="Times New Roman" w:hAnsi="Times New Roman"/>
          <w:b/>
          <w:bCs/>
          <w:color w:val="000000"/>
          <w:spacing w:val="-1"/>
          <w:sz w:val="24"/>
          <w:szCs w:val="24"/>
          <w:lang w:val="en-US"/>
        </w:rPr>
        <w:t>c</w:t>
      </w:r>
      <w:r>
        <w:rPr>
          <w:rFonts w:ascii="Times New Roman" w:hAnsi="Times New Roman"/>
          <w:b/>
          <w:bCs/>
          <w:color w:val="000000"/>
          <w:sz w:val="24"/>
          <w:szCs w:val="24"/>
          <w:lang w:val="en-US"/>
        </w:rPr>
        <w:t>o</w:t>
      </w:r>
      <w:r>
        <w:rPr>
          <w:rFonts w:ascii="Times New Roman" w:hAnsi="Times New Roman"/>
          <w:b/>
          <w:bCs/>
          <w:color w:val="000000"/>
          <w:spacing w:val="1"/>
          <w:sz w:val="24"/>
          <w:szCs w:val="24"/>
          <w:lang w:val="en-US"/>
        </w:rPr>
        <w:t>ndu</w:t>
      </w:r>
      <w:r>
        <w:rPr>
          <w:rFonts w:ascii="Times New Roman" w:hAnsi="Times New Roman"/>
          <w:b/>
          <w:bCs/>
          <w:color w:val="000000"/>
          <w:spacing w:val="-1"/>
          <w:sz w:val="24"/>
          <w:szCs w:val="24"/>
          <w:lang w:val="en-US"/>
        </w:rPr>
        <w:t>ct</w:t>
      </w:r>
      <w:r>
        <w:rPr>
          <w:rFonts w:ascii="Times New Roman" w:hAnsi="Times New Roman"/>
          <w:b/>
          <w:bCs/>
          <w:color w:val="000000"/>
          <w:sz w:val="24"/>
          <w:szCs w:val="24"/>
          <w:lang w:val="en-US"/>
        </w:rPr>
        <w:t xml:space="preserve">. I also </w:t>
      </w:r>
      <w:r>
        <w:rPr>
          <w:rFonts w:ascii="Times New Roman" w:hAnsi="Times New Roman"/>
          <w:b/>
          <w:bCs/>
          <w:color w:val="000000"/>
          <w:spacing w:val="1"/>
          <w:sz w:val="24"/>
          <w:szCs w:val="24"/>
          <w:lang w:val="en-US"/>
        </w:rPr>
        <w:t>d</w:t>
      </w:r>
      <w:r>
        <w:rPr>
          <w:rFonts w:ascii="Times New Roman" w:hAnsi="Times New Roman"/>
          <w:b/>
          <w:bCs/>
          <w:color w:val="000000"/>
          <w:spacing w:val="-1"/>
          <w:sz w:val="24"/>
          <w:szCs w:val="24"/>
          <w:lang w:val="en-US"/>
        </w:rPr>
        <w:t>ec</w:t>
      </w:r>
      <w:r>
        <w:rPr>
          <w:rFonts w:ascii="Times New Roman" w:hAnsi="Times New Roman"/>
          <w:b/>
          <w:bCs/>
          <w:color w:val="000000"/>
          <w:sz w:val="24"/>
          <w:szCs w:val="24"/>
          <w:lang w:val="en-US"/>
        </w:rPr>
        <w:t>la</w:t>
      </w:r>
      <w:r>
        <w:rPr>
          <w:rFonts w:ascii="Times New Roman" w:hAnsi="Times New Roman"/>
          <w:b/>
          <w:bCs/>
          <w:color w:val="000000"/>
          <w:spacing w:val="-1"/>
          <w:sz w:val="24"/>
          <w:szCs w:val="24"/>
          <w:lang w:val="en-US"/>
        </w:rPr>
        <w:t>r</w:t>
      </w:r>
      <w:r>
        <w:rPr>
          <w:rFonts w:ascii="Times New Roman" w:hAnsi="Times New Roman"/>
          <w:b/>
          <w:bCs/>
          <w:color w:val="000000"/>
          <w:sz w:val="24"/>
          <w:szCs w:val="24"/>
          <w:lang w:val="en-US"/>
        </w:rPr>
        <w:t>e</w:t>
      </w:r>
      <w:r>
        <w:rPr>
          <w:rFonts w:ascii="Times New Roman" w:hAnsi="Times New Roman"/>
          <w:b/>
          <w:bCs/>
          <w:color w:val="000000"/>
          <w:spacing w:val="-1"/>
          <w:sz w:val="24"/>
          <w:szCs w:val="24"/>
          <w:lang w:val="en-US"/>
        </w:rPr>
        <w:t xml:space="preserve"> t</w:t>
      </w:r>
      <w:r>
        <w:rPr>
          <w:rFonts w:ascii="Times New Roman" w:hAnsi="Times New Roman"/>
          <w:b/>
          <w:bCs/>
          <w:color w:val="000000"/>
          <w:spacing w:val="1"/>
          <w:sz w:val="24"/>
          <w:szCs w:val="24"/>
          <w:lang w:val="en-US"/>
        </w:rPr>
        <w:t>h</w:t>
      </w:r>
      <w:r>
        <w:rPr>
          <w:rFonts w:ascii="Times New Roman" w:hAnsi="Times New Roman"/>
          <w:b/>
          <w:bCs/>
          <w:color w:val="000000"/>
          <w:sz w:val="24"/>
          <w:szCs w:val="24"/>
          <w:lang w:val="en-US"/>
        </w:rPr>
        <w:t>a</w:t>
      </w:r>
      <w:r>
        <w:rPr>
          <w:rFonts w:ascii="Times New Roman" w:hAnsi="Times New Roman"/>
          <w:b/>
          <w:bCs/>
          <w:color w:val="000000"/>
          <w:spacing w:val="-1"/>
          <w:sz w:val="24"/>
          <w:szCs w:val="24"/>
          <w:lang w:val="en-US"/>
        </w:rPr>
        <w:t>t</w:t>
      </w:r>
      <w:r>
        <w:rPr>
          <w:rFonts w:ascii="Times New Roman" w:hAnsi="Times New Roman"/>
          <w:b/>
          <w:bCs/>
          <w:color w:val="000000"/>
          <w:sz w:val="24"/>
          <w:szCs w:val="24"/>
          <w:lang w:val="en-US"/>
        </w:rPr>
        <w:t xml:space="preserve">, as </w:t>
      </w:r>
      <w:r>
        <w:rPr>
          <w:rFonts w:ascii="Times New Roman" w:hAnsi="Times New Roman"/>
          <w:b/>
          <w:bCs/>
          <w:color w:val="000000"/>
          <w:spacing w:val="-1"/>
          <w:sz w:val="24"/>
          <w:szCs w:val="24"/>
          <w:lang w:val="en-US"/>
        </w:rPr>
        <w:t>re</w:t>
      </w:r>
      <w:r>
        <w:rPr>
          <w:rFonts w:ascii="Times New Roman" w:hAnsi="Times New Roman"/>
          <w:b/>
          <w:bCs/>
          <w:color w:val="000000"/>
          <w:spacing w:val="1"/>
          <w:sz w:val="24"/>
          <w:szCs w:val="24"/>
          <w:lang w:val="en-US"/>
        </w:rPr>
        <w:t>qu</w:t>
      </w:r>
      <w:r>
        <w:rPr>
          <w:rFonts w:ascii="Times New Roman" w:hAnsi="Times New Roman"/>
          <w:b/>
          <w:bCs/>
          <w:color w:val="000000"/>
          <w:sz w:val="24"/>
          <w:szCs w:val="24"/>
          <w:lang w:val="en-US"/>
        </w:rPr>
        <w:t>i</w:t>
      </w:r>
      <w:r>
        <w:rPr>
          <w:rFonts w:ascii="Times New Roman" w:hAnsi="Times New Roman"/>
          <w:b/>
          <w:bCs/>
          <w:color w:val="000000"/>
          <w:spacing w:val="-1"/>
          <w:sz w:val="24"/>
          <w:szCs w:val="24"/>
          <w:lang w:val="en-US"/>
        </w:rPr>
        <w:t>re</w:t>
      </w:r>
      <w:r>
        <w:rPr>
          <w:rFonts w:ascii="Times New Roman" w:hAnsi="Times New Roman"/>
          <w:b/>
          <w:bCs/>
          <w:color w:val="000000"/>
          <w:sz w:val="24"/>
          <w:szCs w:val="24"/>
          <w:lang w:val="en-US"/>
        </w:rPr>
        <w:t>d</w:t>
      </w:r>
      <w:r>
        <w:rPr>
          <w:rFonts w:ascii="Times New Roman" w:hAnsi="Times New Roman"/>
          <w:b/>
          <w:bCs/>
          <w:color w:val="000000"/>
          <w:spacing w:val="1"/>
          <w:sz w:val="24"/>
          <w:szCs w:val="24"/>
          <w:lang w:val="en-US"/>
        </w:rPr>
        <w:t xml:space="preserve"> b</w:t>
      </w:r>
      <w:r>
        <w:rPr>
          <w:rFonts w:ascii="Times New Roman" w:hAnsi="Times New Roman"/>
          <w:b/>
          <w:bCs/>
          <w:color w:val="000000"/>
          <w:sz w:val="24"/>
          <w:szCs w:val="24"/>
          <w:lang w:val="en-US"/>
        </w:rPr>
        <w:t xml:space="preserve">y </w:t>
      </w:r>
      <w:r>
        <w:rPr>
          <w:rFonts w:ascii="Times New Roman" w:hAnsi="Times New Roman"/>
          <w:b/>
          <w:bCs/>
          <w:color w:val="000000"/>
          <w:spacing w:val="-1"/>
          <w:sz w:val="24"/>
          <w:szCs w:val="24"/>
          <w:lang w:val="en-US"/>
        </w:rPr>
        <w:t>t</w:t>
      </w:r>
      <w:r>
        <w:rPr>
          <w:rFonts w:ascii="Times New Roman" w:hAnsi="Times New Roman"/>
          <w:b/>
          <w:bCs/>
          <w:color w:val="000000"/>
          <w:spacing w:val="1"/>
          <w:sz w:val="24"/>
          <w:szCs w:val="24"/>
          <w:lang w:val="en-US"/>
        </w:rPr>
        <w:t>h</w:t>
      </w:r>
      <w:r>
        <w:rPr>
          <w:rFonts w:ascii="Times New Roman" w:hAnsi="Times New Roman"/>
          <w:b/>
          <w:bCs/>
          <w:color w:val="000000"/>
          <w:spacing w:val="-1"/>
          <w:sz w:val="24"/>
          <w:szCs w:val="24"/>
          <w:lang w:val="en-US"/>
        </w:rPr>
        <w:t>e</w:t>
      </w:r>
      <w:r>
        <w:rPr>
          <w:rFonts w:ascii="Times New Roman" w:hAnsi="Times New Roman"/>
          <w:b/>
          <w:bCs/>
          <w:color w:val="000000"/>
          <w:sz w:val="24"/>
          <w:szCs w:val="24"/>
          <w:lang w:val="en-US"/>
        </w:rPr>
        <w:t xml:space="preserve">se </w:t>
      </w:r>
      <w:r>
        <w:rPr>
          <w:rFonts w:ascii="Times New Roman" w:hAnsi="Times New Roman"/>
          <w:b/>
          <w:bCs/>
          <w:color w:val="000000"/>
          <w:spacing w:val="-1"/>
          <w:sz w:val="24"/>
          <w:szCs w:val="24"/>
          <w:lang w:val="en-US"/>
        </w:rPr>
        <w:t>r</w:t>
      </w:r>
      <w:r>
        <w:rPr>
          <w:rFonts w:ascii="Times New Roman" w:hAnsi="Times New Roman"/>
          <w:b/>
          <w:bCs/>
          <w:color w:val="000000"/>
          <w:spacing w:val="1"/>
          <w:sz w:val="24"/>
          <w:szCs w:val="24"/>
          <w:lang w:val="en-US"/>
        </w:rPr>
        <w:t>u</w:t>
      </w:r>
      <w:r>
        <w:rPr>
          <w:rFonts w:ascii="Times New Roman" w:hAnsi="Times New Roman"/>
          <w:b/>
          <w:bCs/>
          <w:color w:val="000000"/>
          <w:sz w:val="24"/>
          <w:szCs w:val="24"/>
          <w:lang w:val="en-US"/>
        </w:rPr>
        <w:t>l</w:t>
      </w:r>
      <w:r>
        <w:rPr>
          <w:rFonts w:ascii="Times New Roman" w:hAnsi="Times New Roman"/>
          <w:b/>
          <w:bCs/>
          <w:color w:val="000000"/>
          <w:spacing w:val="-1"/>
          <w:sz w:val="24"/>
          <w:szCs w:val="24"/>
          <w:lang w:val="en-US"/>
        </w:rPr>
        <w:t>e</w:t>
      </w:r>
      <w:r>
        <w:rPr>
          <w:rFonts w:ascii="Times New Roman" w:hAnsi="Times New Roman"/>
          <w:b/>
          <w:bCs/>
          <w:color w:val="000000"/>
          <w:sz w:val="24"/>
          <w:szCs w:val="24"/>
          <w:lang w:val="en-US"/>
        </w:rPr>
        <w:t>s a</w:t>
      </w:r>
      <w:r>
        <w:rPr>
          <w:rFonts w:ascii="Times New Roman" w:hAnsi="Times New Roman"/>
          <w:b/>
          <w:bCs/>
          <w:color w:val="000000"/>
          <w:spacing w:val="1"/>
          <w:sz w:val="24"/>
          <w:szCs w:val="24"/>
          <w:lang w:val="en-US"/>
        </w:rPr>
        <w:t>n</w:t>
      </w:r>
      <w:r>
        <w:rPr>
          <w:rFonts w:ascii="Times New Roman" w:hAnsi="Times New Roman"/>
          <w:b/>
          <w:bCs/>
          <w:color w:val="000000"/>
          <w:sz w:val="24"/>
          <w:szCs w:val="24"/>
          <w:lang w:val="en-US"/>
        </w:rPr>
        <w:t>d</w:t>
      </w:r>
      <w:r>
        <w:rPr>
          <w:rFonts w:ascii="Times New Roman" w:hAnsi="Times New Roman"/>
          <w:b/>
          <w:bCs/>
          <w:color w:val="000000"/>
          <w:spacing w:val="1"/>
          <w:sz w:val="24"/>
          <w:szCs w:val="24"/>
          <w:lang w:val="en-US"/>
        </w:rPr>
        <w:t xml:space="preserve"> </w:t>
      </w:r>
      <w:r>
        <w:rPr>
          <w:rFonts w:ascii="Times New Roman" w:hAnsi="Times New Roman"/>
          <w:b/>
          <w:bCs/>
          <w:color w:val="000000"/>
          <w:spacing w:val="-1"/>
          <w:sz w:val="24"/>
          <w:szCs w:val="24"/>
          <w:lang w:val="en-US"/>
        </w:rPr>
        <w:t>c</w:t>
      </w:r>
      <w:r>
        <w:rPr>
          <w:rFonts w:ascii="Times New Roman" w:hAnsi="Times New Roman"/>
          <w:b/>
          <w:bCs/>
          <w:color w:val="000000"/>
          <w:sz w:val="24"/>
          <w:szCs w:val="24"/>
          <w:lang w:val="en-US"/>
        </w:rPr>
        <w:t>o</w:t>
      </w:r>
      <w:r>
        <w:rPr>
          <w:rFonts w:ascii="Times New Roman" w:hAnsi="Times New Roman"/>
          <w:b/>
          <w:bCs/>
          <w:color w:val="000000"/>
          <w:spacing w:val="1"/>
          <w:sz w:val="24"/>
          <w:szCs w:val="24"/>
          <w:lang w:val="en-US"/>
        </w:rPr>
        <w:t>ndu</w:t>
      </w:r>
      <w:r>
        <w:rPr>
          <w:rFonts w:ascii="Times New Roman" w:hAnsi="Times New Roman"/>
          <w:b/>
          <w:bCs/>
          <w:color w:val="000000"/>
          <w:spacing w:val="-1"/>
          <w:sz w:val="24"/>
          <w:szCs w:val="24"/>
          <w:lang w:val="en-US"/>
        </w:rPr>
        <w:t>ct</w:t>
      </w:r>
      <w:r>
        <w:rPr>
          <w:rFonts w:ascii="Times New Roman" w:hAnsi="Times New Roman"/>
          <w:b/>
          <w:bCs/>
          <w:color w:val="000000"/>
          <w:sz w:val="24"/>
          <w:szCs w:val="24"/>
          <w:lang w:val="en-US"/>
        </w:rPr>
        <w:t xml:space="preserve">, I </w:t>
      </w:r>
      <w:r>
        <w:rPr>
          <w:rFonts w:ascii="Times New Roman" w:hAnsi="Times New Roman"/>
          <w:b/>
          <w:bCs/>
          <w:color w:val="000000"/>
          <w:spacing w:val="1"/>
          <w:sz w:val="24"/>
          <w:szCs w:val="24"/>
          <w:lang w:val="en-US"/>
        </w:rPr>
        <w:t>h</w:t>
      </w:r>
      <w:r>
        <w:rPr>
          <w:rFonts w:ascii="Times New Roman" w:hAnsi="Times New Roman"/>
          <w:b/>
          <w:bCs/>
          <w:color w:val="000000"/>
          <w:spacing w:val="-3"/>
          <w:sz w:val="24"/>
          <w:szCs w:val="24"/>
          <w:lang w:val="en-US"/>
        </w:rPr>
        <w:t>a</w:t>
      </w:r>
      <w:r>
        <w:rPr>
          <w:rFonts w:ascii="Times New Roman" w:hAnsi="Times New Roman"/>
          <w:b/>
          <w:bCs/>
          <w:color w:val="000000"/>
          <w:sz w:val="24"/>
          <w:szCs w:val="24"/>
          <w:lang w:val="en-US"/>
        </w:rPr>
        <w:t>ve</w:t>
      </w:r>
      <w:r>
        <w:rPr>
          <w:rFonts w:ascii="Times New Roman" w:hAnsi="Times New Roman"/>
          <w:b/>
          <w:bCs/>
          <w:color w:val="000000"/>
          <w:spacing w:val="-1"/>
          <w:sz w:val="24"/>
          <w:szCs w:val="24"/>
          <w:lang w:val="en-US"/>
        </w:rPr>
        <w:t xml:space="preserve"> </w:t>
      </w:r>
      <w:r>
        <w:rPr>
          <w:rFonts w:ascii="Times New Roman" w:hAnsi="Times New Roman"/>
          <w:b/>
          <w:bCs/>
          <w:color w:val="000000"/>
          <w:spacing w:val="2"/>
          <w:sz w:val="24"/>
          <w:szCs w:val="24"/>
          <w:lang w:val="en-US"/>
        </w:rPr>
        <w:t>f</w:t>
      </w:r>
      <w:r>
        <w:rPr>
          <w:rFonts w:ascii="Times New Roman" w:hAnsi="Times New Roman"/>
          <w:b/>
          <w:bCs/>
          <w:color w:val="000000"/>
          <w:spacing w:val="1"/>
          <w:sz w:val="24"/>
          <w:szCs w:val="24"/>
          <w:lang w:val="en-US"/>
        </w:rPr>
        <w:t>u</w:t>
      </w:r>
      <w:r>
        <w:rPr>
          <w:rFonts w:ascii="Times New Roman" w:hAnsi="Times New Roman"/>
          <w:b/>
          <w:bCs/>
          <w:color w:val="000000"/>
          <w:sz w:val="24"/>
          <w:szCs w:val="24"/>
          <w:lang w:val="en-US"/>
        </w:rPr>
        <w:t xml:space="preserve">lly </w:t>
      </w:r>
      <w:r>
        <w:rPr>
          <w:rFonts w:ascii="Times New Roman" w:hAnsi="Times New Roman"/>
          <w:b/>
          <w:bCs/>
          <w:color w:val="000000"/>
          <w:spacing w:val="-1"/>
          <w:sz w:val="24"/>
          <w:szCs w:val="24"/>
          <w:lang w:val="en-US"/>
        </w:rPr>
        <w:t>c</w:t>
      </w:r>
      <w:r>
        <w:rPr>
          <w:rFonts w:ascii="Times New Roman" w:hAnsi="Times New Roman"/>
          <w:b/>
          <w:bCs/>
          <w:color w:val="000000"/>
          <w:sz w:val="24"/>
          <w:szCs w:val="24"/>
          <w:lang w:val="en-US"/>
        </w:rPr>
        <w:t>i</w:t>
      </w:r>
      <w:r>
        <w:rPr>
          <w:rFonts w:ascii="Times New Roman" w:hAnsi="Times New Roman"/>
          <w:b/>
          <w:bCs/>
          <w:color w:val="000000"/>
          <w:spacing w:val="-1"/>
          <w:sz w:val="24"/>
          <w:szCs w:val="24"/>
          <w:lang w:val="en-US"/>
        </w:rPr>
        <w:t>te</w:t>
      </w:r>
      <w:r>
        <w:rPr>
          <w:rFonts w:ascii="Times New Roman" w:hAnsi="Times New Roman"/>
          <w:b/>
          <w:bCs/>
          <w:color w:val="000000"/>
          <w:sz w:val="24"/>
          <w:szCs w:val="24"/>
          <w:lang w:val="en-US"/>
        </w:rPr>
        <w:t>d</w:t>
      </w:r>
      <w:r>
        <w:rPr>
          <w:rFonts w:ascii="Times New Roman" w:hAnsi="Times New Roman"/>
          <w:b/>
          <w:bCs/>
          <w:color w:val="000000"/>
          <w:spacing w:val="1"/>
          <w:sz w:val="24"/>
          <w:szCs w:val="24"/>
          <w:lang w:val="en-US"/>
        </w:rPr>
        <w:t xml:space="preserve"> </w:t>
      </w:r>
      <w:r>
        <w:rPr>
          <w:rFonts w:ascii="Times New Roman" w:hAnsi="Times New Roman"/>
          <w:b/>
          <w:bCs/>
          <w:color w:val="000000"/>
          <w:sz w:val="24"/>
          <w:szCs w:val="24"/>
          <w:lang w:val="en-US"/>
        </w:rPr>
        <w:t>a</w:t>
      </w:r>
      <w:r>
        <w:rPr>
          <w:rFonts w:ascii="Times New Roman" w:hAnsi="Times New Roman"/>
          <w:b/>
          <w:bCs/>
          <w:color w:val="000000"/>
          <w:spacing w:val="1"/>
          <w:sz w:val="24"/>
          <w:szCs w:val="24"/>
          <w:lang w:val="en-US"/>
        </w:rPr>
        <w:t>n</w:t>
      </w:r>
      <w:r>
        <w:rPr>
          <w:rFonts w:ascii="Times New Roman" w:hAnsi="Times New Roman"/>
          <w:b/>
          <w:bCs/>
          <w:color w:val="000000"/>
          <w:sz w:val="24"/>
          <w:szCs w:val="24"/>
          <w:lang w:val="en-US"/>
        </w:rPr>
        <w:t>d</w:t>
      </w:r>
      <w:r>
        <w:rPr>
          <w:rFonts w:ascii="Times New Roman" w:hAnsi="Times New Roman"/>
          <w:b/>
          <w:bCs/>
          <w:color w:val="000000"/>
          <w:spacing w:val="1"/>
          <w:sz w:val="24"/>
          <w:szCs w:val="24"/>
          <w:lang w:val="en-US"/>
        </w:rPr>
        <w:t xml:space="preserve"> </w:t>
      </w:r>
      <w:r>
        <w:rPr>
          <w:rFonts w:ascii="Times New Roman" w:hAnsi="Times New Roman"/>
          <w:b/>
          <w:bCs/>
          <w:color w:val="000000"/>
          <w:spacing w:val="-1"/>
          <w:sz w:val="24"/>
          <w:szCs w:val="24"/>
          <w:lang w:val="en-US"/>
        </w:rPr>
        <w:t>re</w:t>
      </w:r>
      <w:r>
        <w:rPr>
          <w:rFonts w:ascii="Times New Roman" w:hAnsi="Times New Roman"/>
          <w:b/>
          <w:bCs/>
          <w:color w:val="000000"/>
          <w:spacing w:val="2"/>
          <w:sz w:val="24"/>
          <w:szCs w:val="24"/>
          <w:lang w:val="en-US"/>
        </w:rPr>
        <w:t>f</w:t>
      </w:r>
      <w:r>
        <w:rPr>
          <w:rFonts w:ascii="Times New Roman" w:hAnsi="Times New Roman"/>
          <w:b/>
          <w:bCs/>
          <w:color w:val="000000"/>
          <w:spacing w:val="-1"/>
          <w:sz w:val="24"/>
          <w:szCs w:val="24"/>
          <w:lang w:val="en-US"/>
        </w:rPr>
        <w:t>ere</w:t>
      </w:r>
      <w:r>
        <w:rPr>
          <w:rFonts w:ascii="Times New Roman" w:hAnsi="Times New Roman"/>
          <w:b/>
          <w:bCs/>
          <w:color w:val="000000"/>
          <w:spacing w:val="1"/>
          <w:sz w:val="24"/>
          <w:szCs w:val="24"/>
          <w:lang w:val="en-US"/>
        </w:rPr>
        <w:t>n</w:t>
      </w:r>
      <w:r>
        <w:rPr>
          <w:rFonts w:ascii="Times New Roman" w:hAnsi="Times New Roman"/>
          <w:b/>
          <w:bCs/>
          <w:color w:val="000000"/>
          <w:spacing w:val="-1"/>
          <w:sz w:val="24"/>
          <w:szCs w:val="24"/>
          <w:lang w:val="en-US"/>
        </w:rPr>
        <w:t>ce</w:t>
      </w:r>
      <w:r>
        <w:rPr>
          <w:rFonts w:ascii="Times New Roman" w:hAnsi="Times New Roman"/>
          <w:b/>
          <w:bCs/>
          <w:color w:val="000000"/>
          <w:sz w:val="24"/>
          <w:szCs w:val="24"/>
          <w:lang w:val="en-US"/>
        </w:rPr>
        <w:t>d</w:t>
      </w:r>
      <w:r>
        <w:rPr>
          <w:rFonts w:ascii="Times New Roman" w:hAnsi="Times New Roman"/>
          <w:b/>
          <w:bCs/>
          <w:color w:val="000000"/>
          <w:spacing w:val="1"/>
          <w:sz w:val="24"/>
          <w:szCs w:val="24"/>
          <w:lang w:val="en-US"/>
        </w:rPr>
        <w:t xml:space="preserve"> </w:t>
      </w:r>
      <w:r>
        <w:rPr>
          <w:rFonts w:ascii="Times New Roman" w:hAnsi="Times New Roman"/>
          <w:b/>
          <w:bCs/>
          <w:color w:val="000000"/>
          <w:sz w:val="24"/>
          <w:szCs w:val="24"/>
          <w:lang w:val="en-US"/>
        </w:rPr>
        <w:t xml:space="preserve">all </w:t>
      </w:r>
      <w:r>
        <w:rPr>
          <w:rFonts w:ascii="Times New Roman" w:hAnsi="Times New Roman"/>
          <w:b/>
          <w:bCs/>
          <w:color w:val="000000"/>
          <w:spacing w:val="-3"/>
          <w:sz w:val="24"/>
          <w:szCs w:val="24"/>
          <w:lang w:val="en-US"/>
        </w:rPr>
        <w:t>m</w:t>
      </w:r>
      <w:r>
        <w:rPr>
          <w:rFonts w:ascii="Times New Roman" w:hAnsi="Times New Roman"/>
          <w:b/>
          <w:bCs/>
          <w:color w:val="000000"/>
          <w:sz w:val="24"/>
          <w:szCs w:val="24"/>
          <w:lang w:val="en-US"/>
        </w:rPr>
        <w:t>a</w:t>
      </w:r>
      <w:r>
        <w:rPr>
          <w:rFonts w:ascii="Times New Roman" w:hAnsi="Times New Roman"/>
          <w:b/>
          <w:bCs/>
          <w:color w:val="000000"/>
          <w:spacing w:val="2"/>
          <w:sz w:val="24"/>
          <w:szCs w:val="24"/>
          <w:lang w:val="en-US"/>
        </w:rPr>
        <w:t>t</w:t>
      </w:r>
      <w:r>
        <w:rPr>
          <w:rFonts w:ascii="Times New Roman" w:hAnsi="Times New Roman"/>
          <w:b/>
          <w:bCs/>
          <w:color w:val="000000"/>
          <w:spacing w:val="-1"/>
          <w:sz w:val="24"/>
          <w:szCs w:val="24"/>
          <w:lang w:val="en-US"/>
        </w:rPr>
        <w:t>er</w:t>
      </w:r>
      <w:r>
        <w:rPr>
          <w:rFonts w:ascii="Times New Roman" w:hAnsi="Times New Roman"/>
          <w:b/>
          <w:bCs/>
          <w:color w:val="000000"/>
          <w:sz w:val="24"/>
          <w:szCs w:val="24"/>
          <w:lang w:val="en-US"/>
        </w:rPr>
        <w:t>ial a</w:t>
      </w:r>
      <w:r>
        <w:rPr>
          <w:rFonts w:ascii="Times New Roman" w:hAnsi="Times New Roman"/>
          <w:b/>
          <w:bCs/>
          <w:color w:val="000000"/>
          <w:spacing w:val="1"/>
          <w:sz w:val="24"/>
          <w:szCs w:val="24"/>
          <w:lang w:val="en-US"/>
        </w:rPr>
        <w:t>n</w:t>
      </w:r>
      <w:r>
        <w:rPr>
          <w:rFonts w:ascii="Times New Roman" w:hAnsi="Times New Roman"/>
          <w:b/>
          <w:bCs/>
          <w:color w:val="000000"/>
          <w:sz w:val="24"/>
          <w:szCs w:val="24"/>
          <w:lang w:val="en-US"/>
        </w:rPr>
        <w:t>d</w:t>
      </w:r>
      <w:r>
        <w:rPr>
          <w:rFonts w:ascii="Times New Roman" w:hAnsi="Times New Roman"/>
          <w:b/>
          <w:bCs/>
          <w:color w:val="000000"/>
          <w:spacing w:val="1"/>
          <w:sz w:val="24"/>
          <w:szCs w:val="24"/>
          <w:lang w:val="en-US"/>
        </w:rPr>
        <w:t xml:space="preserve"> </w:t>
      </w:r>
      <w:r>
        <w:rPr>
          <w:rFonts w:ascii="Times New Roman" w:hAnsi="Times New Roman"/>
          <w:b/>
          <w:bCs/>
          <w:color w:val="000000"/>
          <w:spacing w:val="-1"/>
          <w:sz w:val="24"/>
          <w:szCs w:val="24"/>
          <w:lang w:val="en-US"/>
        </w:rPr>
        <w:t>r</w:t>
      </w:r>
      <w:r>
        <w:rPr>
          <w:rFonts w:ascii="Times New Roman" w:hAnsi="Times New Roman"/>
          <w:b/>
          <w:bCs/>
          <w:color w:val="000000"/>
          <w:spacing w:val="1"/>
          <w:sz w:val="24"/>
          <w:szCs w:val="24"/>
          <w:lang w:val="en-US"/>
        </w:rPr>
        <w:t>e</w:t>
      </w:r>
      <w:r>
        <w:rPr>
          <w:rFonts w:ascii="Times New Roman" w:hAnsi="Times New Roman"/>
          <w:b/>
          <w:bCs/>
          <w:color w:val="000000"/>
          <w:sz w:val="24"/>
          <w:szCs w:val="24"/>
          <w:lang w:val="en-US"/>
        </w:rPr>
        <w:t>s</w:t>
      </w:r>
      <w:r>
        <w:rPr>
          <w:rFonts w:ascii="Times New Roman" w:hAnsi="Times New Roman"/>
          <w:b/>
          <w:bCs/>
          <w:color w:val="000000"/>
          <w:spacing w:val="1"/>
          <w:sz w:val="24"/>
          <w:szCs w:val="24"/>
          <w:lang w:val="en-US"/>
        </w:rPr>
        <w:t>u</w:t>
      </w:r>
      <w:r>
        <w:rPr>
          <w:rFonts w:ascii="Times New Roman" w:hAnsi="Times New Roman"/>
          <w:b/>
          <w:bCs/>
          <w:color w:val="000000"/>
          <w:sz w:val="24"/>
          <w:szCs w:val="24"/>
          <w:lang w:val="en-US"/>
        </w:rPr>
        <w:t>l</w:t>
      </w:r>
      <w:r>
        <w:rPr>
          <w:rFonts w:ascii="Times New Roman" w:hAnsi="Times New Roman"/>
          <w:b/>
          <w:bCs/>
          <w:color w:val="000000"/>
          <w:spacing w:val="-1"/>
          <w:sz w:val="24"/>
          <w:szCs w:val="24"/>
          <w:lang w:val="en-US"/>
        </w:rPr>
        <w:t>t</w:t>
      </w:r>
      <w:r>
        <w:rPr>
          <w:rFonts w:ascii="Times New Roman" w:hAnsi="Times New Roman"/>
          <w:b/>
          <w:bCs/>
          <w:color w:val="000000"/>
          <w:sz w:val="24"/>
          <w:szCs w:val="24"/>
          <w:lang w:val="en-US"/>
        </w:rPr>
        <w:t xml:space="preserve">s </w:t>
      </w:r>
      <w:r>
        <w:rPr>
          <w:rFonts w:ascii="Times New Roman" w:hAnsi="Times New Roman"/>
          <w:b/>
          <w:bCs/>
          <w:color w:val="000000"/>
          <w:spacing w:val="-1"/>
          <w:sz w:val="24"/>
          <w:szCs w:val="24"/>
          <w:lang w:val="en-US"/>
        </w:rPr>
        <w:t>t</w:t>
      </w:r>
      <w:r>
        <w:rPr>
          <w:rFonts w:ascii="Times New Roman" w:hAnsi="Times New Roman"/>
          <w:b/>
          <w:bCs/>
          <w:color w:val="000000"/>
          <w:spacing w:val="1"/>
          <w:sz w:val="24"/>
          <w:szCs w:val="24"/>
          <w:lang w:val="en-US"/>
        </w:rPr>
        <w:t>h</w:t>
      </w:r>
      <w:r>
        <w:rPr>
          <w:rFonts w:ascii="Times New Roman" w:hAnsi="Times New Roman"/>
          <w:b/>
          <w:bCs/>
          <w:color w:val="000000"/>
          <w:sz w:val="24"/>
          <w:szCs w:val="24"/>
          <w:lang w:val="en-US"/>
        </w:rPr>
        <w:t>at</w:t>
      </w:r>
      <w:r>
        <w:rPr>
          <w:rFonts w:ascii="Times New Roman" w:hAnsi="Times New Roman"/>
          <w:b/>
          <w:bCs/>
          <w:color w:val="000000"/>
          <w:spacing w:val="-1"/>
          <w:sz w:val="24"/>
          <w:szCs w:val="24"/>
          <w:lang w:val="en-US"/>
        </w:rPr>
        <w:t xml:space="preserve"> </w:t>
      </w:r>
      <w:r>
        <w:rPr>
          <w:rFonts w:ascii="Times New Roman" w:hAnsi="Times New Roman"/>
          <w:b/>
          <w:bCs/>
          <w:color w:val="000000"/>
          <w:sz w:val="24"/>
          <w:szCs w:val="24"/>
          <w:lang w:val="en-US"/>
        </w:rPr>
        <w:t>a</w:t>
      </w:r>
      <w:r>
        <w:rPr>
          <w:rFonts w:ascii="Times New Roman" w:hAnsi="Times New Roman"/>
          <w:b/>
          <w:bCs/>
          <w:color w:val="000000"/>
          <w:spacing w:val="-1"/>
          <w:sz w:val="24"/>
          <w:szCs w:val="24"/>
          <w:lang w:val="en-US"/>
        </w:rPr>
        <w:t>r</w:t>
      </w:r>
      <w:r>
        <w:rPr>
          <w:rFonts w:ascii="Times New Roman" w:hAnsi="Times New Roman"/>
          <w:b/>
          <w:bCs/>
          <w:color w:val="000000"/>
          <w:sz w:val="24"/>
          <w:szCs w:val="24"/>
          <w:lang w:val="en-US"/>
        </w:rPr>
        <w:t>e</w:t>
      </w:r>
      <w:r>
        <w:rPr>
          <w:rFonts w:ascii="Times New Roman" w:hAnsi="Times New Roman"/>
          <w:b/>
          <w:bCs/>
          <w:color w:val="000000"/>
          <w:spacing w:val="-1"/>
          <w:sz w:val="24"/>
          <w:szCs w:val="24"/>
          <w:lang w:val="en-US"/>
        </w:rPr>
        <w:t xml:space="preserve"> </w:t>
      </w:r>
      <w:r>
        <w:rPr>
          <w:rFonts w:ascii="Times New Roman" w:hAnsi="Times New Roman"/>
          <w:b/>
          <w:bCs/>
          <w:color w:val="000000"/>
          <w:spacing w:val="1"/>
          <w:sz w:val="24"/>
          <w:szCs w:val="24"/>
          <w:lang w:val="en-US"/>
        </w:rPr>
        <w:t>n</w:t>
      </w:r>
      <w:r>
        <w:rPr>
          <w:rFonts w:ascii="Times New Roman" w:hAnsi="Times New Roman"/>
          <w:b/>
          <w:bCs/>
          <w:color w:val="000000"/>
          <w:sz w:val="24"/>
          <w:szCs w:val="24"/>
          <w:lang w:val="en-US"/>
        </w:rPr>
        <w:t>ot o</w:t>
      </w:r>
      <w:r>
        <w:rPr>
          <w:rFonts w:ascii="Times New Roman" w:hAnsi="Times New Roman"/>
          <w:b/>
          <w:bCs/>
          <w:color w:val="000000"/>
          <w:spacing w:val="-1"/>
          <w:sz w:val="24"/>
          <w:szCs w:val="24"/>
          <w:lang w:val="en-US"/>
        </w:rPr>
        <w:t>r</w:t>
      </w:r>
      <w:r>
        <w:rPr>
          <w:rFonts w:ascii="Times New Roman" w:hAnsi="Times New Roman"/>
          <w:b/>
          <w:bCs/>
          <w:color w:val="000000"/>
          <w:sz w:val="24"/>
          <w:szCs w:val="24"/>
          <w:lang w:val="en-US"/>
        </w:rPr>
        <w:t>igi</w:t>
      </w:r>
      <w:r>
        <w:rPr>
          <w:rFonts w:ascii="Times New Roman" w:hAnsi="Times New Roman"/>
          <w:b/>
          <w:bCs/>
          <w:color w:val="000000"/>
          <w:spacing w:val="1"/>
          <w:sz w:val="24"/>
          <w:szCs w:val="24"/>
          <w:lang w:val="en-US"/>
        </w:rPr>
        <w:t>n</w:t>
      </w:r>
      <w:r>
        <w:rPr>
          <w:rFonts w:ascii="Times New Roman" w:hAnsi="Times New Roman"/>
          <w:b/>
          <w:bCs/>
          <w:color w:val="000000"/>
          <w:sz w:val="24"/>
          <w:szCs w:val="24"/>
          <w:lang w:val="en-US"/>
        </w:rPr>
        <w:t xml:space="preserve">al </w:t>
      </w:r>
      <w:r>
        <w:rPr>
          <w:rFonts w:ascii="Times New Roman" w:hAnsi="Times New Roman"/>
          <w:b/>
          <w:bCs/>
          <w:color w:val="000000"/>
          <w:spacing w:val="-1"/>
          <w:sz w:val="24"/>
          <w:szCs w:val="24"/>
          <w:lang w:val="en-US"/>
        </w:rPr>
        <w:t>t</w:t>
      </w:r>
      <w:r>
        <w:rPr>
          <w:rFonts w:ascii="Times New Roman" w:hAnsi="Times New Roman"/>
          <w:b/>
          <w:bCs/>
          <w:color w:val="000000"/>
          <w:sz w:val="24"/>
          <w:szCs w:val="24"/>
          <w:lang w:val="en-US"/>
        </w:rPr>
        <w:t xml:space="preserve">o </w:t>
      </w:r>
      <w:r>
        <w:rPr>
          <w:rFonts w:ascii="Times New Roman" w:hAnsi="Times New Roman"/>
          <w:b/>
          <w:bCs/>
          <w:color w:val="000000"/>
          <w:spacing w:val="-1"/>
          <w:sz w:val="24"/>
          <w:szCs w:val="24"/>
          <w:lang w:val="en-US"/>
        </w:rPr>
        <w:t>t</w:t>
      </w:r>
      <w:r>
        <w:rPr>
          <w:rFonts w:ascii="Times New Roman" w:hAnsi="Times New Roman"/>
          <w:b/>
          <w:bCs/>
          <w:color w:val="000000"/>
          <w:spacing w:val="1"/>
          <w:sz w:val="24"/>
          <w:szCs w:val="24"/>
          <w:lang w:val="en-US"/>
        </w:rPr>
        <w:t>h</w:t>
      </w:r>
      <w:r>
        <w:rPr>
          <w:rFonts w:ascii="Times New Roman" w:hAnsi="Times New Roman"/>
          <w:b/>
          <w:bCs/>
          <w:color w:val="000000"/>
          <w:sz w:val="24"/>
          <w:szCs w:val="24"/>
          <w:lang w:val="en-US"/>
        </w:rPr>
        <w:t xml:space="preserve">is </w:t>
      </w:r>
      <w:r>
        <w:rPr>
          <w:rFonts w:ascii="Times New Roman" w:hAnsi="Times New Roman"/>
          <w:b/>
          <w:bCs/>
          <w:color w:val="000000"/>
          <w:spacing w:val="2"/>
          <w:sz w:val="24"/>
          <w:szCs w:val="24"/>
          <w:lang w:val="en-US"/>
        </w:rPr>
        <w:t>w</w:t>
      </w:r>
      <w:r>
        <w:rPr>
          <w:rFonts w:ascii="Times New Roman" w:hAnsi="Times New Roman"/>
          <w:b/>
          <w:bCs/>
          <w:color w:val="000000"/>
          <w:sz w:val="24"/>
          <w:szCs w:val="24"/>
          <w:lang w:val="en-US"/>
        </w:rPr>
        <w:t>o</w:t>
      </w:r>
      <w:r>
        <w:rPr>
          <w:rFonts w:ascii="Times New Roman" w:hAnsi="Times New Roman"/>
          <w:b/>
          <w:bCs/>
          <w:color w:val="000000"/>
          <w:spacing w:val="-1"/>
          <w:sz w:val="24"/>
          <w:szCs w:val="24"/>
          <w:lang w:val="en-US"/>
        </w:rPr>
        <w:t>r</w:t>
      </w:r>
      <w:r>
        <w:rPr>
          <w:rFonts w:ascii="Times New Roman" w:hAnsi="Times New Roman"/>
          <w:b/>
          <w:bCs/>
          <w:color w:val="000000"/>
          <w:spacing w:val="1"/>
          <w:sz w:val="24"/>
          <w:szCs w:val="24"/>
          <w:lang w:val="en-US"/>
        </w:rPr>
        <w:t>k</w:t>
      </w:r>
      <w:r>
        <w:rPr>
          <w:rFonts w:ascii="Times New Roman" w:hAnsi="Times New Roman"/>
          <w:b/>
          <w:bCs/>
          <w:color w:val="000000"/>
          <w:sz w:val="24"/>
          <w:szCs w:val="24"/>
          <w:lang w:val="en-US"/>
        </w:rPr>
        <w:t>.</w:t>
      </w:r>
    </w:p>
    <w:p>
      <w:pPr>
        <w:pStyle w:val="Normal"/>
        <w:widowControl w:val="false"/>
        <w:spacing w:lineRule="exact" w:line="260" w:before="19" w:after="0"/>
        <w:jc w:val="end"/>
        <w:rPr>
          <w:rFonts w:ascii="Times New Roman" w:hAnsi="Times New Roman"/>
          <w:color w:val="000000"/>
          <w:sz w:val="24"/>
          <w:szCs w:val="24"/>
          <w:lang w:val="en-US"/>
        </w:rPr>
      </w:pPr>
      <w:r>
        <w:rPr>
          <w:rFonts w:ascii="Times New Roman" w:hAnsi="Times New Roman"/>
          <w:color w:val="000000"/>
          <w:sz w:val="24"/>
          <w:szCs w:val="24"/>
          <w:lang w:val="en-US"/>
        </w:rPr>
      </w:r>
    </w:p>
    <w:p>
      <w:pPr>
        <w:pStyle w:val="Normal"/>
        <w:widowControl w:val="false"/>
        <w:tabs>
          <w:tab w:val="clear" w:pos="708"/>
          <w:tab w:val="left" w:pos="7520" w:leader="none"/>
        </w:tabs>
        <w:spacing w:lineRule="atLeast" w:line="820" w:before="0" w:after="0"/>
        <w:ind w:end="140"/>
        <w:jc w:val="end"/>
        <w:rPr>
          <w:rFonts w:ascii="Times New Roman" w:hAnsi="Times New Roman"/>
          <w:b/>
          <w:color w:val="000000"/>
          <w:spacing w:val="-1"/>
          <w:sz w:val="24"/>
          <w:szCs w:val="24"/>
          <w:lang w:val="en-US"/>
        </w:rPr>
      </w:pPr>
      <w:r>
        <w:rPr>
          <w:rFonts w:ascii="Times New Roman" w:hAnsi="Times New Roman"/>
          <w:b/>
          <w:color w:val="000000"/>
          <w:spacing w:val="-1"/>
          <w:sz w:val="24"/>
          <w:szCs w:val="24"/>
          <w:lang w:val="en-US"/>
        </w:rPr>
        <w:t>Mustafa Yücel</w:t>
      </w:r>
    </w:p>
    <w:p>
      <w:pPr>
        <w:pStyle w:val="Normal"/>
        <w:widowControl w:val="false"/>
        <w:tabs>
          <w:tab w:val="clear" w:pos="708"/>
          <w:tab w:val="left" w:pos="7520" w:leader="none"/>
        </w:tabs>
        <w:spacing w:lineRule="atLeast" w:line="820" w:before="0" w:after="0"/>
        <w:ind w:end="140"/>
        <w:jc w:val="end"/>
        <w:rPr>
          <w:rFonts w:ascii="Times New Roman" w:hAnsi="Times New Roman"/>
          <w:b/>
          <w:color w:val="000000"/>
          <w:spacing w:val="-1"/>
          <w:sz w:val="24"/>
          <w:szCs w:val="24"/>
          <w:lang w:val="en-US"/>
        </w:rPr>
      </w:pPr>
      <w:r>
        <w:rPr>
          <w:rFonts w:ascii="Times New Roman" w:hAnsi="Times New Roman"/>
          <w:b/>
          <w:color w:val="000000"/>
          <w:spacing w:val="-1"/>
          <w:sz w:val="24"/>
          <w:szCs w:val="24"/>
          <w:lang w:val="en-US"/>
        </w:rPr>
        <w:t>Ömer Faruk Şahan</w:t>
      </w:r>
    </w:p>
    <w:p>
      <w:pPr>
        <w:pStyle w:val="Normal"/>
        <w:widowControl w:val="false"/>
        <w:tabs>
          <w:tab w:val="clear" w:pos="708"/>
          <w:tab w:val="left" w:pos="7520" w:leader="none"/>
        </w:tabs>
        <w:spacing w:lineRule="atLeast" w:line="820" w:before="0" w:after="0"/>
        <w:ind w:end="140"/>
        <w:jc w:val="end"/>
        <w:rPr>
          <w:rFonts w:ascii="Times New Roman" w:hAnsi="Times New Roman"/>
          <w:b/>
          <w:color w:val="000000"/>
          <w:spacing w:val="-1"/>
          <w:sz w:val="24"/>
          <w:szCs w:val="24"/>
          <w:lang w:val="en-US"/>
        </w:rPr>
      </w:pPr>
      <w:r>
        <w:rPr>
          <w:rFonts w:ascii="Times New Roman" w:hAnsi="Times New Roman"/>
          <w:b/>
          <w:color w:val="000000"/>
          <w:spacing w:val="-1"/>
          <w:sz w:val="24"/>
          <w:szCs w:val="24"/>
          <w:lang w:val="en-US"/>
        </w:rPr>
        <w:t>Rokan Fırat</w:t>
      </w:r>
    </w:p>
    <w:p>
      <w:pPr>
        <w:pStyle w:val="Normal"/>
        <w:widowControl w:val="false"/>
        <w:tabs>
          <w:tab w:val="clear" w:pos="708"/>
          <w:tab w:val="left" w:pos="7520" w:leader="none"/>
        </w:tabs>
        <w:spacing w:lineRule="atLeast" w:line="820" w:before="0" w:after="0"/>
        <w:ind w:end="140"/>
        <w:jc w:val="end"/>
        <w:rPr>
          <w:rFonts w:ascii="Times New Roman" w:hAnsi="Times New Roman"/>
          <w:b/>
          <w:color w:val="000000"/>
          <w:sz w:val="24"/>
          <w:szCs w:val="24"/>
          <w:lang w:val="en-US"/>
        </w:rPr>
      </w:pPr>
      <w:r>
        <w:rPr>
          <w:rFonts w:ascii="Times New Roman" w:hAnsi="Times New Roman"/>
          <w:b/>
          <w:color w:val="000000"/>
          <w:sz w:val="24"/>
          <w:szCs w:val="24"/>
          <w:lang w:val="en-US"/>
        </w:rPr>
      </w:r>
    </w:p>
    <w:p>
      <w:pPr>
        <w:pStyle w:val="Heading2"/>
        <w:jc w:val="both"/>
        <w:rPr>
          <w:rFonts w:ascii="Times New Roman" w:hAnsi="Times New Roman"/>
          <w:sz w:val="24"/>
          <w:szCs w:val="24"/>
          <w:lang w:val="en-US"/>
        </w:rPr>
      </w:pPr>
      <w:r>
        <w:rPr>
          <w:rFonts w:ascii="Times New Roman" w:hAnsi="Times New Roman"/>
          <w:sz w:val="24"/>
          <w:szCs w:val="24"/>
          <w:lang w:val="en-US"/>
        </w:rPr>
      </w:r>
    </w:p>
    <w:p>
      <w:pPr>
        <w:pStyle w:val="Normal"/>
        <w:jc w:val="both"/>
        <w:rPr>
          <w:rFonts w:ascii="Times New Roman" w:hAnsi="Times New Roman"/>
          <w:sz w:val="24"/>
          <w:szCs w:val="24"/>
          <w:lang w:val="en-US"/>
        </w:rPr>
      </w:pPr>
      <w:r>
        <w:rPr>
          <w:rFonts w:ascii="Times New Roman" w:hAnsi="Times New Roman"/>
          <w:sz w:val="24"/>
          <w:szCs w:val="24"/>
          <w:lang w:val="en-US"/>
        </w:rPr>
      </w:r>
    </w:p>
    <w:p>
      <w:pPr>
        <w:pStyle w:val="Normal"/>
        <w:jc w:val="both"/>
        <w:rPr>
          <w:rFonts w:ascii="Times New Roman" w:hAnsi="Times New Roman"/>
          <w:sz w:val="24"/>
          <w:szCs w:val="24"/>
          <w:lang w:val="en-US"/>
        </w:rPr>
      </w:pPr>
      <w:r>
        <w:rPr>
          <w:rFonts w:ascii="Times New Roman" w:hAnsi="Times New Roman"/>
          <w:sz w:val="24"/>
          <w:szCs w:val="24"/>
          <w:lang w:val="en-US"/>
        </w:rPr>
      </w:r>
    </w:p>
    <w:p>
      <w:pPr>
        <w:pStyle w:val="Normal"/>
        <w:jc w:val="both"/>
        <w:rPr>
          <w:rFonts w:ascii="Times New Roman" w:hAnsi="Times New Roman"/>
          <w:sz w:val="24"/>
          <w:szCs w:val="24"/>
          <w:lang w:val="en-US"/>
        </w:rPr>
      </w:pPr>
      <w:r>
        <w:rPr>
          <w:rFonts w:ascii="Times New Roman" w:hAnsi="Times New Roman"/>
          <w:sz w:val="24"/>
          <w:szCs w:val="24"/>
          <w:lang w:val="en-US"/>
        </w:rPr>
      </w:r>
    </w:p>
    <w:p>
      <w:pPr>
        <w:pStyle w:val="Normal"/>
        <w:jc w:val="both"/>
        <w:rPr>
          <w:rFonts w:ascii="Times New Roman" w:hAnsi="Times New Roman"/>
          <w:sz w:val="24"/>
          <w:szCs w:val="24"/>
          <w:lang w:val="en-US"/>
        </w:rPr>
      </w:pPr>
      <w:r>
        <w:rPr>
          <w:rFonts w:ascii="Times New Roman" w:hAnsi="Times New Roman"/>
          <w:sz w:val="24"/>
          <w:szCs w:val="24"/>
          <w:lang w:val="en-US"/>
        </w:rPr>
      </w:r>
    </w:p>
    <w:p>
      <w:pPr>
        <w:pStyle w:val="Normal"/>
        <w:jc w:val="both"/>
        <w:rPr>
          <w:rFonts w:ascii="Times New Roman" w:hAnsi="Times New Roman"/>
          <w:sz w:val="24"/>
          <w:szCs w:val="24"/>
          <w:lang w:val="en-US"/>
        </w:rPr>
      </w:pPr>
      <w:r>
        <w:rPr>
          <w:rFonts w:ascii="Times New Roman" w:hAnsi="Times New Roman"/>
          <w:sz w:val="24"/>
          <w:szCs w:val="24"/>
          <w:lang w:val="en-US"/>
        </w:rPr>
      </w:r>
    </w:p>
    <w:p>
      <w:pPr>
        <w:pStyle w:val="Normal"/>
        <w:jc w:val="both"/>
        <w:rPr>
          <w:rFonts w:ascii="Times New Roman" w:hAnsi="Times New Roman"/>
          <w:sz w:val="24"/>
          <w:szCs w:val="24"/>
          <w:lang w:val="en-US"/>
        </w:rPr>
      </w:pPr>
      <w:r>
        <w:rPr>
          <w:rFonts w:ascii="Times New Roman" w:hAnsi="Times New Roman"/>
          <w:sz w:val="24"/>
          <w:szCs w:val="24"/>
          <w:lang w:val="en-US"/>
        </w:rPr>
      </w:r>
    </w:p>
    <w:p>
      <w:pPr>
        <w:pStyle w:val="Normal"/>
        <w:jc w:val="both"/>
        <w:rPr>
          <w:rFonts w:ascii="Times New Roman" w:hAnsi="Times New Roman"/>
          <w:sz w:val="24"/>
          <w:szCs w:val="24"/>
          <w:lang w:val="en-US"/>
        </w:rPr>
      </w:pPr>
      <w:r>
        <w:rPr>
          <w:rFonts w:ascii="Times New Roman" w:hAnsi="Times New Roman"/>
          <w:sz w:val="24"/>
          <w:szCs w:val="24"/>
          <w:lang w:val="en-US"/>
        </w:rPr>
      </w:r>
    </w:p>
    <w:p>
      <w:pPr>
        <w:pStyle w:val="Normal"/>
        <w:jc w:val="both"/>
        <w:rPr>
          <w:rFonts w:ascii="Times New Roman" w:hAnsi="Times New Roman"/>
          <w:sz w:val="24"/>
          <w:szCs w:val="24"/>
          <w:lang w:val="en-US"/>
        </w:rPr>
      </w:pPr>
      <w:r>
        <w:rPr>
          <w:rFonts w:ascii="Times New Roman" w:hAnsi="Times New Roman"/>
          <w:sz w:val="24"/>
          <w:szCs w:val="24"/>
          <w:lang w:val="en-US"/>
        </w:rPr>
      </w:r>
    </w:p>
    <w:p>
      <w:pPr>
        <w:pStyle w:val="Normal"/>
        <w:jc w:val="both"/>
        <w:rPr>
          <w:rFonts w:ascii="Times New Roman" w:hAnsi="Times New Roman"/>
          <w:sz w:val="24"/>
          <w:szCs w:val="24"/>
          <w:lang w:val="en-US"/>
        </w:rPr>
      </w:pPr>
      <w:r>
        <w:rPr>
          <w:rFonts w:ascii="Times New Roman" w:hAnsi="Times New Roman"/>
          <w:sz w:val="24"/>
          <w:szCs w:val="24"/>
          <w:lang w:val="en-US"/>
        </w:rPr>
      </w:r>
    </w:p>
    <w:p>
      <w:pPr>
        <w:pStyle w:val="Normal"/>
        <w:jc w:val="both"/>
        <w:rPr>
          <w:rFonts w:ascii="Times New Roman" w:hAnsi="Times New Roman"/>
          <w:sz w:val="24"/>
          <w:szCs w:val="24"/>
          <w:lang w:val="en-US"/>
        </w:rPr>
      </w:pPr>
      <w:r>
        <w:rPr>
          <w:rFonts w:ascii="Times New Roman" w:hAnsi="Times New Roman"/>
          <w:sz w:val="24"/>
          <w:szCs w:val="24"/>
          <w:lang w:val="en-US"/>
        </w:rPr>
      </w:r>
    </w:p>
    <w:p>
      <w:pPr>
        <w:pStyle w:val="Normal"/>
        <w:jc w:val="both"/>
        <w:rPr>
          <w:rFonts w:ascii="Times New Roman" w:hAnsi="Times New Roman"/>
          <w:sz w:val="24"/>
          <w:szCs w:val="24"/>
          <w:lang w:val="en-US"/>
        </w:rPr>
      </w:pPr>
      <w:r>
        <w:rPr>
          <w:rFonts w:ascii="Times New Roman" w:hAnsi="Times New Roman"/>
          <w:sz w:val="24"/>
          <w:szCs w:val="24"/>
          <w:lang w:val="en-US"/>
        </w:rPr>
      </w:r>
    </w:p>
    <w:p>
      <w:pPr>
        <w:pStyle w:val="Normal"/>
        <w:jc w:val="both"/>
        <w:rPr>
          <w:rFonts w:ascii="Times New Roman" w:hAnsi="Times New Roman"/>
          <w:sz w:val="24"/>
          <w:szCs w:val="24"/>
          <w:lang w:val="en-US"/>
        </w:rPr>
      </w:pPr>
      <w:r>
        <w:rPr>
          <w:rFonts w:ascii="Times New Roman" w:hAnsi="Times New Roman"/>
          <w:sz w:val="24"/>
          <w:szCs w:val="24"/>
          <w:lang w:val="en-US"/>
        </w:rPr>
      </w:r>
    </w:p>
    <w:p>
      <w:pPr>
        <w:pStyle w:val="Normal"/>
        <w:jc w:val="both"/>
        <w:rPr>
          <w:rFonts w:ascii="Times New Roman" w:hAnsi="Times New Roman"/>
          <w:sz w:val="24"/>
          <w:szCs w:val="24"/>
          <w:lang w:val="en-US"/>
        </w:rPr>
      </w:pPr>
      <w:r>
        <w:rPr>
          <w:rFonts w:ascii="Times New Roman" w:hAnsi="Times New Roman"/>
          <w:sz w:val="24"/>
          <w:szCs w:val="24"/>
          <w:lang w:val="en-US"/>
        </w:rPr>
      </w:r>
    </w:p>
    <w:p>
      <w:pPr>
        <w:pStyle w:val="Normal"/>
        <w:jc w:val="both"/>
        <w:rPr>
          <w:rFonts w:ascii="Times New Roman" w:hAnsi="Times New Roman"/>
          <w:sz w:val="24"/>
          <w:szCs w:val="24"/>
          <w:lang w:val="en-US"/>
        </w:rPr>
      </w:pPr>
      <w:r>
        <w:rPr>
          <w:rFonts w:ascii="Times New Roman" w:hAnsi="Times New Roman"/>
          <w:sz w:val="24"/>
          <w:szCs w:val="24"/>
          <w:lang w:val="en-US"/>
        </w:rPr>
      </w:r>
    </w:p>
    <w:sdt>
      <w:sdtPr>
        <w:docPartObj>
          <w:docPartGallery w:val="Table of Contents"/>
          <w:docPartUnique w:val="true"/>
        </w:docPartObj>
      </w:sdtPr>
      <w:sdtContent>
        <w:p>
          <w:pPr>
            <w:pStyle w:val="TOCHeading"/>
            <w:rPr/>
          </w:pPr>
          <w:r>
            <w:rPr/>
            <w:t>Table of Contents</w:t>
          </w:r>
        </w:p>
        <w:p>
          <w:pPr>
            <w:pStyle w:val="TOC1"/>
            <w:tabs>
              <w:tab w:val="clear" w:pos="8494"/>
              <w:tab w:val="right" w:pos="9633" w:leader="dot"/>
            </w:tabs>
            <w:rPr/>
          </w:pPr>
          <w:r>
            <w:fldChar w:fldCharType="begin"/>
          </w:r>
          <w:r>
            <w:rPr>
              <w:rStyle w:val="IndexLink"/>
            </w:rPr>
            <w:instrText xml:space="preserve"> TOC \o "1-9" \t "TOC,1,TOC-sub,2" \h</w:instrText>
          </w:r>
          <w:r>
            <w:rPr>
              <w:rStyle w:val="IndexLink"/>
            </w:rPr>
            <w:fldChar w:fldCharType="separate"/>
          </w:r>
          <w:hyperlink w:anchor="__RefHeading___Toc1926_2794099244" w:tooltip="INTRODUCTION">
            <w:r>
              <w:rPr>
                <w:rStyle w:val="IndexLink"/>
              </w:rPr>
              <w:t>1. INTRODUCTION</w:t>
              <w:tab/>
              <w:t>6</w:t>
            </w:r>
          </w:hyperlink>
        </w:p>
        <w:p>
          <w:pPr>
            <w:pStyle w:val="TOC2"/>
            <w:tabs>
              <w:tab w:val="clear" w:pos="708"/>
              <w:tab w:val="right" w:pos="9633" w:leader="dot"/>
            </w:tabs>
            <w:rPr/>
          </w:pPr>
          <w:hyperlink w:anchor="__RefHeading___Toc1072_3845483441_Copy_5" w:tooltip="Problem Statement">
            <w:r>
              <w:rPr>
                <w:rStyle w:val="IndexLink"/>
              </w:rPr>
              <w:t>1.1. Problem Statement</w:t>
              <w:tab/>
              <w:t>6</w:t>
            </w:r>
          </w:hyperlink>
        </w:p>
        <w:p>
          <w:pPr>
            <w:pStyle w:val="TOC2"/>
            <w:tabs>
              <w:tab w:val="clear" w:pos="708"/>
              <w:tab w:val="right" w:pos="9633" w:leader="dot"/>
            </w:tabs>
            <w:rPr/>
          </w:pPr>
          <w:hyperlink w:anchor="__RefHeading___Toc1998_2794099244" w:tooltip="Purpose and Scope">
            <w:r>
              <w:rPr>
                <w:rStyle w:val="IndexLink"/>
              </w:rPr>
              <w:t>1.2. Purpose and Scope</w:t>
              <w:tab/>
              <w:t>6</w:t>
            </w:r>
          </w:hyperlink>
        </w:p>
        <w:p>
          <w:pPr>
            <w:pStyle w:val="TOC2"/>
            <w:tabs>
              <w:tab w:val="clear" w:pos="708"/>
              <w:tab w:val="right" w:pos="9633" w:leader="dot"/>
            </w:tabs>
            <w:rPr/>
          </w:pPr>
          <w:hyperlink w:anchor="__RefHeading___Toc1070_3845483441" w:tooltip="Solution Statement">
            <w:r>
              <w:rPr>
                <w:rStyle w:val="IndexLink"/>
              </w:rPr>
              <w:t>1.3. Solution Statement</w:t>
              <w:tab/>
              <w:t>6</w:t>
            </w:r>
          </w:hyperlink>
        </w:p>
        <w:p>
          <w:pPr>
            <w:pStyle w:val="TOC2"/>
            <w:tabs>
              <w:tab w:val="clear" w:pos="708"/>
              <w:tab w:val="right" w:pos="9633" w:leader="dot"/>
            </w:tabs>
            <w:rPr/>
          </w:pPr>
          <w:hyperlink w:anchor="__RefHeading___Toc1068_3845483441" w:tooltip="Contribution">
            <w:r>
              <w:rPr>
                <w:rStyle w:val="IndexLink"/>
              </w:rPr>
              <w:t>1.4. Contribution</w:t>
              <w:tab/>
              <w:t>7</w:t>
            </w:r>
          </w:hyperlink>
        </w:p>
        <w:p>
          <w:pPr>
            <w:pStyle w:val="TOC2"/>
            <w:tabs>
              <w:tab w:val="clear" w:pos="708"/>
              <w:tab w:val="right" w:pos="9633" w:leader="dot"/>
            </w:tabs>
            <w:rPr/>
          </w:pPr>
          <w:hyperlink w:anchor="__RefHeading___Toc1066_3845483441" w:tooltip="Glossary">
            <w:r>
              <w:rPr>
                <w:rStyle w:val="IndexLink"/>
              </w:rPr>
              <w:t>1.5. Glossary</w:t>
              <w:tab/>
              <w:t>7</w:t>
            </w:r>
          </w:hyperlink>
        </w:p>
        <w:p>
          <w:pPr>
            <w:pStyle w:val="TOC1"/>
            <w:tabs>
              <w:tab w:val="clear" w:pos="8494"/>
              <w:tab w:val="right" w:pos="9633" w:leader="dot"/>
            </w:tabs>
            <w:rPr/>
          </w:pPr>
          <w:hyperlink w:anchor="__RefHeading___Toc1038_3845483441" w:tooltip="LITERATURE REVIEW">
            <w:r>
              <w:rPr>
                <w:rStyle w:val="IndexLink"/>
              </w:rPr>
              <w:t>2. LITERATURE REVIEW</w:t>
              <w:tab/>
              <w:t>9</w:t>
            </w:r>
          </w:hyperlink>
        </w:p>
        <w:p>
          <w:pPr>
            <w:pStyle w:val="TOC2"/>
            <w:tabs>
              <w:tab w:val="clear" w:pos="708"/>
              <w:tab w:val="right" w:pos="9633" w:leader="dot"/>
            </w:tabs>
            <w:rPr/>
          </w:pPr>
          <w:hyperlink w:anchor="__RefHeading___Toc1064_3845483441" w:tooltip="VPN Technologies and Lightweight Tunneling">
            <w:r>
              <w:rPr>
                <w:rStyle w:val="IndexLink"/>
              </w:rPr>
              <w:t>2.1. VPN Technologies and Lightweight Tunneling</w:t>
              <w:tab/>
              <w:t>9</w:t>
            </w:r>
          </w:hyperlink>
        </w:p>
        <w:p>
          <w:pPr>
            <w:pStyle w:val="TOC2"/>
            <w:tabs>
              <w:tab w:val="clear" w:pos="708"/>
              <w:tab w:val="right" w:pos="9633" w:leader="dot"/>
            </w:tabs>
            <w:rPr/>
          </w:pPr>
          <w:hyperlink w:anchor="__RefHeading___Toc1062_3845483441" w:tooltip=" Noise Protocol Framework">
            <w:r>
              <w:rPr>
                <w:rStyle w:val="IndexLink"/>
              </w:rPr>
              <w:t>2.2.  Noise Protocol Framework</w:t>
              <w:tab/>
              <w:t>9</w:t>
            </w:r>
          </w:hyperlink>
        </w:p>
        <w:p>
          <w:pPr>
            <w:pStyle w:val="TOC2"/>
            <w:tabs>
              <w:tab w:val="clear" w:pos="708"/>
              <w:tab w:val="right" w:pos="9633" w:leader="dot"/>
            </w:tabs>
            <w:rPr/>
          </w:pPr>
          <w:hyperlink w:anchor="__RefHeading___Toc1996_2794099244" w:tooltip="Identity and Authentication">
            <w:r>
              <w:rPr>
                <w:rStyle w:val="IndexLink"/>
              </w:rPr>
              <w:t>2.3. Identity and Authentication</w:t>
              <w:tab/>
              <w:t>10</w:t>
            </w:r>
          </w:hyperlink>
        </w:p>
        <w:p>
          <w:pPr>
            <w:pStyle w:val="TOC2"/>
            <w:tabs>
              <w:tab w:val="clear" w:pos="708"/>
              <w:tab w:val="right" w:pos="9633" w:leader="dot"/>
            </w:tabs>
            <w:rPr/>
          </w:pPr>
          <w:hyperlink w:anchor="__RefHeading___Toc1060_3845483441" w:tooltip=" Wallet-based Authentication">
            <w:r>
              <w:rPr>
                <w:rStyle w:val="IndexLink"/>
              </w:rPr>
              <w:t>2.4.  Wallet-based Authentication</w:t>
              <w:tab/>
              <w:t>10</w:t>
            </w:r>
          </w:hyperlink>
        </w:p>
        <w:p>
          <w:pPr>
            <w:pStyle w:val="TOC2"/>
            <w:tabs>
              <w:tab w:val="clear" w:pos="708"/>
              <w:tab w:val="right" w:pos="9633" w:leader="dot"/>
            </w:tabs>
            <w:rPr/>
          </w:pPr>
          <w:hyperlink w:anchor="__RefHeading___Toc1994_2794099244">
            <w:r>
              <w:rPr>
                <w:rStyle w:val="IndexLink"/>
              </w:rPr>
              <w:tab/>
              <w:t>11</w:t>
            </w:r>
          </w:hyperlink>
        </w:p>
        <w:p>
          <w:pPr>
            <w:pStyle w:val="TOC2"/>
            <w:tabs>
              <w:tab w:val="clear" w:pos="708"/>
              <w:tab w:val="right" w:pos="9633" w:leader="dot"/>
            </w:tabs>
            <w:rPr/>
          </w:pPr>
          <w:hyperlink w:anchor="__RefHeading___Toc1992_2794099244" w:tooltip="Blockchain-based Verification Systems">
            <w:r>
              <w:rPr>
                <w:rStyle w:val="IndexLink"/>
              </w:rPr>
              <w:t>2.5. Blockchain-based Verification Systems</w:t>
              <w:tab/>
              <w:t>11</w:t>
            </w:r>
          </w:hyperlink>
        </w:p>
        <w:p>
          <w:pPr>
            <w:pStyle w:val="TOC1"/>
            <w:tabs>
              <w:tab w:val="clear" w:pos="8494"/>
              <w:tab w:val="right" w:pos="9633" w:leader="dot"/>
            </w:tabs>
            <w:rPr/>
          </w:pPr>
          <w:hyperlink w:anchor="__RefHeading___Toc1036_3845483441" w:tooltip="Requirements Specification">
            <w:r>
              <w:rPr>
                <w:rStyle w:val="IndexLink"/>
              </w:rPr>
              <w:t>3. Requirements Specification</w:t>
              <w:tab/>
              <w:t>11</w:t>
            </w:r>
          </w:hyperlink>
        </w:p>
        <w:p>
          <w:pPr>
            <w:pStyle w:val="TOC2"/>
            <w:tabs>
              <w:tab w:val="clear" w:pos="708"/>
              <w:tab w:val="right" w:pos="9633" w:leader="dot"/>
            </w:tabs>
            <w:rPr/>
          </w:pPr>
          <w:hyperlink w:anchor="__RefHeading___Toc1058_3845483441" w:tooltip="Functional Requirements">
            <w:r>
              <w:rPr>
                <w:rStyle w:val="IndexLink"/>
              </w:rPr>
              <w:t>3.1. Functional Requirements</w:t>
              <w:tab/>
              <w:t>11</w:t>
            </w:r>
          </w:hyperlink>
        </w:p>
        <w:p>
          <w:pPr>
            <w:pStyle w:val="TOC2"/>
            <w:tabs>
              <w:tab w:val="clear" w:pos="708"/>
              <w:tab w:val="right" w:pos="9633" w:leader="dot"/>
            </w:tabs>
            <w:rPr/>
          </w:pPr>
          <w:hyperlink w:anchor="__RefHeading___Toc1056_3845483441" w:tooltip="Non-functional Requirements">
            <w:r>
              <w:rPr>
                <w:rStyle w:val="IndexLink"/>
              </w:rPr>
              <w:t>3.2. Non-functional Requirements</w:t>
              <w:tab/>
              <w:t>12</w:t>
            </w:r>
          </w:hyperlink>
        </w:p>
        <w:p>
          <w:pPr>
            <w:pStyle w:val="TOC2"/>
            <w:tabs>
              <w:tab w:val="clear" w:pos="708"/>
              <w:tab w:val="right" w:pos="9633" w:leader="dot"/>
            </w:tabs>
            <w:rPr/>
          </w:pPr>
          <w:hyperlink w:anchor="__RefHeading___Toc1054_3845483441" w:tooltip=" Constraints">
            <w:r>
              <w:rPr>
                <w:rStyle w:val="IndexLink"/>
              </w:rPr>
              <w:t>3.3.  Constraints</w:t>
              <w:tab/>
              <w:t>13</w:t>
            </w:r>
          </w:hyperlink>
        </w:p>
        <w:p>
          <w:pPr>
            <w:pStyle w:val="TOC1"/>
            <w:tabs>
              <w:tab w:val="clear" w:pos="8494"/>
              <w:tab w:val="right" w:pos="9633" w:leader="dot"/>
            </w:tabs>
            <w:rPr/>
          </w:pPr>
          <w:hyperlink w:anchor="__RefHeading___Toc1034_3845483441" w:tooltip="Use Cases">
            <w:r>
              <w:rPr>
                <w:rStyle w:val="IndexLink"/>
              </w:rPr>
              <w:t>3.4. Use Cases</w:t>
              <w:tab/>
              <w:t>13</w:t>
            </w:r>
          </w:hyperlink>
        </w:p>
        <w:p>
          <w:pPr>
            <w:pStyle w:val="TOC1"/>
            <w:tabs>
              <w:tab w:val="clear" w:pos="8494"/>
              <w:tab w:val="right" w:pos="9633" w:leader="dot"/>
            </w:tabs>
            <w:rPr/>
          </w:pPr>
          <w:hyperlink w:anchor="__RefHeading___Toc1924_2794099244" w:tooltip="System Design">
            <w:r>
              <w:rPr>
                <w:rStyle w:val="IndexLink"/>
              </w:rPr>
              <w:t>4. System Design</w:t>
              <w:tab/>
              <w:t>14</w:t>
            </w:r>
          </w:hyperlink>
        </w:p>
        <w:p>
          <w:pPr>
            <w:pStyle w:val="TOC2"/>
            <w:tabs>
              <w:tab w:val="clear" w:pos="708"/>
              <w:tab w:val="right" w:pos="9633" w:leader="dot"/>
            </w:tabs>
            <w:rPr/>
          </w:pPr>
          <w:hyperlink w:anchor="__RefHeading___Toc1052_3845483441" w:tooltip=" High-level Architecture Diagram">
            <w:r>
              <w:rPr>
                <w:rStyle w:val="IndexLink"/>
              </w:rPr>
              <w:t>4.1.  High-level Architecture Diagram</w:t>
              <w:tab/>
              <w:t>14</w:t>
            </w:r>
          </w:hyperlink>
        </w:p>
        <w:p>
          <w:pPr>
            <w:pStyle w:val="TOC2"/>
            <w:tabs>
              <w:tab w:val="clear" w:pos="708"/>
              <w:tab w:val="right" w:pos="9633" w:leader="dot"/>
            </w:tabs>
            <w:rPr/>
          </w:pPr>
          <w:hyperlink w:anchor="__RefHeading___Toc1050_3845483441" w:tooltip=" Session Flow">
            <w:r>
              <w:rPr>
                <w:rStyle w:val="IndexLink"/>
              </w:rPr>
              <w:t>4.2.  Session Flow</w:t>
              <w:tab/>
              <w:t>15</w:t>
            </w:r>
          </w:hyperlink>
        </w:p>
        <w:p>
          <w:pPr>
            <w:pStyle w:val="TOC2"/>
            <w:tabs>
              <w:tab w:val="clear" w:pos="708"/>
              <w:tab w:val="right" w:pos="9633" w:leader="dot"/>
            </w:tabs>
            <w:rPr/>
          </w:pPr>
          <w:hyperlink w:anchor="__RefHeading___Toc1048_3845483441" w:tooltip=" Component Breakdown">
            <w:r>
              <w:rPr>
                <w:rStyle w:val="IndexLink"/>
              </w:rPr>
              <w:t>4.3.  Component Breakdown</w:t>
              <w:tab/>
              <w:t>16</w:t>
            </w:r>
          </w:hyperlink>
        </w:p>
        <w:p>
          <w:pPr>
            <w:pStyle w:val="TOC2"/>
            <w:tabs>
              <w:tab w:val="clear" w:pos="708"/>
              <w:tab w:val="right" w:pos="9633" w:leader="dot"/>
            </w:tabs>
            <w:rPr/>
          </w:pPr>
          <w:hyperlink w:anchor="__RefHeading___Toc1046_3845483441" w:tooltip=" Session Lifecycle">
            <w:r>
              <w:rPr>
                <w:rStyle w:val="IndexLink"/>
              </w:rPr>
              <w:t>4.4.  Session Lifecycle</w:t>
              <w:tab/>
              <w:t>16</w:t>
            </w:r>
          </w:hyperlink>
        </w:p>
        <w:p>
          <w:pPr>
            <w:pStyle w:val="TOC2"/>
            <w:tabs>
              <w:tab w:val="clear" w:pos="708"/>
              <w:tab w:val="right" w:pos="9633" w:leader="dot"/>
            </w:tabs>
            <w:rPr/>
          </w:pPr>
          <w:hyperlink w:anchor="__RefHeading___Toc1032_3845483441" w:tooltip="Session Lifecycle">
            <w:r>
              <w:rPr>
                <w:rStyle w:val="IndexLink"/>
              </w:rPr>
              <w:t>4.5. Session Lifecycle</w:t>
              <w:tab/>
              <w:t>17</w:t>
            </w:r>
          </w:hyperlink>
        </w:p>
        <w:p>
          <w:pPr>
            <w:pStyle w:val="TOC2"/>
            <w:tabs>
              <w:tab w:val="clear" w:pos="708"/>
              <w:tab w:val="right" w:pos="9633" w:leader="dot"/>
            </w:tabs>
            <w:rPr/>
          </w:pPr>
          <w:hyperlink w:anchor="__RefHeading___Toc1032_3845483441_Copy_1" w:tooltip="Multi-device Considerations">
            <w:r>
              <w:rPr>
                <w:rStyle w:val="IndexLink"/>
              </w:rPr>
              <w:t>4.6. Multi-device Considerations</w:t>
              <w:tab/>
              <w:t>18</w:t>
            </w:r>
          </w:hyperlink>
        </w:p>
        <w:p>
          <w:pPr>
            <w:pStyle w:val="TOC1"/>
            <w:tabs>
              <w:tab w:val="clear" w:pos="8494"/>
              <w:tab w:val="right" w:pos="9633" w:leader="dot"/>
            </w:tabs>
            <w:rPr/>
          </w:pPr>
          <w:hyperlink w:anchor="__RefHeading___Toc1922_2794099244" w:tooltip=" Cryptographic Foundations">
            <w:r>
              <w:rPr>
                <w:rStyle w:val="IndexLink"/>
              </w:rPr>
              <w:t>5.  Cryptographic Foundations</w:t>
              <w:tab/>
              <w:t>18</w:t>
            </w:r>
          </w:hyperlink>
        </w:p>
        <w:p>
          <w:pPr>
            <w:pStyle w:val="TOC2"/>
            <w:tabs>
              <w:tab w:val="clear" w:pos="708"/>
              <w:tab w:val="right" w:pos="9633" w:leader="dot"/>
            </w:tabs>
            <w:rPr/>
          </w:pPr>
          <w:hyperlink w:anchor="__RefHeading___Toc1990_2794099244" w:tooltip="secp256k1 ECDSA and EIP-191">
            <w:r>
              <w:rPr>
                <w:rStyle w:val="IndexLink"/>
              </w:rPr>
              <w:t>5.1. secp256k1 ECDSA and EIP-191</w:t>
              <w:tab/>
              <w:t>19</w:t>
            </w:r>
          </w:hyperlink>
        </w:p>
        <w:p>
          <w:pPr>
            <w:pStyle w:val="TOC2"/>
            <w:tabs>
              <w:tab w:val="clear" w:pos="708"/>
              <w:tab w:val="right" w:pos="9633" w:leader="dot"/>
            </w:tabs>
            <w:rPr/>
          </w:pPr>
          <w:hyperlink w:anchor="__RefHeading___Toc1988_2794099244" w:tooltip="HKDF Key Derivation">
            <w:r>
              <w:rPr>
                <w:rStyle w:val="IndexLink"/>
              </w:rPr>
              <w:t>5.2. HKDF Key Derivation</w:t>
              <w:tab/>
              <w:t>19</w:t>
            </w:r>
          </w:hyperlink>
        </w:p>
        <w:p>
          <w:pPr>
            <w:pStyle w:val="TOC2"/>
            <w:tabs>
              <w:tab w:val="clear" w:pos="708"/>
              <w:tab w:val="right" w:pos="9633" w:leader="dot"/>
            </w:tabs>
            <w:rPr/>
          </w:pPr>
          <w:hyperlink w:anchor="__RefHeading___Toc1986_2794099244" w:tooltip="X25519 Diffie–Hellman">
            <w:r>
              <w:rPr>
                <w:rStyle w:val="IndexLink"/>
              </w:rPr>
              <w:t>5.3. X25519 Diffie–Hellman</w:t>
              <w:tab/>
              <w:t>20</w:t>
            </w:r>
          </w:hyperlink>
        </w:p>
        <w:p>
          <w:pPr>
            <w:pStyle w:val="TOC2"/>
            <w:tabs>
              <w:tab w:val="clear" w:pos="708"/>
              <w:tab w:val="right" w:pos="9633" w:leader="dot"/>
            </w:tabs>
            <w:rPr/>
          </w:pPr>
          <w:hyperlink w:anchor="__RefHeading___Toc1984_2794099244" w:tooltip=" ChaCha20-Poly1305 AEAD">
            <w:r>
              <w:rPr>
                <w:rStyle w:val="IndexLink"/>
              </w:rPr>
              <w:t>5.4.  ChaCha20-Poly1305 AEAD</w:t>
              <w:tab/>
              <w:t>20</w:t>
            </w:r>
          </w:hyperlink>
        </w:p>
        <w:p>
          <w:pPr>
            <w:pStyle w:val="TOC2"/>
            <w:tabs>
              <w:tab w:val="clear" w:pos="708"/>
              <w:tab w:val="right" w:pos="9633" w:leader="dot"/>
            </w:tabs>
            <w:rPr/>
          </w:pPr>
          <w:hyperlink w:anchor="__RefHeading___Toc1982_2794099244" w:tooltip=" BLAKE2s">
            <w:r>
              <w:rPr>
                <w:rStyle w:val="IndexLink"/>
              </w:rPr>
              <w:t>5.5.  BLAKE2s</w:t>
              <w:tab/>
              <w:t>21</w:t>
            </w:r>
          </w:hyperlink>
        </w:p>
        <w:p>
          <w:pPr>
            <w:pStyle w:val="TOC2"/>
            <w:tabs>
              <w:tab w:val="clear" w:pos="708"/>
              <w:tab w:val="right" w:pos="9633" w:leader="dot"/>
            </w:tabs>
            <w:rPr/>
          </w:pPr>
          <w:hyperlink w:anchor="__RefHeading___Toc1980_2794099244" w:tooltip="The Noise_IK Handshake Pattern">
            <w:r>
              <w:rPr>
                <w:rStyle w:val="IndexLink"/>
              </w:rPr>
              <w:t>5.6. The Noise_IK Handshake Pattern</w:t>
              <w:tab/>
              <w:t>21</w:t>
            </w:r>
          </w:hyperlink>
        </w:p>
        <w:p>
          <w:pPr>
            <w:pStyle w:val="TOC2"/>
            <w:tabs>
              <w:tab w:val="clear" w:pos="708"/>
              <w:tab w:val="right" w:pos="9633" w:leader="dot"/>
            </w:tabs>
            <w:rPr/>
          </w:pPr>
          <w:hyperlink w:anchor="__RefHeading___Toc1978_2794099244" w:tooltip="Sliding-Window Replay Protection">
            <w:r>
              <w:rPr>
                <w:rStyle w:val="IndexLink"/>
              </w:rPr>
              <w:t>5.7. Sliding-Window Replay Protection</w:t>
              <w:tab/>
              <w:t>22</w:t>
            </w:r>
          </w:hyperlink>
        </w:p>
        <w:p>
          <w:pPr>
            <w:pStyle w:val="TOC1"/>
            <w:tabs>
              <w:tab w:val="clear" w:pos="8494"/>
              <w:tab w:val="right" w:pos="9633" w:leader="dot"/>
            </w:tabs>
            <w:rPr/>
          </w:pPr>
          <w:hyperlink w:anchor="__RefHeading___Toc1920_2794099244" w:tooltip=" Implementation">
            <w:r>
              <w:rPr>
                <w:rStyle w:val="IndexLink"/>
              </w:rPr>
              <w:t>6.  Implementation</w:t>
              <w:tab/>
              <w:t>23</w:t>
            </w:r>
          </w:hyperlink>
        </w:p>
        <w:p>
          <w:pPr>
            <w:pStyle w:val="TOC2"/>
            <w:tabs>
              <w:tab w:val="clear" w:pos="708"/>
              <w:tab w:val="right" w:pos="9633" w:leader="dot"/>
            </w:tabs>
            <w:rPr/>
          </w:pPr>
          <w:hyperlink w:anchor="__RefHeading___Toc1976_2794099244" w:tooltip="Server Implementation">
            <w:r>
              <w:rPr>
                <w:rStyle w:val="IndexLink"/>
              </w:rPr>
              <w:t>6.1. Server Implementation</w:t>
              <w:tab/>
              <w:t>23</w:t>
            </w:r>
          </w:hyperlink>
        </w:p>
        <w:p>
          <w:pPr>
            <w:pStyle w:val="TOC2"/>
            <w:tabs>
              <w:tab w:val="clear" w:pos="708"/>
              <w:tab w:val="right" w:pos="9633" w:leader="dot"/>
            </w:tabs>
            <w:rPr/>
          </w:pPr>
          <w:hyperlink w:anchor="__RefHeading___Toc1974_2794099244" w:tooltip="Linux Desktop Client">
            <w:r>
              <w:rPr>
                <w:rStyle w:val="IndexLink"/>
              </w:rPr>
              <w:t>6.2. Linux Desktop Client</w:t>
              <w:tab/>
              <w:t>24</w:t>
            </w:r>
          </w:hyperlink>
        </w:p>
        <w:p>
          <w:pPr>
            <w:pStyle w:val="TOC2"/>
            <w:tabs>
              <w:tab w:val="clear" w:pos="708"/>
              <w:tab w:val="right" w:pos="9633" w:leader="dot"/>
            </w:tabs>
            <w:rPr/>
          </w:pPr>
          <w:hyperlink w:anchor="__RefHeading___Toc1972_2794099244" w:tooltip="Android Client">
            <w:r>
              <w:rPr>
                <w:rStyle w:val="IndexLink"/>
              </w:rPr>
              <w:t>6.3. Android Client</w:t>
              <w:tab/>
              <w:t>25</w:t>
            </w:r>
          </w:hyperlink>
        </w:p>
        <w:p>
          <w:pPr>
            <w:pStyle w:val="TOC2"/>
            <w:tabs>
              <w:tab w:val="clear" w:pos="708"/>
              <w:tab w:val="right" w:pos="9633" w:leader="dot"/>
            </w:tabs>
            <w:rPr/>
          </w:pPr>
          <w:hyperlink w:anchor="__RefHeading___Toc1970_2794099244" w:tooltip="Browser Extensions">
            <w:r>
              <w:rPr>
                <w:rStyle w:val="IndexLink"/>
              </w:rPr>
              <w:t>6.5. Browser Extensions</w:t>
              <w:tab/>
              <w:t>27</w:t>
            </w:r>
          </w:hyperlink>
        </w:p>
        <w:p>
          <w:pPr>
            <w:pStyle w:val="TOC2"/>
            <w:tabs>
              <w:tab w:val="clear" w:pos="708"/>
              <w:tab w:val="right" w:pos="9633" w:leader="dot"/>
            </w:tabs>
            <w:rPr/>
          </w:pPr>
          <w:hyperlink w:anchor="__RefHeading___Toc1968_2794099244" w:tooltip="Private Blockchain Ledger">
            <w:r>
              <w:rPr>
                <w:rStyle w:val="IndexLink"/>
              </w:rPr>
              <w:t>6.6. Private Blockchain Ledger</w:t>
              <w:tab/>
              <w:t>27</w:t>
            </w:r>
          </w:hyperlink>
        </w:p>
        <w:p>
          <w:pPr>
            <w:pStyle w:val="TOC2"/>
            <w:tabs>
              <w:tab w:val="clear" w:pos="708"/>
              <w:tab w:val="right" w:pos="9633" w:leader="dot"/>
            </w:tabs>
            <w:rPr/>
          </w:pPr>
          <w:hyperlink w:anchor="__RefHeading___Toc1966_2794099244" w:tooltip="Wallet, Noise Identity Derivation">
            <w:r>
              <w:rPr>
                <w:rStyle w:val="IndexLink"/>
              </w:rPr>
              <w:t>6.7. Wallet, Noise Identity Derivation</w:t>
              <w:tab/>
              <w:t>28</w:t>
            </w:r>
          </w:hyperlink>
        </w:p>
        <w:p>
          <w:pPr>
            <w:pStyle w:val="TOC2"/>
            <w:tabs>
              <w:tab w:val="clear" w:pos="708"/>
              <w:tab w:val="right" w:pos="9633" w:leader="dot"/>
            </w:tabs>
            <w:rPr/>
          </w:pPr>
          <w:hyperlink w:anchor="__RefHeading___Toc1964_2794099244">
            <w:r>
              <w:rPr>
                <w:rStyle w:val="IndexLink"/>
              </w:rPr>
              <w:tab/>
              <w:t>29</w:t>
            </w:r>
          </w:hyperlink>
        </w:p>
        <w:p>
          <w:pPr>
            <w:pStyle w:val="TOC2"/>
            <w:tabs>
              <w:tab w:val="clear" w:pos="708"/>
              <w:tab w:val="right" w:pos="9633" w:leader="dot"/>
            </w:tabs>
            <w:rPr/>
          </w:pPr>
          <w:hyperlink w:anchor="__RefHeading___Toc1962_2794099244" w:tooltip="Tools and Technologies">
            <w:r>
              <w:rPr>
                <w:rStyle w:val="IndexLink"/>
              </w:rPr>
              <w:t>6.8. Tools and Technologies</w:t>
              <w:tab/>
              <w:t>29</w:t>
            </w:r>
          </w:hyperlink>
        </w:p>
        <w:p>
          <w:pPr>
            <w:pStyle w:val="TOC1"/>
            <w:tabs>
              <w:tab w:val="clear" w:pos="8494"/>
              <w:tab w:val="right" w:pos="9633" w:leader="dot"/>
            </w:tabs>
            <w:rPr/>
          </w:pPr>
          <w:hyperlink w:anchor="__RefHeading___Toc1918_2794099244" w:tooltip=" Deployment">
            <w:r>
              <w:rPr>
                <w:rStyle w:val="IndexLink"/>
              </w:rPr>
              <w:t>7.  Deployment</w:t>
              <w:tab/>
              <w:t>30</w:t>
            </w:r>
          </w:hyperlink>
        </w:p>
        <w:p>
          <w:pPr>
            <w:pStyle w:val="TOC2"/>
            <w:tabs>
              <w:tab w:val="clear" w:pos="708"/>
              <w:tab w:val="right" w:pos="9633" w:leader="dot"/>
            </w:tabs>
            <w:rPr/>
          </w:pPr>
          <w:hyperlink w:anchor="__RefHeading___Toc1960_2794099244" w:tooltip="Production Topology">
            <w:r>
              <w:rPr>
                <w:rStyle w:val="IndexLink"/>
              </w:rPr>
              <w:t>7.1. Production Topology</w:t>
              <w:tab/>
              <w:t>30</w:t>
            </w:r>
          </w:hyperlink>
        </w:p>
        <w:p>
          <w:pPr>
            <w:pStyle w:val="TOC2"/>
            <w:tabs>
              <w:tab w:val="clear" w:pos="708"/>
              <w:tab w:val="right" w:pos="9633" w:leader="dot"/>
            </w:tabs>
            <w:rPr/>
          </w:pPr>
          <w:hyperlink w:anchor="__RefHeading___Toc1958_2794099244" w:tooltip="Desktop Pairing Flow">
            <w:r>
              <w:rPr>
                <w:rStyle w:val="IndexLink"/>
              </w:rPr>
              <w:t>7.2. Desktop Pairing Flow</w:t>
              <w:tab/>
              <w:t>30</w:t>
            </w:r>
          </w:hyperlink>
        </w:p>
        <w:p>
          <w:pPr>
            <w:pStyle w:val="TOC2"/>
            <w:tabs>
              <w:tab w:val="clear" w:pos="708"/>
              <w:tab w:val="right" w:pos="9633" w:leader="dot"/>
            </w:tabs>
            <w:rPr/>
          </w:pPr>
          <w:hyperlink w:anchor="__RefHeading___Toc1956_2794099244" w:tooltip="Distribution">
            <w:r>
              <w:rPr>
                <w:rStyle w:val="IndexLink"/>
              </w:rPr>
              <w:t>7.3. Distribution</w:t>
              <w:tab/>
              <w:t>31</w:t>
            </w:r>
          </w:hyperlink>
        </w:p>
        <w:p>
          <w:pPr>
            <w:pStyle w:val="TOC2"/>
            <w:tabs>
              <w:tab w:val="clear" w:pos="708"/>
              <w:tab w:val="right" w:pos="9633" w:leader="dot"/>
            </w:tabs>
            <w:rPr/>
          </w:pPr>
          <w:hyperlink w:anchor="__RefHeading___Toc1954_2794099244" w:tooltip="Pre-built artifacts are published on the GitHub Releases page at https://github.com/MYCl0238/blockchain-vpn/releases.">
            <w:r>
              <w:rPr>
                <w:rStyle w:val="IndexLink"/>
              </w:rPr>
              <w:t>Pre-built artifacts are published on the GitHub Releases page at https://github.com/MYCl0238/blockchain-vpn/releases.</w:t>
              <w:tab/>
              <w:t>31</w:t>
            </w:r>
          </w:hyperlink>
        </w:p>
        <w:p>
          <w:pPr>
            <w:pStyle w:val="TOC1"/>
            <w:tabs>
              <w:tab w:val="clear" w:pos="8494"/>
              <w:tab w:val="right" w:pos="9633" w:leader="dot"/>
            </w:tabs>
            <w:rPr/>
          </w:pPr>
          <w:hyperlink w:anchor="__RefHeading___Toc1916_2794099244" w:tooltip="Testing and Validation">
            <w:r>
              <w:rPr>
                <w:rStyle w:val="IndexLink"/>
              </w:rPr>
              <w:t>8. Testing and Validation</w:t>
              <w:tab/>
              <w:t>31</w:t>
            </w:r>
          </w:hyperlink>
        </w:p>
        <w:p>
          <w:pPr>
            <w:pStyle w:val="TOC1"/>
            <w:tabs>
              <w:tab w:val="clear" w:pos="8494"/>
              <w:tab w:val="right" w:pos="9633" w:leader="dot"/>
            </w:tabs>
            <w:rPr/>
          </w:pPr>
          <w:hyperlink w:anchor="__RefHeading___Toc1914_2794099244" w:tooltip="Unit Tests">
            <w:r>
              <w:rPr>
                <w:rStyle w:val="IndexLink"/>
              </w:rPr>
              <w:t>8.1. Unit Tests</w:t>
              <w:tab/>
              <w:t>31</w:t>
            </w:r>
          </w:hyperlink>
        </w:p>
        <w:p>
          <w:pPr>
            <w:pStyle w:val="TOC2"/>
            <w:tabs>
              <w:tab w:val="clear" w:pos="708"/>
              <w:tab w:val="right" w:pos="9633" w:leader="dot"/>
            </w:tabs>
            <w:rPr/>
          </w:pPr>
          <w:hyperlink w:anchor="__RefHeading___Toc1952_2794099244" w:tooltip="Integration Tests">
            <w:r>
              <w:rPr>
                <w:rStyle w:val="IndexLink"/>
              </w:rPr>
              <w:t>8.2. Integration Tests</w:t>
              <w:tab/>
              <w:t>32</w:t>
            </w:r>
          </w:hyperlink>
        </w:p>
        <w:p>
          <w:pPr>
            <w:pStyle w:val="TOC2"/>
            <w:tabs>
              <w:tab w:val="clear" w:pos="708"/>
              <w:tab w:val="right" w:pos="9633" w:leader="dot"/>
            </w:tabs>
            <w:rPr/>
          </w:pPr>
          <w:hyperlink w:anchor="__RefHeading___Toc1950_2794099244" w:tooltip="End-to-End Validation">
            <w:r>
              <w:rPr>
                <w:rStyle w:val="IndexLink"/>
              </w:rPr>
              <w:t>8.3. End-to-End Validation</w:t>
              <w:tab/>
              <w:t>32</w:t>
            </w:r>
          </w:hyperlink>
        </w:p>
        <w:p>
          <w:pPr>
            <w:pStyle w:val="TOC2"/>
            <w:tabs>
              <w:tab w:val="clear" w:pos="708"/>
              <w:tab w:val="right" w:pos="9633" w:leader="dot"/>
            </w:tabs>
            <w:rPr/>
          </w:pPr>
          <w:hyperlink w:anchor="__RefHeading___Toc1948_2794099244" w:tooltip="Performance Observations">
            <w:r>
              <w:rPr>
                <w:rStyle w:val="IndexLink"/>
              </w:rPr>
              <w:t>8.4. Performance Observations</w:t>
              <w:tab/>
              <w:t>33</w:t>
            </w:r>
          </w:hyperlink>
        </w:p>
        <w:p>
          <w:pPr>
            <w:pStyle w:val="TOC1"/>
            <w:tabs>
              <w:tab w:val="clear" w:pos="8494"/>
              <w:tab w:val="right" w:pos="9633" w:leader="dot"/>
            </w:tabs>
            <w:rPr/>
          </w:pPr>
          <w:hyperlink w:anchor="__RefHeading___Toc1912_2794099244" w:tooltip="Security Analysis">
            <w:r>
              <w:rPr>
                <w:rStyle w:val="IndexLink"/>
              </w:rPr>
              <w:t>9. Security Analysis</w:t>
              <w:tab/>
              <w:t>33</w:t>
            </w:r>
          </w:hyperlink>
        </w:p>
        <w:p>
          <w:pPr>
            <w:pStyle w:val="TOC2"/>
            <w:tabs>
              <w:tab w:val="clear" w:pos="708"/>
              <w:tab w:val="right" w:pos="9633" w:leader="dot"/>
            </w:tabs>
            <w:rPr/>
          </w:pPr>
          <w:hyperlink w:anchor="__RefHeading___Toc1946_2794099244" w:tooltip="Threat Model">
            <w:r>
              <w:rPr>
                <w:rStyle w:val="IndexLink"/>
              </w:rPr>
              <w:t>9.1. Threat Model</w:t>
              <w:tab/>
              <w:t>33</w:t>
            </w:r>
          </w:hyperlink>
        </w:p>
        <w:p>
          <w:pPr>
            <w:pStyle w:val="TOC2"/>
            <w:tabs>
              <w:tab w:val="clear" w:pos="708"/>
              <w:tab w:val="right" w:pos="9633" w:leader="dot"/>
            </w:tabs>
            <w:rPr/>
          </w:pPr>
          <w:hyperlink w:anchor="__RefHeading___Toc1944_2794099244" w:tooltip="Confidentiality">
            <w:r>
              <w:rPr>
                <w:rStyle w:val="IndexLink"/>
              </w:rPr>
              <w:t>9.2. Confidentiality</w:t>
              <w:tab/>
              <w:t>33</w:t>
            </w:r>
          </w:hyperlink>
        </w:p>
        <w:p>
          <w:pPr>
            <w:pStyle w:val="TOC2"/>
            <w:tabs>
              <w:tab w:val="clear" w:pos="708"/>
              <w:tab w:val="right" w:pos="9633" w:leader="dot"/>
            </w:tabs>
            <w:rPr/>
          </w:pPr>
          <w:hyperlink w:anchor="__RefHeading___Toc1942_2794099244">
            <w:r>
              <w:rPr>
                <w:rStyle w:val="IndexLink"/>
              </w:rPr>
              <w:tab/>
              <w:t>34</w:t>
            </w:r>
          </w:hyperlink>
        </w:p>
        <w:p>
          <w:pPr>
            <w:pStyle w:val="TOC2"/>
            <w:tabs>
              <w:tab w:val="clear" w:pos="708"/>
              <w:tab w:val="right" w:pos="9633" w:leader="dot"/>
            </w:tabs>
            <w:rPr/>
          </w:pPr>
          <w:hyperlink w:anchor="__RefHeading___Toc1940_2794099244" w:tooltip="Integrity">
            <w:r>
              <w:rPr>
                <w:rStyle w:val="IndexLink"/>
              </w:rPr>
              <w:t>9.3. Integrity</w:t>
              <w:tab/>
              <w:t>34</w:t>
            </w:r>
          </w:hyperlink>
        </w:p>
        <w:p>
          <w:pPr>
            <w:pStyle w:val="TOC2"/>
            <w:tabs>
              <w:tab w:val="clear" w:pos="708"/>
              <w:tab w:val="right" w:pos="9633" w:leader="dot"/>
            </w:tabs>
            <w:rPr/>
          </w:pPr>
          <w:hyperlink w:anchor="__RefHeading___Toc1938_2794099244" w:tooltip="Authentication">
            <w:r>
              <w:rPr>
                <w:rStyle w:val="IndexLink"/>
              </w:rPr>
              <w:t>9.4. Authentication</w:t>
              <w:tab/>
              <w:t>34</w:t>
            </w:r>
          </w:hyperlink>
        </w:p>
        <w:p>
          <w:pPr>
            <w:pStyle w:val="TOC2"/>
            <w:tabs>
              <w:tab w:val="clear" w:pos="708"/>
              <w:tab w:val="right" w:pos="9633" w:leader="dot"/>
            </w:tabs>
            <w:rPr/>
          </w:pPr>
          <w:hyperlink w:anchor="__RefHeading___Toc1936_2794099244" w:tooltip="Replay Resistance">
            <w:r>
              <w:rPr>
                <w:rStyle w:val="IndexLink"/>
              </w:rPr>
              <w:t>9.5. Replay Resistance</w:t>
              <w:tab/>
              <w:t>34</w:t>
            </w:r>
          </w:hyperlink>
        </w:p>
        <w:p>
          <w:pPr>
            <w:pStyle w:val="TOC2"/>
            <w:tabs>
              <w:tab w:val="clear" w:pos="708"/>
              <w:tab w:val="right" w:pos="9633" w:leader="dot"/>
            </w:tabs>
            <w:rPr/>
          </w:pPr>
          <w:hyperlink w:anchor="__RefHeading___Toc1934_2794099244" w:tooltip="Known Limitations">
            <w:r>
              <w:rPr>
                <w:rStyle w:val="IndexLink"/>
              </w:rPr>
              <w:t>9.6. Known Limitations</w:t>
              <w:tab/>
              <w:t>35</w:t>
            </w:r>
          </w:hyperlink>
        </w:p>
        <w:p>
          <w:pPr>
            <w:pStyle w:val="TOC1"/>
            <w:tabs>
              <w:tab w:val="clear" w:pos="8494"/>
              <w:tab w:val="right" w:pos="9633" w:leader="dot"/>
            </w:tabs>
            <w:rPr/>
          </w:pPr>
          <w:hyperlink w:anchor="__RefHeading___Toc1910_2794099244" w:tooltip=" Conclusions and Future Work">
            <w:r>
              <w:rPr>
                <w:rStyle w:val="IndexLink"/>
              </w:rPr>
              <w:t>10.  Conclusions and Future Work</w:t>
              <w:tab/>
              <w:t>35</w:t>
            </w:r>
          </w:hyperlink>
        </w:p>
        <w:p>
          <w:pPr>
            <w:pStyle w:val="TOC2"/>
            <w:tabs>
              <w:tab w:val="clear" w:pos="708"/>
              <w:tab w:val="right" w:pos="9633" w:leader="dot"/>
            </w:tabs>
            <w:rPr/>
          </w:pPr>
          <w:hyperlink w:anchor="__RefHeading___Toc1932_2794099244" w:tooltip="Summary of Achievements">
            <w:r>
              <w:rPr>
                <w:rStyle w:val="IndexLink"/>
              </w:rPr>
              <w:t>10.1. Summary of Achievements</w:t>
              <w:tab/>
              <w:t>35</w:t>
            </w:r>
          </w:hyperlink>
        </w:p>
        <w:p>
          <w:pPr>
            <w:pStyle w:val="TOC2"/>
            <w:tabs>
              <w:tab w:val="clear" w:pos="708"/>
              <w:tab w:val="right" w:pos="9633" w:leader="dot"/>
            </w:tabs>
            <w:rPr/>
          </w:pPr>
          <w:hyperlink w:anchor="__RefHeading___Toc1930_2794099244" w:tooltip="Lessons Learned">
            <w:r>
              <w:rPr>
                <w:rStyle w:val="IndexLink"/>
              </w:rPr>
              <w:t>10.2. Lessons Learned</w:t>
              <w:tab/>
              <w:t>36</w:t>
            </w:r>
          </w:hyperlink>
        </w:p>
        <w:p>
          <w:pPr>
            <w:pStyle w:val="TOC2"/>
            <w:tabs>
              <w:tab w:val="clear" w:pos="708"/>
              <w:tab w:val="right" w:pos="9633" w:leader="dot"/>
            </w:tabs>
            <w:rPr/>
          </w:pPr>
          <w:hyperlink w:anchor="__RefHeading___Toc1928_2794099244" w:tooltip="Future Work">
            <w:r>
              <w:rPr>
                <w:rStyle w:val="IndexLink"/>
              </w:rPr>
              <w:t>10.3. Future Work</w:t>
              <w:tab/>
              <w:t>37</w:t>
            </w:r>
          </w:hyperlink>
        </w:p>
        <w:p>
          <w:pPr>
            <w:pStyle w:val="TOC1"/>
            <w:tabs>
              <w:tab w:val="clear" w:pos="8494"/>
              <w:tab w:val="right" w:pos="9633" w:leader="dot"/>
            </w:tabs>
            <w:rPr/>
          </w:pPr>
          <w:hyperlink w:anchor="__RefHeading___Toc1908_2794099244" w:tooltip="References">
            <w:r>
              <w:rPr>
                <w:rStyle w:val="IndexLink"/>
              </w:rPr>
              <w:t>11. References</w:t>
              <w:tab/>
              <w:t>37</w:t>
            </w:r>
          </w:hyperlink>
          <w:r>
            <w:rPr>
              <w:rStyle w:val="IndexLink"/>
            </w:rPr>
            <w:fldChar w:fldCharType="end"/>
          </w:r>
        </w:p>
      </w:sdtContent>
    </w:sdt>
    <w:p>
      <w:pPr>
        <w:pStyle w:val="TOC"/>
        <w:numPr>
          <w:ilvl w:val="0"/>
          <w:numId w:val="0"/>
        </w:numPr>
        <w:ind w:hanging="0" w:start="720"/>
        <w:jc w:val="both"/>
        <w:rPr/>
      </w:pPr>
      <w:r>
        <w:rPr/>
      </w:r>
      <w:bookmarkStart w:id="0" w:name="__RefHeading___Toc1026_3845483441"/>
      <w:bookmarkEnd w:id="0"/>
    </w:p>
    <w:p>
      <w:pPr>
        <w:pStyle w:val="TOC"/>
        <w:numPr>
          <w:ilvl w:val="0"/>
          <w:numId w:val="0"/>
        </w:numPr>
        <w:ind w:hanging="0" w:start="720"/>
        <w:jc w:val="start"/>
        <w:rPr/>
      </w:pPr>
      <w:r>
        <w:rPr/>
      </w:r>
    </w:p>
    <w:p>
      <w:pPr>
        <w:pStyle w:val="TOC"/>
        <w:numPr>
          <w:ilvl w:val="0"/>
          <w:numId w:val="0"/>
        </w:numPr>
        <w:ind w:hanging="0" w:start="720"/>
        <w:jc w:val="start"/>
        <w:rPr/>
      </w:pPr>
      <w:r>
        <w:rPr/>
      </w:r>
    </w:p>
    <w:p>
      <w:pPr>
        <w:pStyle w:val="TOC"/>
        <w:numPr>
          <w:ilvl w:val="0"/>
          <w:numId w:val="0"/>
        </w:numPr>
        <w:ind w:hanging="0" w:start="720"/>
        <w:jc w:val="start"/>
        <w:rPr/>
      </w:pPr>
      <w:r>
        <w:rPr/>
      </w:r>
    </w:p>
    <w:p>
      <w:pPr>
        <w:pStyle w:val="TOC"/>
        <w:numPr>
          <w:ilvl w:val="0"/>
          <w:numId w:val="0"/>
        </w:numPr>
        <w:ind w:hanging="0" w:start="720"/>
        <w:jc w:val="start"/>
        <w:rPr/>
      </w:pPr>
      <w:r>
        <w:rPr/>
      </w:r>
    </w:p>
    <w:p>
      <w:pPr>
        <w:pStyle w:val="TOC"/>
        <w:numPr>
          <w:ilvl w:val="0"/>
          <w:numId w:val="0"/>
        </w:numPr>
        <w:ind w:hanging="0" w:start="720"/>
        <w:jc w:val="start"/>
        <w:rPr/>
      </w:pPr>
      <w:r>
        <w:rPr/>
      </w:r>
    </w:p>
    <w:p>
      <w:pPr>
        <w:pStyle w:val="TOC"/>
        <w:numPr>
          <w:ilvl w:val="0"/>
          <w:numId w:val="0"/>
        </w:numPr>
        <w:ind w:hanging="0" w:start="720"/>
        <w:jc w:val="start"/>
        <w:rPr/>
      </w:pPr>
      <w:r>
        <w:rPr/>
      </w:r>
    </w:p>
    <w:p>
      <w:pPr>
        <w:pStyle w:val="TOC"/>
        <w:numPr>
          <w:ilvl w:val="0"/>
          <w:numId w:val="0"/>
        </w:numPr>
        <w:ind w:hanging="0" w:start="720"/>
        <w:jc w:val="start"/>
        <w:rPr/>
      </w:pPr>
      <w:r>
        <w:rPr/>
      </w:r>
    </w:p>
    <w:p>
      <w:pPr>
        <w:pStyle w:val="TOC"/>
        <w:numPr>
          <w:ilvl w:val="0"/>
          <w:numId w:val="0"/>
        </w:numPr>
        <w:ind w:hanging="0" w:start="720"/>
        <w:jc w:val="start"/>
        <w:rPr/>
      </w:pPr>
      <w:r>
        <w:rPr/>
      </w:r>
    </w:p>
    <w:p>
      <w:pPr>
        <w:pStyle w:val="TOC"/>
        <w:numPr>
          <w:ilvl w:val="0"/>
          <w:numId w:val="0"/>
        </w:numPr>
        <w:ind w:hanging="0" w:start="720"/>
        <w:jc w:val="start"/>
        <w:rPr/>
      </w:pPr>
      <w:r>
        <w:rPr/>
      </w:r>
      <w:bookmarkStart w:id="1" w:name="__RefHeading___Toc3405_2030722437"/>
      <w:bookmarkEnd w:id="1"/>
    </w:p>
    <w:p>
      <w:pPr>
        <w:pStyle w:val="TOC"/>
        <w:numPr>
          <w:ilvl w:val="0"/>
          <w:numId w:val="2"/>
        </w:numPr>
        <w:rPr/>
      </w:pPr>
      <w:bookmarkStart w:id="2" w:name="__RefHeading___Toc1926_2794099244"/>
      <w:bookmarkEnd w:id="2"/>
      <w:r>
        <w:rPr/>
        <w:t>INTRODUCTION</w:t>
      </w:r>
    </w:p>
    <w:p>
      <w:pPr>
        <w:pStyle w:val="TOC-sub"/>
        <w:numPr>
          <w:ilvl w:val="1"/>
          <w:numId w:val="2"/>
        </w:numPr>
        <w:ind w:hanging="363" w:start="1083"/>
        <w:jc w:val="both"/>
        <w:rPr/>
      </w:pPr>
      <w:bookmarkStart w:id="3" w:name="__RefHeading___Toc1072_3845483441_Copy_5"/>
      <w:bookmarkEnd w:id="3"/>
      <w:r>
        <w:rPr/>
        <w:t>Problem Statement</w:t>
      </w:r>
    </w:p>
    <w:p>
      <w:pPr>
        <w:pStyle w:val="Normal"/>
        <w:widowControl w:val="false"/>
        <w:spacing w:lineRule="exact" w:line="260" w:before="17" w:after="0"/>
        <w:ind w:start="856"/>
        <w:jc w:val="both"/>
        <w:rPr/>
      </w:pPr>
      <w:r>
        <w:rPr/>
        <w:t>Due to team members living across different countries, team cannot communicate through physical meetings. Existing VPN solutions may be restricted, complex, or depend on third-party services. Additionally, there is a need for an authentication system that does not rely on third party applications.</w:t>
      </w:r>
    </w:p>
    <w:p>
      <w:pPr>
        <w:pStyle w:val="TOC-sub"/>
        <w:numPr>
          <w:ilvl w:val="0"/>
          <w:numId w:val="0"/>
        </w:numPr>
        <w:ind w:hanging="0" w:start="1083"/>
        <w:jc w:val="both"/>
        <w:rPr>
          <w:b w:val="false"/>
          <w:bCs w:val="false"/>
        </w:rPr>
      </w:pPr>
      <w:r>
        <w:rPr>
          <w:b w:val="false"/>
          <w:bCs w:val="false"/>
        </w:rPr>
      </w:r>
    </w:p>
    <w:p>
      <w:pPr>
        <w:pStyle w:val="TOC-sub"/>
        <w:numPr>
          <w:ilvl w:val="1"/>
          <w:numId w:val="2"/>
        </w:numPr>
        <w:ind w:hanging="363" w:start="1083"/>
        <w:jc w:val="both"/>
        <w:rPr/>
      </w:pPr>
      <w:bookmarkStart w:id="4" w:name="__RefHeading___Toc1998_2794099244"/>
      <w:bookmarkEnd w:id="4"/>
      <w:r>
        <w:rPr/>
        <w:t>Purpose and Scope</w:t>
      </w:r>
    </w:p>
    <w:p>
      <w:pPr>
        <w:pStyle w:val="Normal"/>
        <w:widowControl w:val="false"/>
        <w:spacing w:lineRule="exact" w:line="260" w:before="17" w:after="0"/>
        <w:ind w:start="856"/>
        <w:jc w:val="both"/>
        <w:rPr/>
      </w:pPr>
      <w:r>
        <w:rPr/>
        <w:t>The objective of this project is to design, implement, deploy, and validate a virtual private network that is fully self-contained: every operational and security-critical component is owned and operated by the project authors, with no reliance on third-party authentication services, certificate authorities, key escrows, or commercial VPN providers. The project specifically addresses the operational scenario of a small distributed team whose members are physically located in different countries and require a reliable, low-latency channel for cooperative work, file transfer, audio/video sessions, and access to a shared services tier hosted on a single virtual private server. The scope of this report covers the full deliverable as it stands at the time of submission. This includes;</w:t>
      </w:r>
    </w:p>
    <w:p>
      <w:pPr>
        <w:pStyle w:val="Compact"/>
        <w:numPr>
          <w:ilvl w:val="0"/>
          <w:numId w:val="3"/>
        </w:numPr>
        <w:rPr/>
      </w:pPr>
      <w:r>
        <w:rPr>
          <w:b/>
          <w:bCs/>
        </w:rPr>
        <w:t>Cryptographic Core</w:t>
      </w:r>
      <w:r>
        <w:rPr/>
        <w:t>: A Noise IK tunnel using X25519, ChaCha20-Poly1305 and BLAKE2s, augmented with a windowed receiver that gives the data path strict UDP-friendliness (tolerance of packet loss, reorder, and replay).</w:t>
      </w:r>
    </w:p>
    <w:p>
      <w:pPr>
        <w:pStyle w:val="Compact"/>
        <w:numPr>
          <w:ilvl w:val="0"/>
          <w:numId w:val="3"/>
        </w:numPr>
        <w:rPr/>
      </w:pPr>
      <w:r>
        <w:rPr>
          <w:b/>
          <w:bCs/>
        </w:rPr>
        <w:t>Identity Layer:</w:t>
      </w:r>
      <w:r>
        <w:rPr/>
        <w:t xml:space="preserve"> A deterministic transformation from a user’s Ethereum-compatible secp256k1 keypair (held in their MetaMask wallet or equivalent) into the Noise IK static X25519 identity that the tunnel uses on the wire.</w:t>
      </w:r>
    </w:p>
    <w:p>
      <w:pPr>
        <w:pStyle w:val="Compact"/>
        <w:numPr>
          <w:ilvl w:val="0"/>
          <w:numId w:val="3"/>
        </w:numPr>
        <w:rPr/>
      </w:pPr>
      <w:r>
        <w:rPr>
          <w:b/>
          <w:bCs/>
        </w:rPr>
        <w:t>Audit Ledger:</w:t>
      </w:r>
      <w:r>
        <w:rPr/>
        <w:t xml:space="preserve"> a hash-chained, single-operator “private blockchain” — implemented as a Postgres-backed structure — that records partner-joins, wallet authentications and identity bindings as cryptographically tamper-evident blocks.</w:t>
      </w:r>
    </w:p>
    <w:p>
      <w:pPr>
        <w:pStyle w:val="Compact"/>
        <w:numPr>
          <w:ilvl w:val="0"/>
          <w:numId w:val="3"/>
        </w:numPr>
        <w:rPr/>
      </w:pPr>
      <w:r>
        <w:rPr>
          <w:b/>
          <w:bCs/>
        </w:rPr>
        <w:t>Three platform-native client surfaces:</w:t>
      </w:r>
      <w:r>
        <w:rPr/>
        <w:t xml:space="preserve"> Linux desktop (Tauri-shelled Expo app driving a local Node.js control-plane that spawns a Go tun-client), Android (Expo app driving a JNI bridge to a Go core compiled as a JNI shared library, wired through </w:t>
      </w:r>
      <w:r>
        <w:rPr>
          <w:rStyle w:val="VerbatimChar"/>
        </w:rPr>
        <w:t>android.net.VpnService</w:t>
      </w:r>
      <w:r>
        <w:rPr/>
        <w:t>), and Windows (the same Tauri shell paired with a Scheduled Task running the control-plane as SYSTEM, plus a wintun-based tun-client).</w:t>
      </w:r>
    </w:p>
    <w:p>
      <w:pPr>
        <w:pStyle w:val="Compact"/>
        <w:numPr>
          <w:ilvl w:val="0"/>
          <w:numId w:val="3"/>
        </w:numPr>
        <w:rPr/>
      </w:pPr>
      <w:r>
        <w:rPr>
          <w:b/>
          <w:bCs/>
        </w:rPr>
        <w:t>Operational Infrastructure:</w:t>
      </w:r>
      <w:r>
        <w:rPr/>
        <w:t xml:space="preserve"> an nginx-fronted Express web UI for MetaMask sign-in, account management, and the desktop-pairing handshake; systemd unit definitions; a Postgres schema; a release pipeline that publishes signed AppImage, APK, and ZIP artifacts to GitHub Releases.</w:t>
      </w:r>
    </w:p>
    <w:p>
      <w:pPr>
        <w:pStyle w:val="Compact"/>
        <w:numPr>
          <w:ilvl w:val="0"/>
          <w:numId w:val="0"/>
        </w:numPr>
        <w:ind w:hanging="0" w:start="1576"/>
        <w:rPr/>
      </w:pPr>
      <w:r>
        <w:rPr/>
      </w:r>
    </w:p>
    <w:p>
      <w:pPr>
        <w:pStyle w:val="Normal"/>
        <w:widowControl w:val="false"/>
        <w:spacing w:lineRule="exact" w:line="260" w:before="17" w:after="0"/>
        <w:ind w:start="856"/>
        <w:jc w:val="both"/>
        <w:rPr/>
      </w:pPr>
      <w:r>
        <w:rPr/>
      </w:r>
    </w:p>
    <w:p>
      <w:pPr>
        <w:pStyle w:val="TOC-sub"/>
        <w:numPr>
          <w:ilvl w:val="1"/>
          <w:numId w:val="2"/>
        </w:numPr>
        <w:ind w:hanging="360" w:start="1080"/>
        <w:jc w:val="both"/>
        <w:rPr/>
      </w:pPr>
      <w:bookmarkStart w:id="5" w:name="__RefHeading___Toc1070_3845483441"/>
      <w:bookmarkEnd w:id="5"/>
      <w:r>
        <w:rPr/>
        <w:t>Solution Statement</w:t>
      </w:r>
    </w:p>
    <w:p>
      <w:pPr>
        <w:pStyle w:val="Normal"/>
        <w:widowControl w:val="false"/>
        <w:spacing w:lineRule="exact" w:line="260" w:before="17" w:after="0"/>
        <w:ind w:start="856"/>
        <w:jc w:val="both"/>
        <w:rPr/>
      </w:pPr>
      <w:r>
        <w:rPr/>
        <w:t>We address the authentication problem by adopting wallet-bound cryptographic identity. The user signs the message once per device; the device’s local control-plane creates a deterministic X25519 keypair from that signature via HKDF-SHA256 with a domain-separating salt; that X25519 keypair becomes the device’s long-term Noise identity. The server independently re-derives the same X25519 public key on its side from the same signature and stores it in users.noise_public_key, which serves as the live allowlist for the tun-server. No private key ever traverses the network.</w:t>
      </w:r>
    </w:p>
    <w:p>
      <w:pPr>
        <w:pStyle w:val="Normal"/>
        <w:widowControl w:val="false"/>
        <w:spacing w:lineRule="exact" w:line="260" w:before="17" w:after="0"/>
        <w:ind w:start="856"/>
        <w:jc w:val="both"/>
        <w:rPr/>
      </w:pPr>
      <w:r>
        <w:rPr/>
        <w:t>We address the protocol complexity problem by using a single, fixed Noise pattern: Noise_IK_25519_ChaChaPoly_BLAKE2s. IK means the initiator’s static key is sent immediately in the first message and the responder’s static key is known to the initiator out of band; this matches our use case exactly because each device pins the server’s static key from the web UI’s /api/vpn/config endpoint at pairing time and presents its own static key on first handshake. The Noise pattern fixes every cryptographic choice in the handshake (curve, AEAD, hash) at protocol selection time; there is nothing for an implementation or an operator to misconfigure. We layered a 64-bit sliding-window replay protection on top of the Noise reference implementation to make the transport tolerant of UDP loss and reorder — without this addition, a single dropped packet on a noisy WiFi link permanently desynchronises the per-direction nonce counters.</w:t>
      </w:r>
    </w:p>
    <w:p>
      <w:pPr>
        <w:pStyle w:val="Normal"/>
        <w:widowControl w:val="false"/>
        <w:spacing w:lineRule="exact" w:line="260" w:before="17" w:after="0"/>
        <w:ind w:start="856"/>
        <w:jc w:val="both"/>
        <w:rPr/>
      </w:pPr>
      <w:r>
        <w:rPr/>
        <w:t>The combined system gives a 16-byte AEAD tag of authenticity and a Curve25519 Diffie–Hellman shared secret of confidentiality on every inner IP packet, with the same identity-binding properties as WireGuard but with authentication carried out by a tool the user already has installed for unrelated reasons (MetaMask) instead of a server-issued credential.</w:t>
      </w:r>
    </w:p>
    <w:p>
      <w:pPr>
        <w:pStyle w:val="Normal"/>
        <w:widowControl w:val="false"/>
        <w:spacing w:lineRule="exact" w:line="260" w:before="17" w:after="0"/>
        <w:ind w:start="856"/>
        <w:jc w:val="both"/>
        <w:rPr/>
      </w:pPr>
      <w:r>
        <w:rPr/>
      </w:r>
    </w:p>
    <w:p>
      <w:pPr>
        <w:pStyle w:val="TOC-sub"/>
        <w:numPr>
          <w:ilvl w:val="1"/>
          <w:numId w:val="2"/>
        </w:numPr>
        <w:ind w:hanging="360" w:start="1080"/>
        <w:jc w:val="both"/>
        <w:rPr/>
      </w:pPr>
      <w:bookmarkStart w:id="6" w:name="__RefHeading___Toc1068_3845483441"/>
      <w:bookmarkEnd w:id="6"/>
      <w:r>
        <w:rPr/>
        <w:t>Contribution</w:t>
      </w:r>
    </w:p>
    <w:p>
      <w:pPr>
        <w:pStyle w:val="Normal"/>
        <w:widowControl w:val="false"/>
        <w:spacing w:lineRule="exact" w:line="260" w:before="17" w:after="0"/>
        <w:ind w:start="856"/>
        <w:jc w:val="both"/>
        <w:rPr>
          <w:b/>
          <w:bCs/>
        </w:rPr>
      </w:pPr>
      <w:r>
        <w:rPr/>
        <w:t>The contribution of this project is not in the invention of new cryptography. Each individual primitive, secp256k1 ECDSA, HKDF, X25519, ChaCha20-Poly1305, BLAKE2s, Noise IK, is a well-studied component drawn from the standard library of modern cryptographic engineering. The contribution is, instead, in the composition: showing concretely how a consumer Ethereum wallet can serve as the root of trust for a VPN, how that wallet’s authority can be projected into a Noise IK identity in a way that is portable across devices without ever exposing the wallet’s private key, how a small Express/Postgres/Go stack can host both the identity verification and the audit ledger, and how the resulting system can be packaged and shipped to three different desktop and mobile platforms. No comparable open-source project today couples wallet-based authentication directly with a Noise IK tunnel in such a way.</w:t>
      </w:r>
    </w:p>
    <w:p>
      <w:pPr>
        <w:pStyle w:val="Normal"/>
        <w:widowControl w:val="false"/>
        <w:spacing w:lineRule="exact" w:line="260" w:before="17" w:after="0"/>
        <w:ind w:start="856"/>
        <w:jc w:val="both"/>
        <w:rPr>
          <w:b/>
          <w:bCs/>
        </w:rPr>
      </w:pPr>
      <w:r>
        <w:rPr>
          <w:b/>
          <w:bCs/>
        </w:rPr>
      </w:r>
    </w:p>
    <w:p>
      <w:pPr>
        <w:pStyle w:val="Normal"/>
        <w:widowControl w:val="false"/>
        <w:spacing w:lineRule="exact" w:line="260" w:before="17" w:after="0"/>
        <w:ind w:start="856"/>
        <w:jc w:val="both"/>
        <w:rPr>
          <w:b/>
          <w:bCs/>
        </w:rPr>
      </w:pPr>
      <w:r>
        <w:rPr>
          <w:b/>
          <w:bCs/>
        </w:rPr>
      </w:r>
    </w:p>
    <w:p>
      <w:pPr>
        <w:pStyle w:val="Normal"/>
        <w:widowControl w:val="false"/>
        <w:spacing w:lineRule="exact" w:line="260" w:before="17" w:after="0"/>
        <w:ind w:start="856"/>
        <w:jc w:val="both"/>
        <w:rPr>
          <w:b/>
          <w:bCs/>
        </w:rPr>
      </w:pPr>
      <w:r>
        <w:rPr>
          <w:b/>
          <w:bCs/>
        </w:rPr>
      </w:r>
    </w:p>
    <w:p>
      <w:pPr>
        <w:pStyle w:val="Normal"/>
        <w:widowControl w:val="false"/>
        <w:spacing w:lineRule="exact" w:line="260" w:before="17" w:after="0"/>
        <w:ind w:start="856"/>
        <w:jc w:val="both"/>
        <w:rPr>
          <w:b/>
          <w:bCs/>
        </w:rPr>
      </w:pPr>
      <w:r>
        <w:rPr>
          <w:b/>
          <w:bCs/>
        </w:rPr>
      </w:r>
    </w:p>
    <w:p>
      <w:pPr>
        <w:pStyle w:val="Normal"/>
        <w:widowControl w:val="false"/>
        <w:spacing w:lineRule="exact" w:line="260" w:before="17" w:after="0"/>
        <w:ind w:start="856"/>
        <w:jc w:val="both"/>
        <w:rPr>
          <w:b/>
          <w:bCs/>
        </w:rPr>
      </w:pPr>
      <w:r>
        <w:rPr>
          <w:b/>
          <w:bCs/>
        </w:rPr>
      </w:r>
    </w:p>
    <w:p>
      <w:pPr>
        <w:pStyle w:val="Normal"/>
        <w:widowControl w:val="false"/>
        <w:spacing w:lineRule="exact" w:line="260" w:before="17" w:after="0"/>
        <w:ind w:start="856"/>
        <w:jc w:val="both"/>
        <w:rPr>
          <w:b/>
          <w:bCs/>
        </w:rPr>
      </w:pPr>
      <w:r>
        <w:rPr>
          <w:b/>
          <w:bCs/>
        </w:rPr>
      </w:r>
    </w:p>
    <w:p>
      <w:pPr>
        <w:pStyle w:val="Normal"/>
        <w:widowControl w:val="false"/>
        <w:spacing w:lineRule="exact" w:line="260" w:before="17" w:after="0"/>
        <w:ind w:start="856"/>
        <w:jc w:val="both"/>
        <w:rPr>
          <w:b/>
          <w:bCs/>
        </w:rPr>
      </w:pPr>
      <w:r>
        <w:rPr>
          <w:b/>
          <w:bCs/>
        </w:rPr>
      </w:r>
    </w:p>
    <w:p>
      <w:pPr>
        <w:pStyle w:val="Normal"/>
        <w:widowControl w:val="false"/>
        <w:spacing w:lineRule="exact" w:line="260" w:before="17" w:after="0"/>
        <w:ind w:start="856"/>
        <w:jc w:val="both"/>
        <w:rPr>
          <w:b/>
          <w:bCs/>
        </w:rPr>
      </w:pPr>
      <w:r>
        <w:rPr>
          <w:b/>
          <w:bCs/>
        </w:rPr>
      </w:r>
    </w:p>
    <w:p>
      <w:pPr>
        <w:pStyle w:val="Normal"/>
        <w:widowControl w:val="false"/>
        <w:spacing w:lineRule="exact" w:line="260" w:before="17" w:after="0"/>
        <w:ind w:start="856"/>
        <w:jc w:val="both"/>
        <w:rPr>
          <w:b/>
          <w:bCs/>
        </w:rPr>
      </w:pPr>
      <w:r>
        <w:rPr>
          <w:b/>
          <w:bCs/>
        </w:rPr>
      </w:r>
    </w:p>
    <w:p>
      <w:pPr>
        <w:pStyle w:val="Normal"/>
        <w:widowControl w:val="false"/>
        <w:spacing w:lineRule="exact" w:line="260" w:before="17" w:after="0"/>
        <w:ind w:start="856"/>
        <w:jc w:val="both"/>
        <w:rPr>
          <w:b/>
          <w:bCs/>
        </w:rPr>
      </w:pPr>
      <w:r>
        <w:rPr>
          <w:b/>
          <w:bCs/>
        </w:rPr>
      </w:r>
    </w:p>
    <w:p>
      <w:pPr>
        <w:pStyle w:val="Normal"/>
        <w:widowControl w:val="false"/>
        <w:spacing w:lineRule="exact" w:line="260" w:before="17" w:after="0"/>
        <w:ind w:start="856"/>
        <w:jc w:val="both"/>
        <w:rPr>
          <w:b/>
          <w:bCs/>
        </w:rPr>
      </w:pPr>
      <w:r>
        <w:rPr>
          <w:b/>
          <w:bCs/>
        </w:rPr>
      </w:r>
    </w:p>
    <w:p>
      <w:pPr>
        <w:pStyle w:val="Normal"/>
        <w:widowControl w:val="false"/>
        <w:spacing w:lineRule="exact" w:line="260" w:before="17" w:after="0"/>
        <w:ind w:start="856"/>
        <w:jc w:val="both"/>
        <w:rPr/>
      </w:pPr>
      <w:r>
        <w:rPr/>
      </w:r>
    </w:p>
    <w:p>
      <w:pPr>
        <w:pStyle w:val="TOC-sub"/>
        <w:numPr>
          <w:ilvl w:val="1"/>
          <w:numId w:val="2"/>
        </w:numPr>
        <w:ind w:hanging="360" w:start="1080"/>
        <w:jc w:val="both"/>
        <w:rPr/>
      </w:pPr>
      <w:bookmarkStart w:id="7" w:name="__RefHeading___Toc1066_3845483441"/>
      <w:bookmarkEnd w:id="7"/>
      <w:r>
        <w:rPr/>
        <w:t>Glossary</w:t>
      </w:r>
    </w:p>
    <w:p>
      <w:pPr>
        <w:pStyle w:val="TOC-sub"/>
        <w:numPr>
          <w:ilvl w:val="0"/>
          <w:numId w:val="0"/>
        </w:numPr>
        <w:ind w:hanging="0" w:start="1080"/>
        <w:jc w:val="both"/>
        <w:rPr/>
      </w:pPr>
      <w:r>
        <w:rPr/>
      </w:r>
    </w:p>
    <w:p>
      <w:pPr>
        <w:pStyle w:val="Normal"/>
        <w:widowControl w:val="false"/>
        <w:numPr>
          <w:ilvl w:val="0"/>
          <w:numId w:val="4"/>
        </w:numPr>
        <w:spacing w:lineRule="exact" w:line="260" w:before="17" w:after="0"/>
        <w:jc w:val="both"/>
        <w:rPr>
          <w:b/>
          <w:bCs/>
        </w:rPr>
      </w:pPr>
      <w:r>
        <w:rPr>
          <w:b/>
          <w:bCs/>
        </w:rPr>
        <w:t>AEAD (Authenticated Encryption With Associated Data)</w:t>
      </w:r>
      <w:r>
        <w:rPr/>
        <w:t xml:space="preserve"> is a class of symmetric ciphers that provide confidentiality, integrity, and authenticity in a single primitive. We use ChaCha20-Poly1305, an IETF-standardised AEAD constructed from the ChaCha20 stream cipher and the Poly1305 one-time MAC.</w:t>
      </w:r>
    </w:p>
    <w:p>
      <w:pPr>
        <w:pStyle w:val="Compact"/>
        <w:numPr>
          <w:ilvl w:val="0"/>
          <w:numId w:val="4"/>
        </w:numPr>
        <w:rPr/>
      </w:pPr>
      <w:r>
        <w:rPr>
          <w:b/>
          <w:bCs/>
        </w:rPr>
        <w:t>AppImage</w:t>
      </w:r>
      <w:r>
        <w:rPr/>
        <w:t>: a single-file Linux application packaging format that bundles all runtime dependencies and executes without installation. The Linux desktop client is shipped as an AppImage built by Tauri.</w:t>
      </w:r>
    </w:p>
    <w:p>
      <w:pPr>
        <w:pStyle w:val="Compact"/>
        <w:numPr>
          <w:ilvl w:val="0"/>
          <w:numId w:val="4"/>
        </w:numPr>
        <w:rPr/>
      </w:pPr>
      <w:r>
        <w:rPr>
          <w:b/>
          <w:bCs/>
        </w:rPr>
        <w:t>BLAKE2s</w:t>
      </w:r>
      <w:r>
        <w:rPr/>
        <w:t>: a cryptographic hash function chosen for its speed on 32-bit platforms and its widespread use in modern protocols, including by the Noise Protocol Framework’s reference implementations.</w:t>
      </w:r>
    </w:p>
    <w:p>
      <w:pPr>
        <w:pStyle w:val="Compact"/>
        <w:numPr>
          <w:ilvl w:val="0"/>
          <w:numId w:val="4"/>
        </w:numPr>
        <w:rPr/>
      </w:pPr>
      <w:r>
        <w:rPr>
          <w:b/>
          <w:bCs/>
        </w:rPr>
        <w:t>Curve25519 / X25519</w:t>
      </w:r>
      <w:r>
        <w:rPr/>
        <w:t>: an elliptic-curve Diffie–Hellman primitive offering ~128 bits of security with 32-byte public keys, designed by Daniel J. Bernstein. The Noise IK pattern we use is parameterised over X25519.</w:t>
      </w:r>
    </w:p>
    <w:p>
      <w:pPr>
        <w:pStyle w:val="Compact"/>
        <w:numPr>
          <w:ilvl w:val="0"/>
          <w:numId w:val="4"/>
        </w:numPr>
        <w:rPr/>
      </w:pPr>
      <w:r>
        <w:rPr>
          <w:b/>
          <w:bCs/>
        </w:rPr>
        <w:t xml:space="preserve">EIP-191 / </w:t>
      </w:r>
      <w:r>
        <w:rPr>
          <w:rStyle w:val="VerbatimChar"/>
          <w:b/>
          <w:bCs/>
        </w:rPr>
        <w:t>personal_sign</w:t>
      </w:r>
      <w:r>
        <w:rPr/>
        <w:t xml:space="preserve">: the Ethereum signing standard, codifying the prefix </w:t>
      </w:r>
      <w:r>
        <w:rPr>
          <w:rStyle w:val="VerbatimChar"/>
        </w:rPr>
        <w:t>\x19Ethereum Signed Message:\n&lt;len&gt;</w:t>
      </w:r>
      <w:r>
        <w:rPr/>
        <w:t xml:space="preserve"> that is prepended to any arbitrary user-facing message before keccak256-hashing and ECDSA-signing it with the wallet’s secp256k1 key. The result is deterministic (per RFC 6979) and is what we use to bootstrap the Noise identity.</w:t>
      </w:r>
    </w:p>
    <w:p>
      <w:pPr>
        <w:pStyle w:val="Compact"/>
        <w:numPr>
          <w:ilvl w:val="0"/>
          <w:numId w:val="4"/>
        </w:numPr>
        <w:rPr/>
      </w:pPr>
      <w:r>
        <w:rPr>
          <w:b/>
          <w:bCs/>
        </w:rPr>
        <w:t>Ethereum address</w:t>
      </w:r>
      <w:r>
        <w:rPr/>
        <w:t xml:space="preserve">: the rightmost 20 bytes of the keccak256 hash of an uncompressed secp256k1 public key, conventionally displayed as a hexadecimal string with a </w:t>
      </w:r>
      <w:r>
        <w:rPr>
          <w:rStyle w:val="VerbatimChar"/>
        </w:rPr>
        <w:t>0x</w:t>
      </w:r>
      <w:r>
        <w:rPr/>
        <w:t xml:space="preserve"> prefix.</w:t>
      </w:r>
    </w:p>
    <w:p>
      <w:pPr>
        <w:pStyle w:val="Compact"/>
        <w:numPr>
          <w:ilvl w:val="0"/>
          <w:numId w:val="4"/>
        </w:numPr>
        <w:rPr/>
      </w:pPr>
      <w:r>
        <w:rPr>
          <w:b/>
          <w:bCs/>
        </w:rPr>
        <w:t>Expo</w:t>
      </w:r>
      <w:r>
        <w:rPr/>
        <w:t xml:space="preserve">: a managed runtime for React Native that lets a single TypeScript codebase target Android, iOS, and (via webview shells like Tauri) the desktop. Our cross-platform UI code lives in </w:t>
      </w:r>
      <w:r>
        <w:rPr>
          <w:rStyle w:val="VerbatimChar"/>
        </w:rPr>
        <w:t>apps/cross-platform-app/</w:t>
      </w:r>
      <w:r>
        <w:rPr/>
        <w:t>.</w:t>
      </w:r>
    </w:p>
    <w:p>
      <w:pPr>
        <w:pStyle w:val="Compact"/>
        <w:numPr>
          <w:ilvl w:val="0"/>
          <w:numId w:val="4"/>
        </w:numPr>
        <w:rPr/>
      </w:pPr>
      <w:r>
        <w:rPr>
          <w:b/>
          <w:bCs/>
        </w:rPr>
        <w:t>HKDF (HMAC-based Key Derivation Function)</w:t>
      </w:r>
      <w:r>
        <w:rPr/>
        <w:t xml:space="preserve">: an IETF-standardised KDF (RFC 5869) for deriving multiple keys of arbitrary length from a single secret input. We use HKDF-SHA256 with the salt </w:t>
      </w:r>
      <w:r>
        <w:rPr>
          <w:rStyle w:val="VerbatimChar"/>
        </w:rPr>
        <w:t>blockchain-vpn-noise-v1</w:t>
      </w:r>
      <w:r>
        <w:rPr/>
        <w:t xml:space="preserve"> to derive the Noise X25519 private key from the wallet signature.</w:t>
      </w:r>
    </w:p>
    <w:p>
      <w:pPr>
        <w:pStyle w:val="Compact"/>
        <w:numPr>
          <w:ilvl w:val="0"/>
          <w:numId w:val="4"/>
        </w:numPr>
        <w:rPr/>
      </w:pPr>
      <w:r>
        <w:rPr>
          <w:b/>
          <w:bCs/>
        </w:rPr>
        <w:t>MetaMask</w:t>
      </w:r>
      <w:r>
        <w:rPr/>
        <w:t xml:space="preserve">: a browser-extension Ethereum wallet that exposes the </w:t>
      </w:r>
      <w:r>
        <w:rPr>
          <w:rStyle w:val="VerbatimChar"/>
        </w:rPr>
        <w:t>window.ethereum</w:t>
      </w:r>
      <w:r>
        <w:rPr/>
        <w:t xml:space="preserve"> object to web pages. We use its </w:t>
      </w:r>
      <w:r>
        <w:rPr>
          <w:rStyle w:val="VerbatimChar"/>
        </w:rPr>
        <w:t>personal_sign</w:t>
      </w:r>
      <w:r>
        <w:rPr/>
        <w:t xml:space="preserve"> API to obtain the canonical signature that drives Noise key derivation.</w:t>
      </w:r>
    </w:p>
    <w:p>
      <w:pPr>
        <w:pStyle w:val="Compact"/>
        <w:numPr>
          <w:ilvl w:val="0"/>
          <w:numId w:val="4"/>
        </w:numPr>
        <w:rPr/>
      </w:pPr>
      <w:r>
        <w:rPr>
          <w:b/>
          <w:bCs/>
        </w:rPr>
        <w:t>Noise Protocol Framework</w:t>
      </w:r>
      <w:r>
        <w:rPr/>
        <w:t xml:space="preserve">: a framework for designing cryptographic handshake protocols, by Trevor Perrin. The framework defines a small grammar of message patterns made of Diffie–Hellman operations; </w:t>
      </w:r>
      <w:r>
        <w:rPr>
          <w:rStyle w:val="VerbatimChar"/>
        </w:rPr>
        <w:t>Noise_IK_25519_ChaChaPoly_BLAKE2s</w:t>
      </w:r>
      <w:r>
        <w:rPr/>
        <w:t xml:space="preserve"> is the specific instantiation we use.</w:t>
      </w:r>
    </w:p>
    <w:p>
      <w:pPr>
        <w:pStyle w:val="Compact"/>
        <w:numPr>
          <w:ilvl w:val="0"/>
          <w:numId w:val="4"/>
        </w:numPr>
        <w:rPr/>
      </w:pPr>
      <w:r>
        <w:rPr>
          <w:b/>
          <w:bCs/>
        </w:rPr>
        <w:t>Postgres</w:t>
      </w:r>
      <w:r>
        <w:rPr/>
        <w:t xml:space="preserve">: A relational database used for both the web UI and the private blockchain ledger. The tun-server queries </w:t>
      </w:r>
      <w:r>
        <w:rPr>
          <w:rStyle w:val="VerbatimChar"/>
        </w:rPr>
        <w:t>users.noise_public_key</w:t>
      </w:r>
      <w:r>
        <w:rPr/>
        <w:t xml:space="preserve"> directly via the </w:t>
      </w:r>
      <w:r>
        <w:rPr>
          <w:rStyle w:val="VerbatimChar"/>
        </w:rPr>
        <w:t>pgx</w:t>
      </w:r>
      <w:r>
        <w:rPr/>
        <w:t xml:space="preserve"> driver to maintain its live peer allowlist.</w:t>
      </w:r>
    </w:p>
    <w:p>
      <w:pPr>
        <w:pStyle w:val="Compact"/>
        <w:numPr>
          <w:ilvl w:val="0"/>
          <w:numId w:val="4"/>
        </w:numPr>
        <w:rPr/>
      </w:pPr>
      <w:r>
        <w:rPr>
          <w:b/>
          <w:bCs/>
        </w:rPr>
        <w:t>Tauri</w:t>
      </w:r>
      <w:r>
        <w:rPr/>
        <w:t>: Rust framework for building lightweight desktop applications using a system webview for the UI layer. Our desktop client wraps the same Expo web bundle that runs in the Android APK.</w:t>
      </w:r>
    </w:p>
    <w:p>
      <w:pPr>
        <w:pStyle w:val="Compact"/>
        <w:numPr>
          <w:ilvl w:val="0"/>
          <w:numId w:val="4"/>
        </w:numPr>
        <w:rPr/>
      </w:pPr>
      <w:r>
        <w:rPr>
          <w:b/>
          <w:bCs/>
        </w:rPr>
        <w:t>TUN device</w:t>
      </w:r>
      <w:r>
        <w:rPr/>
        <w:t xml:space="preserve">: a Linux/Windows kernel virtual interface that surfaces user-space reads and writes as inbound/outbound IP packets. Both server and Linux client interact with TUN devices via </w:t>
      </w:r>
      <w:r>
        <w:rPr>
          <w:rStyle w:val="VerbatimChar"/>
        </w:rPr>
        <w:t>/dev/net/tun</w:t>
      </w:r>
      <w:r>
        <w:rPr/>
        <w:t xml:space="preserve">; the Windows client uses WireGuard’s </w:t>
      </w:r>
      <w:r>
        <w:rPr>
          <w:rStyle w:val="VerbatimChar"/>
        </w:rPr>
        <w:t>wintun</w:t>
      </w:r>
      <w:r>
        <w:rPr/>
        <w:t xml:space="preserve"> driver.</w:t>
      </w:r>
    </w:p>
    <w:p>
      <w:pPr>
        <w:pStyle w:val="Compact"/>
        <w:numPr>
          <w:ilvl w:val="0"/>
          <w:numId w:val="4"/>
        </w:numPr>
        <w:rPr/>
      </w:pPr>
      <w:r>
        <w:rPr>
          <w:b/>
          <w:bCs/>
        </w:rPr>
        <w:t>VpnService</w:t>
      </w:r>
      <w:r>
        <w:rPr/>
        <w:t>: the Android system service for building VPN clients. Our Expo Module wraps it to make tunnel bring-up available to React Native JavaScript.</w:t>
      </w:r>
    </w:p>
    <w:p>
      <w:pPr>
        <w:pStyle w:val="Compact"/>
        <w:numPr>
          <w:ilvl w:val="0"/>
          <w:numId w:val="4"/>
        </w:numPr>
        <w:rPr/>
      </w:pPr>
      <w:r>
        <w:rPr>
          <w:b/>
          <w:bCs/>
        </w:rPr>
        <w:t>Wintun</w:t>
      </w:r>
      <w:r>
        <w:rPr/>
        <w:t>: a Windows kernel driver from the WireGuard project that provides a TUN-equivalent virtual interface and a simple user-space API.</w:t>
      </w:r>
    </w:p>
    <w:p>
      <w:pPr>
        <w:pStyle w:val="Compact"/>
        <w:numPr>
          <w:ilvl w:val="0"/>
          <w:numId w:val="0"/>
        </w:numPr>
        <w:ind w:hanging="0" w:start="1576"/>
        <w:rPr/>
      </w:pPr>
      <w:r>
        <w:rPr/>
      </w:r>
    </w:p>
    <w:p>
      <w:pPr>
        <w:pStyle w:val="TOC"/>
        <w:numPr>
          <w:ilvl w:val="0"/>
          <w:numId w:val="2"/>
        </w:numPr>
        <w:jc w:val="both"/>
        <w:rPr/>
      </w:pPr>
      <w:bookmarkStart w:id="8" w:name="__RefHeading___Toc1038_3845483441"/>
      <w:bookmarkEnd w:id="8"/>
      <w:r>
        <w:rPr/>
        <w:t>LITERATURE REVIEW</w:t>
      </w:r>
    </w:p>
    <w:p>
      <w:pPr>
        <w:pStyle w:val="TOC-sub"/>
        <w:numPr>
          <w:ilvl w:val="1"/>
          <w:numId w:val="2"/>
        </w:numPr>
        <w:ind w:hanging="363" w:start="1083"/>
        <w:jc w:val="both"/>
        <w:rPr/>
      </w:pPr>
      <w:bookmarkStart w:id="9" w:name="__RefHeading___Toc1064_3845483441"/>
      <w:bookmarkEnd w:id="9"/>
      <w:r>
        <w:rPr/>
        <w:t>VPN Technologies and Lightweight Tunneling</w:t>
      </w:r>
    </w:p>
    <w:p>
      <w:pPr>
        <w:pStyle w:val="Normal"/>
        <w:widowControl w:val="false"/>
        <w:spacing w:lineRule="exact" w:line="260" w:before="17" w:after="0"/>
        <w:ind w:start="856"/>
        <w:jc w:val="both"/>
        <w:rPr/>
      </w:pPr>
      <w:r>
        <w:rPr/>
        <w:t>Conventional secure-tunnel protocols like IPsec and OpenVPN, were designed in an era in which user-space cryptography was slow, the dominant deployment shape was site-to-site rather than per-device, and interoperability between vendors was an explicit goal. Both protocols thus expose a configuration surface that is large by modern standards: IPsec offers IKEv1 vs IKEv2, a dozen handshake cipher suites, transport-mode vs tunnel-mode, ESP vs AH, MOBIKE, NAT-T extensions, multiple authentication modes, and so on. OpenVPN is simpler conceptually but inherits its TLS dependency from OpenSSL, defaults to TCP transport in many deployments, and exposes its own large set of cipher and mode options. Neither is unsafe, but both produce systems whose security properties are difficult to reason as a whole.</w:t>
      </w:r>
    </w:p>
    <w:p>
      <w:pPr>
        <w:pStyle w:val="Normal"/>
        <w:widowControl w:val="false"/>
        <w:spacing w:lineRule="exact" w:line="260" w:before="17" w:after="0"/>
        <w:ind w:start="856"/>
        <w:jc w:val="both"/>
        <w:rPr/>
      </w:pPr>
      <w:r>
        <w:rPr/>
        <w:t>WireGuard marked a sharp shift in this design space. Rather than offering parameterisable cryptography, WireGuard fixes a single primitive choice at protocol definition time: Curve25519 ECDH, ChaCha20-Poly1305 for AEAD, BLAKE2s for hashing, all glued together with a Noise-IK-style handshake. The protocol fits into roughly 4,000 lines of kernel C; the userspace wireguard-go implementation fits in a similar order. Roaming, NAT, and key management are deliberately handled out-of-band rather than as part of the protocol. The performance and clarity wins are real: independent benchmarks show WireGuard outperforming both IPsec and OpenVPN on commodity hardware, with substantially lower CPU usage at line rate. Several other projects have explored variations on this theme. Nebula from Slack and Tinc both use peer-to-peer mesh topologies and are particularly attentive to NAT traversal; udp2raw and Outline focus on traffic obfuscation rather than protocol minimalism. These all suggest that the design space for modern overlay networks has effectively bifurcated into two clusters: the WireGuard-shaped hub-and-spoke or mesh systems prioritising raw performance and protocol simplicity, and the censorship-resistance-oriented systems prioritising traffic disguise. Our project sits firmly in the first cluster. The single-VPS hub-and-spoke topology, the fixed Noise IK pattern, the absence of mesh routing, and the fixed UDP transport are all deliberate choices aligned with WireGuard’s design philosophy. Where we diverge is in the identity layer</w:t>
      </w:r>
    </w:p>
    <w:p>
      <w:pPr>
        <w:pStyle w:val="Normal"/>
        <w:widowControl w:val="false"/>
        <w:spacing w:lineRule="exact" w:line="260" w:before="17" w:after="0"/>
        <w:ind w:start="856"/>
        <w:jc w:val="both"/>
        <w:rPr/>
      </w:pPr>
      <w:r>
        <w:rPr/>
      </w:r>
    </w:p>
    <w:p>
      <w:pPr>
        <w:pStyle w:val="TOC-sub"/>
        <w:numPr>
          <w:ilvl w:val="1"/>
          <w:numId w:val="2"/>
        </w:numPr>
        <w:ind w:hanging="360" w:start="1080"/>
        <w:jc w:val="both"/>
        <w:rPr/>
      </w:pPr>
      <w:bookmarkStart w:id="10" w:name="__RefHeading___Toc1062_3845483441"/>
      <w:bookmarkEnd w:id="10"/>
      <w:r>
        <w:rPr/>
        <w:t xml:space="preserve"> </w:t>
      </w:r>
      <w:r>
        <w:rPr/>
        <w:t>Noise Protocol Framework</w:t>
      </w:r>
    </w:p>
    <w:p>
      <w:pPr>
        <w:pStyle w:val="Normal"/>
        <w:widowControl w:val="false"/>
        <w:spacing w:lineRule="exact" w:line="260" w:before="17" w:after="0"/>
        <w:ind w:start="856"/>
        <w:jc w:val="both"/>
        <w:rPr/>
      </w:pPr>
      <w:r>
        <w:rPr/>
        <w:t>The Noise Protocol Framework (Perrin, 2018) is a meta-protocol for designing one-shot cryptographic handshakes. It expresses each concrete protocol as a sequence of tokens: ‘</w:t>
      </w:r>
      <w:r>
        <w:rPr>
          <w:rStyle w:val="VerbatimChar"/>
        </w:rPr>
        <w:t>e’</w:t>
      </w:r>
      <w:r>
        <w:rPr/>
        <w:t xml:space="preserve"> for an ephemeral key exchange contribution, ‘</w:t>
      </w:r>
      <w:r>
        <w:rPr>
          <w:rStyle w:val="VerbatimChar"/>
        </w:rPr>
        <w:t>s’</w:t>
      </w:r>
      <w:r>
        <w:rPr/>
        <w:t xml:space="preserve"> for a static key, ‘</w:t>
      </w:r>
      <w:r>
        <w:rPr>
          <w:rStyle w:val="VerbatimChar"/>
        </w:rPr>
        <w:t>es</w:t>
      </w:r>
      <w:r>
        <w:rPr/>
        <w:t>/</w:t>
      </w:r>
      <w:r>
        <w:rPr>
          <w:rStyle w:val="VerbatimChar"/>
        </w:rPr>
        <w:t>ee</w:t>
      </w:r>
      <w:r>
        <w:rPr/>
        <w:t>/</w:t>
      </w:r>
      <w:r>
        <w:rPr>
          <w:rStyle w:val="VerbatimChar"/>
        </w:rPr>
        <w:t>se</w:t>
      </w:r>
      <w:r>
        <w:rPr/>
        <w:t>/</w:t>
      </w:r>
      <w:r>
        <w:rPr>
          <w:rStyle w:val="VerbatimChar"/>
        </w:rPr>
        <w:t>ss’</w:t>
      </w:r>
      <w:r>
        <w:rPr/>
        <w:t xml:space="preserve"> for the four flavors of Diffie–Hellman that can be performed against those keys, and a few special tokens for pre-shared key handling. The framework defines a state machine that accumulates each token’s contribution into a chaining key </w:t>
      </w:r>
      <w:r>
        <w:rPr>
          <w:rStyle w:val="VerbatimChar"/>
        </w:rPr>
        <w:t>ck</w:t>
      </w:r>
      <w:r>
        <w:rPr/>
        <w:t xml:space="preserve">, a transcript hash </w:t>
      </w:r>
      <w:r>
        <w:rPr>
          <w:rStyle w:val="VerbatimChar"/>
        </w:rPr>
        <w:t>h</w:t>
      </w:r>
      <w:r>
        <w:rPr/>
        <w:t xml:space="preserve">, and an evolving CipherState </w:t>
      </w:r>
      <w:r>
        <w:rPr>
          <w:rStyle w:val="VerbatimChar"/>
        </w:rPr>
        <w:t>cs</w:t>
      </w:r>
      <w:r>
        <w:rPr/>
        <w:t xml:space="preserve">. After the handshake completes, the framework’s </w:t>
      </w:r>
      <w:r>
        <w:rPr>
          <w:rStyle w:val="VerbatimChar"/>
        </w:rPr>
        <w:t>Split()</w:t>
      </w:r>
      <w:r>
        <w:rPr/>
        <w:t xml:space="preserve"> operation derives two independent CipherStates (</w:t>
      </w:r>
      <w:r>
        <w:rPr>
          <w:rStyle w:val="VerbatimChar"/>
        </w:rPr>
        <w:t>cs1</w:t>
      </w:r>
      <w:r>
        <w:rPr/>
        <w:t xml:space="preserve"> and </w:t>
      </w:r>
      <w:r>
        <w:rPr>
          <w:rStyle w:val="VerbatimChar"/>
        </w:rPr>
        <w:t>cs2</w:t>
      </w:r>
      <w:r>
        <w:rPr/>
        <w:t xml:space="preserve">) from </w:t>
      </w:r>
      <w:r>
        <w:rPr>
          <w:rStyle w:val="VerbatimChar"/>
        </w:rPr>
        <w:t>ck</w:t>
      </w:r>
      <w:r>
        <w:rPr/>
        <w:t xml:space="preserve"> for use in the two directions of the established transport channel. WireGuard’s handshake is a slight variation on Noise_IKpsk2 (IK with a pre-shared key mixed at message 2); our system uses plain IK without a PSK because we already have a strong out-of-band identity layer (the wallet) and a PSK would just add unnecessary deadweight.</w:t>
      </w:r>
    </w:p>
    <w:p>
      <w:pPr>
        <w:pStyle w:val="Normal"/>
        <w:widowControl w:val="false"/>
        <w:spacing w:lineRule="exact" w:line="260" w:before="17" w:after="0"/>
        <w:ind w:hanging="0" w:start="0"/>
        <w:jc w:val="both"/>
        <w:rPr/>
      </w:pPr>
      <w:r>
        <w:rPr/>
      </w:r>
    </w:p>
    <w:p>
      <w:pPr>
        <w:pStyle w:val="TOC-sub"/>
        <w:numPr>
          <w:ilvl w:val="1"/>
          <w:numId w:val="2"/>
        </w:numPr>
        <w:ind w:hanging="360" w:start="1080"/>
        <w:jc w:val="both"/>
        <w:rPr/>
      </w:pPr>
      <w:bookmarkStart w:id="11" w:name="__RefHeading___Toc1996_2794099244"/>
      <w:bookmarkEnd w:id="11"/>
      <w:r>
        <w:rPr/>
        <w:t>Identity and Authentication</w:t>
      </w:r>
    </w:p>
    <w:p>
      <w:pPr>
        <w:pStyle w:val="Normal"/>
        <w:widowControl w:val="false"/>
        <w:spacing w:lineRule="exact" w:line="260" w:before="17" w:after="0"/>
        <w:ind w:start="856"/>
        <w:jc w:val="both"/>
        <w:rPr/>
      </w:pPr>
      <w:r>
        <w:rPr/>
        <w:t>VPN identity has historically been operator-issued: the operator runs a Certificate Authority and signs a credential into each device. This is robust but operator-heavy. Two newer approaches have appeared in the last decade.</w:t>
      </w:r>
    </w:p>
    <w:p>
      <w:pPr>
        <w:pStyle w:val="Normal"/>
        <w:widowControl w:val="false"/>
        <w:spacing w:lineRule="exact" w:line="260" w:before="17" w:after="0"/>
        <w:ind w:start="856"/>
        <w:jc w:val="both"/>
        <w:rPr/>
      </w:pPr>
      <w:r>
        <w:rPr/>
      </w:r>
    </w:p>
    <w:p>
      <w:pPr>
        <w:pStyle w:val="Normal"/>
        <w:widowControl w:val="false"/>
        <w:spacing w:lineRule="exact" w:line="260" w:before="17" w:after="0"/>
        <w:ind w:start="856"/>
        <w:jc w:val="both"/>
        <w:rPr/>
      </w:pPr>
      <w:r>
        <w:rPr>
          <w:b/>
          <w:bCs/>
        </w:rPr>
        <w:t>WireGuard-style key-as-identity:</w:t>
      </w:r>
      <w:r>
        <w:rPr/>
        <w:t xml:space="preserve"> each device’s static public key is its identity. The operator distributes a peer list — explicitly or via a higher-level tool such as Tailscale’s coordination server — and any packet authenticated with a key on that list is granted access. This eliminates the CA but requires either (a) trusting the higher-level tool, or (b) hand-managing a peer list. It also has no good story for multi-device users: if Alice has three machines, each gets its own static key, and revoking access for the laptop she lost requires editing the peer list everywhere.</w:t>
      </w:r>
    </w:p>
    <w:p>
      <w:pPr>
        <w:pStyle w:val="Normal"/>
        <w:widowControl w:val="false"/>
        <w:spacing w:lineRule="exact" w:line="260" w:before="17" w:after="0"/>
        <w:ind w:start="856"/>
        <w:jc w:val="both"/>
        <w:rPr/>
      </w:pPr>
      <w:r>
        <w:rPr/>
      </w:r>
    </w:p>
    <w:p>
      <w:pPr>
        <w:pStyle w:val="Normal"/>
        <w:widowControl w:val="false"/>
        <w:spacing w:lineRule="exact" w:line="260" w:before="17" w:after="0"/>
        <w:ind w:start="856"/>
        <w:jc w:val="both"/>
        <w:rPr/>
      </w:pPr>
      <w:r>
        <w:rPr>
          <w:b/>
          <w:bCs/>
        </w:rPr>
        <w:t>OIDC / SAML-fronted VPNs:</w:t>
      </w:r>
      <w:r>
        <w:rPr/>
        <w:t xml:space="preserve"> protocols like OAuth 2.0 Device Authorization Grant (RFC 8628) allow a VPN client to bounce the user through their organisation’s identity provider (Okta, Entra ID) for sign-in, and the IdP returns a token the VPN can verify. The IdP becomes the root of trust, which is fine for enterprises but inappropriate for projects that want to avoid third-party dependencies.</w:t>
      </w:r>
    </w:p>
    <w:p>
      <w:pPr>
        <w:pStyle w:val="Normal"/>
        <w:widowControl w:val="false"/>
        <w:spacing w:lineRule="exact" w:line="260" w:before="17" w:after="0"/>
        <w:ind w:start="856"/>
        <w:jc w:val="both"/>
        <w:rPr/>
      </w:pPr>
      <w:r>
        <w:rPr/>
      </w:r>
    </w:p>
    <w:p>
      <w:pPr>
        <w:pStyle w:val="Normal"/>
        <w:widowControl w:val="false"/>
        <w:spacing w:lineRule="exact" w:line="260" w:before="17" w:after="0"/>
        <w:ind w:start="856"/>
        <w:jc w:val="both"/>
        <w:rPr/>
      </w:pPr>
      <w:r>
        <w:rPr/>
        <w:t xml:space="preserve">A third path, which our project takes, is </w:t>
      </w:r>
      <w:r>
        <w:rPr>
          <w:b/>
          <w:bCs/>
        </w:rPr>
        <w:t>wallet-based authentication</w:t>
      </w:r>
      <w:r>
        <w:rPr/>
        <w:t>.</w:t>
      </w:r>
    </w:p>
    <w:p>
      <w:pPr>
        <w:pStyle w:val="Normal"/>
        <w:widowControl w:val="false"/>
        <w:spacing w:lineRule="exact" w:line="260" w:before="17" w:after="0"/>
        <w:ind w:hanging="363" w:start="856"/>
        <w:jc w:val="both"/>
        <w:rPr/>
      </w:pPr>
      <w:r>
        <w:rPr/>
      </w:r>
    </w:p>
    <w:p>
      <w:pPr>
        <w:pStyle w:val="TOC-sub"/>
        <w:numPr>
          <w:ilvl w:val="1"/>
          <w:numId w:val="2"/>
        </w:numPr>
        <w:ind w:hanging="360" w:start="1080"/>
        <w:jc w:val="both"/>
        <w:rPr/>
      </w:pPr>
      <w:bookmarkStart w:id="12" w:name="__RefHeading___Toc1060_3845483441"/>
      <w:bookmarkEnd w:id="12"/>
      <w:r>
        <w:rPr/>
        <w:t xml:space="preserve"> </w:t>
      </w:r>
      <w:r>
        <w:rPr/>
        <w:t>Wallet-based Authentication</w:t>
      </w:r>
    </w:p>
    <w:p>
      <w:pPr>
        <w:pStyle w:val="Normal"/>
        <w:widowControl w:val="false"/>
        <w:spacing w:lineRule="exact" w:line="260" w:before="17" w:after="0"/>
        <w:ind w:start="856"/>
        <w:jc w:val="both"/>
        <w:rPr/>
      </w:pPr>
      <w:r>
        <w:rPr/>
        <w:t xml:space="preserve">The Ethereum ecosystem has, since approximately 2018, converged on a standard pattern for proving control of a wallet to an off-chain server: the user signs a freshly-issued nonce (or a structured message containing one) using their wallet’s </w:t>
      </w:r>
      <w:r>
        <w:rPr>
          <w:rStyle w:val="VerbatimChar"/>
        </w:rPr>
        <w:t>personal_sign</w:t>
      </w:r>
      <w:r>
        <w:rPr/>
        <w:t xml:space="preserve"> API (defined in EIP-191), and the server uses </w:t>
      </w:r>
      <w:r>
        <w:rPr>
          <w:rStyle w:val="VerbatimChar"/>
        </w:rPr>
        <w:t>ecrecover</w:t>
      </w:r>
      <w:r>
        <w:rPr/>
        <w:t xml:space="preserve"> to confirm that the signature is over the agreed message and was produced by the keypair whose Ethereum address the user is claiming. This pattern was first widely deployed by services such as OpenSea and ENS in 2019–2020 and was formalised as Sign-In-With-Ethereum (SIWE) in EIP-4361 in 2021. SIWE today is supported natively in MetaMask, Rainbow, WalletConnect-bridged wallets such as Trust Wallet and Phantom-EVM, and increasingly in browser-level Web Authentication-style flows.</w:t>
      </w:r>
    </w:p>
    <w:p>
      <w:pPr>
        <w:pStyle w:val="Normal"/>
        <w:widowControl w:val="false"/>
        <w:spacing w:lineRule="exact" w:line="260" w:before="17" w:after="0"/>
        <w:ind w:start="856"/>
        <w:jc w:val="both"/>
        <w:rPr/>
      </w:pPr>
      <w:r>
        <w:rPr/>
        <w:t>The cryptographic substrate of EIP-191 personal_sign is ECDSA over secp256k1 with deterministic-k nonces per RFC 6979, which means: for a fixed wallet and a fixed input message, the resulting signature is byte-for-byte deterministic. This determinism is essential for our use of the signature as the source of entropy for a derived key. A user signing the same canonical message on their phone, their laptop, and their work machine produces the same signature on all three devices, which in turn derives the same X25519 keypair on all three, which in turn yields the same Noise identity for the server to authenticate.</w:t>
      </w:r>
    </w:p>
    <w:p>
      <w:pPr>
        <w:pStyle w:val="Normal"/>
        <w:widowControl w:val="false"/>
        <w:spacing w:lineRule="exact" w:line="260" w:before="17" w:after="0"/>
        <w:ind w:start="856"/>
        <w:jc w:val="both"/>
        <w:rPr/>
      </w:pPr>
      <w:r>
        <w:rPr/>
        <w:t>We extend SIWE’s standard pattern in two ways. First, our login challenge is application-specific (not generic SIWE message format) so that wallets clearly indicate to the user that they are authenticating to this VPN and not some other site that might share the SIWE format. Second, we use a second canonical message — separate from the login challenge — as the key-derivation input. This separation is important because the login signature is fresh per session (it contains a server-issued nonce that expires after 5 minutes), while the derivation signature must be the same forever for a given wallet, since otherwise restoring a key on a new device after re-signing would produce a different Noise identity.</w:t>
      </w:r>
    </w:p>
    <w:p>
      <w:pPr>
        <w:pStyle w:val="TOC-sub"/>
        <w:numPr>
          <w:ilvl w:val="0"/>
          <w:numId w:val="0"/>
        </w:numPr>
        <w:ind w:hanging="0" w:start="1080"/>
        <w:jc w:val="both"/>
        <w:rPr/>
      </w:pPr>
      <w:bookmarkStart w:id="13" w:name="__RefHeading___Toc1994_2794099244"/>
      <w:bookmarkEnd w:id="13"/>
      <w:r>
        <w:rPr/>
        <w:t xml:space="preserve"> </w:t>
      </w:r>
    </w:p>
    <w:p>
      <w:pPr>
        <w:pStyle w:val="TOC-sub"/>
        <w:numPr>
          <w:ilvl w:val="1"/>
          <w:numId w:val="2"/>
        </w:numPr>
        <w:ind w:hanging="360" w:start="1080"/>
        <w:jc w:val="both"/>
        <w:rPr/>
      </w:pPr>
      <w:bookmarkStart w:id="14" w:name="__RefHeading___Toc1992_2794099244"/>
      <w:bookmarkEnd w:id="14"/>
      <w:r>
        <w:rPr/>
        <w:t>Blockchain-based Verification Systems</w:t>
      </w:r>
    </w:p>
    <w:p>
      <w:pPr>
        <w:pStyle w:val="Normal"/>
        <w:widowControl w:val="false"/>
        <w:spacing w:lineRule="exact" w:line="260" w:before="17" w:after="0"/>
        <w:ind w:start="856"/>
        <w:jc w:val="both"/>
        <w:rPr/>
      </w:pPr>
      <w:r>
        <w:rPr/>
        <w:t xml:space="preserve">The label “blockchain” has been applied to a wide range of systems, from public proof-of-work currencies (Bitcoin, Ethereum) to permissioned distributed ledgers (Hyperledger Fabric, Quorum) to single-operator hash-chained transparency logs (Certificate Transparency, sigstore’s Rekor). The properties that matter for our use case — an identity audit ledger for a small operator-controlled network — are not those of decentralised consensus systems. We do not need Byzantine fault tolerance across mutually-untrusting validators because we </w:t>
      </w:r>
      <w:r>
        <w:rPr>
          <w:i/>
          <w:iCs/>
        </w:rPr>
        <w:t>are</w:t>
      </w:r>
      <w:r>
        <w:rPr/>
        <w:t xml:space="preserve"> the operator. What we do need is:</w:t>
      </w:r>
    </w:p>
    <w:p>
      <w:pPr>
        <w:pStyle w:val="Compact"/>
        <w:numPr>
          <w:ilvl w:val="1"/>
          <w:numId w:val="53"/>
        </w:numPr>
        <w:rPr/>
      </w:pPr>
      <w:r>
        <w:rPr>
          <w:b/>
          <w:bCs/>
        </w:rPr>
        <w:t>Tamper-evidence</w:t>
      </w:r>
      <w:r>
        <w:rPr/>
        <w:t>: any modification of past entries is immediately detectable by recomputing hashes from any earlier checkpoint forward.</w:t>
      </w:r>
    </w:p>
    <w:p>
      <w:pPr>
        <w:pStyle w:val="Compact"/>
        <w:numPr>
          <w:ilvl w:val="1"/>
          <w:numId w:val="54"/>
        </w:numPr>
        <w:rPr/>
      </w:pPr>
      <w:r>
        <w:rPr>
          <w:b/>
          <w:bCs/>
        </w:rPr>
        <w:t>Append-only semantics</w:t>
      </w:r>
      <w:r>
        <w:rPr/>
        <w:t xml:space="preserve">: there is no mutation primitive, only </w:t>
      </w:r>
      <w:r>
        <w:rPr>
          <w:rStyle w:val="VerbatimChar"/>
        </w:rPr>
        <w:t>createBlock(eventType, payload)</w:t>
      </w:r>
      <w:r>
        <w:rPr/>
        <w:t>.</w:t>
      </w:r>
    </w:p>
    <w:p>
      <w:pPr>
        <w:pStyle w:val="Compact"/>
        <w:numPr>
          <w:ilvl w:val="1"/>
          <w:numId w:val="55"/>
        </w:numPr>
        <w:rPr/>
      </w:pPr>
      <w:r>
        <w:rPr>
          <w:b/>
          <w:bCs/>
        </w:rPr>
        <w:t>Public verifiability</w:t>
      </w:r>
      <w:r>
        <w:rPr/>
        <w:t>: anyone with read access to the ledger can independently confirm that the chain is internally consistent.</w:t>
      </w:r>
    </w:p>
    <w:p>
      <w:pPr>
        <w:pStyle w:val="Compact"/>
        <w:numPr>
          <w:ilvl w:val="1"/>
          <w:numId w:val="56"/>
        </w:numPr>
        <w:rPr/>
      </w:pPr>
      <w:r>
        <w:rPr>
          <w:b/>
          <w:bCs/>
        </w:rPr>
        <w:t>Operator non-repudiation</w:t>
      </w:r>
      <w:r>
        <w:rPr/>
        <w:t xml:space="preserve"> (a weaker property): the operator can be challenged to explain any block, since each block hash is fixed and visible.</w:t>
      </w:r>
    </w:p>
    <w:p>
      <w:pPr>
        <w:pStyle w:val="Normal"/>
        <w:widowControl w:val="false"/>
        <w:spacing w:lineRule="exact" w:line="260" w:before="17" w:after="0"/>
        <w:ind w:start="856"/>
        <w:jc w:val="both"/>
        <w:rPr/>
      </w:pPr>
      <w:r>
        <w:rPr/>
        <w:t xml:space="preserve">This is precisely the property set of a Certificate Transparency log. We implement it as a Postgres table with </w:t>
      </w:r>
      <w:r>
        <w:rPr>
          <w:rStyle w:val="VerbatimChar"/>
        </w:rPr>
        <w:t>block_index</w:t>
      </w:r>
      <w:r>
        <w:rPr/>
        <w:t xml:space="preserve">, </w:t>
      </w:r>
      <w:r>
        <w:rPr>
          <w:rStyle w:val="VerbatimChar"/>
        </w:rPr>
        <w:t>timestamp</w:t>
      </w:r>
      <w:r>
        <w:rPr/>
        <w:t xml:space="preserve">, </w:t>
      </w:r>
      <w:r>
        <w:rPr>
          <w:rStyle w:val="VerbatimChar"/>
        </w:rPr>
        <w:t>user_id</w:t>
      </w:r>
      <w:r>
        <w:rPr/>
        <w:t xml:space="preserve">, </w:t>
      </w:r>
      <w:r>
        <w:rPr>
          <w:rStyle w:val="VerbatimChar"/>
        </w:rPr>
        <w:t>event_type</w:t>
      </w:r>
      <w:r>
        <w:rPr/>
        <w:t xml:space="preserve">, </w:t>
      </w:r>
      <w:r>
        <w:rPr>
          <w:rStyle w:val="VerbatimChar"/>
        </w:rPr>
        <w:t>payload (JSONB)</w:t>
      </w:r>
      <w:r>
        <w:rPr/>
        <w:t xml:space="preserve">, </w:t>
      </w:r>
      <w:r>
        <w:rPr>
          <w:rStyle w:val="VerbatimChar"/>
        </w:rPr>
        <w:t>previous_hash</w:t>
      </w:r>
      <w:r>
        <w:rPr/>
        <w:t xml:space="preserve">, and </w:t>
      </w:r>
      <w:r>
        <w:rPr>
          <w:rStyle w:val="VerbatimChar"/>
        </w:rPr>
        <w:t>block_hash</w:t>
      </w:r>
      <w:r>
        <w:rPr/>
        <w:t xml:space="preserve"> columns. Hashes are SHA-256 over a canonical (sorted-key) JSON serialisation of the block contents. The genesis block (</w:t>
      </w:r>
      <w:r>
        <w:rPr>
          <w:rStyle w:val="VerbatimChar"/>
        </w:rPr>
        <w:t>block_index = 0</w:t>
      </w:r>
      <w:r>
        <w:rPr/>
        <w:t xml:space="preserve">) has </w:t>
      </w:r>
      <w:r>
        <w:rPr>
          <w:rStyle w:val="VerbatimChar"/>
        </w:rPr>
        <w:t>previous_hash = "0"</w:t>
      </w:r>
      <w:r>
        <w:rPr/>
        <w:t xml:space="preserve"> and an event type of </w:t>
      </w:r>
      <w:r>
        <w:rPr>
          <w:rStyle w:val="VerbatimChar"/>
        </w:rPr>
        <w:t>GENESIS</w:t>
      </w:r>
      <w:r>
        <w:rPr/>
        <w:t xml:space="preserve">. Subsequent blocks chain back via </w:t>
      </w:r>
      <w:r>
        <w:rPr>
          <w:rStyle w:val="VerbatimChar"/>
        </w:rPr>
        <w:t>previous_hash</w:t>
      </w:r>
      <w:r>
        <w:rPr/>
        <w:t xml:space="preserve">. The web UI’s </w:t>
      </w:r>
      <w:r>
        <w:rPr>
          <w:rStyle w:val="VerbatimChar"/>
        </w:rPr>
        <w:t>/api/blockchain/status</w:t>
      </w:r>
      <w:r>
        <w:rPr/>
        <w:t xml:space="preserve"> and </w:t>
      </w:r>
      <w:r>
        <w:rPr>
          <w:rStyle w:val="VerbatimChar"/>
        </w:rPr>
        <w:t>/api/blockchain/me</w:t>
      </w:r>
      <w:r>
        <w:rPr/>
        <w:t xml:space="preserve"> endpoints expose this ledger to authenticated users; a periodic </w:t>
      </w:r>
      <w:r>
        <w:rPr>
          <w:rStyle w:val="VerbatimChar"/>
        </w:rPr>
        <w:t>verifyBlockchain()</w:t>
      </w:r>
      <w:r>
        <w:rPr/>
        <w:t xml:space="preserve"> operation walks the entire chain and confirms every previous-hash linkage and every block hash matches the recomputed canonical hash.</w:t>
      </w:r>
    </w:p>
    <w:p>
      <w:pPr>
        <w:pStyle w:val="Normal"/>
        <w:widowControl w:val="false"/>
        <w:spacing w:lineRule="exact" w:line="260" w:before="17" w:after="0"/>
        <w:ind w:start="856"/>
        <w:jc w:val="both"/>
        <w:rPr/>
      </w:pPr>
      <w:r>
        <w:rPr/>
        <w:t>We do not claim this is a “real” blockchain in the consensus sense, and we are explicit about this in the user-facing documentation. It is a tamper-evident audit log dressed in blockchain terminology because that terminology is recognisable to our intended audience.</w:t>
      </w:r>
    </w:p>
    <w:p>
      <w:pPr>
        <w:pStyle w:val="Normal"/>
        <w:widowControl w:val="false"/>
        <w:spacing w:lineRule="exact" w:line="260" w:before="17" w:after="0"/>
        <w:ind w:start="856"/>
        <w:jc w:val="both"/>
        <w:rPr/>
      </w:pPr>
      <w:r>
        <w:rPr/>
      </w:r>
    </w:p>
    <w:p>
      <w:pPr>
        <w:pStyle w:val="Normal"/>
        <w:widowControl w:val="false"/>
        <w:spacing w:lineRule="exact" w:line="260" w:before="17" w:after="0"/>
        <w:ind w:start="856"/>
        <w:jc w:val="both"/>
        <w:rPr/>
      </w:pPr>
      <w:r>
        <w:rPr/>
      </w:r>
    </w:p>
    <w:p>
      <w:pPr>
        <w:pStyle w:val="Normal"/>
        <w:widowControl w:val="false"/>
        <w:spacing w:lineRule="exact" w:line="260" w:before="17" w:after="0"/>
        <w:ind w:start="856"/>
        <w:jc w:val="both"/>
        <w:rPr/>
      </w:pPr>
      <w:r>
        <w:rPr/>
      </w:r>
    </w:p>
    <w:p>
      <w:pPr>
        <w:pStyle w:val="Normal"/>
        <w:widowControl w:val="false"/>
        <w:spacing w:lineRule="exact" w:line="260" w:before="17" w:after="0"/>
        <w:ind w:start="856"/>
        <w:jc w:val="both"/>
        <w:rPr/>
      </w:pPr>
      <w:r>
        <w:rPr/>
      </w:r>
    </w:p>
    <w:p>
      <w:pPr>
        <w:pStyle w:val="Normal"/>
        <w:widowControl w:val="false"/>
        <w:spacing w:lineRule="exact" w:line="260" w:before="17" w:after="0"/>
        <w:ind w:hanging="363" w:start="856"/>
        <w:jc w:val="both"/>
        <w:rPr/>
      </w:pPr>
      <w:r>
        <w:rPr/>
      </w:r>
    </w:p>
    <w:p>
      <w:pPr>
        <w:pStyle w:val="TOC"/>
        <w:numPr>
          <w:ilvl w:val="0"/>
          <w:numId w:val="2"/>
        </w:numPr>
        <w:jc w:val="both"/>
        <w:rPr/>
      </w:pPr>
      <w:bookmarkStart w:id="15" w:name="__RefHeading___Toc1036_3845483441"/>
      <w:bookmarkEnd w:id="15"/>
      <w:r>
        <w:rPr/>
        <w:t>Requirements Specification</w:t>
      </w:r>
    </w:p>
    <w:p>
      <w:pPr>
        <w:pStyle w:val="TOC-sub"/>
        <w:numPr>
          <w:ilvl w:val="1"/>
          <w:numId w:val="2"/>
        </w:numPr>
        <w:ind w:hanging="360" w:start="1080"/>
        <w:jc w:val="both"/>
        <w:rPr/>
      </w:pPr>
      <w:bookmarkStart w:id="16" w:name="__RefHeading___Toc1058_3845483441"/>
      <w:bookmarkEnd w:id="16"/>
      <w:r>
        <w:rPr/>
        <w:t>Functional Requirements</w:t>
      </w:r>
    </w:p>
    <w:p>
      <w:pPr>
        <w:pStyle w:val="Normal"/>
        <w:widowControl w:val="false"/>
        <w:numPr>
          <w:ilvl w:val="2"/>
          <w:numId w:val="2"/>
        </w:numPr>
        <w:spacing w:lineRule="exact" w:line="260" w:before="17" w:after="0"/>
        <w:ind w:hanging="363" w:start="856"/>
        <w:jc w:val="both"/>
        <w:rPr>
          <w:b/>
          <w:bCs/>
        </w:rPr>
      </w:pPr>
      <w:r>
        <w:rPr>
          <w:rStyle w:val="Strong"/>
        </w:rPr>
        <w:t>Encrypted tunnel:</w:t>
      </w:r>
      <w:r>
        <w:rPr>
          <w:b/>
          <w:bCs/>
        </w:rPr>
        <w:t xml:space="preserve"> </w:t>
      </w:r>
      <w:r>
        <w:rPr/>
        <w:t>The system shall establish and maintain a UDP-based encrypted tunnel between each client device and the central tun-server. The tunnel shall provide authenticated encryption on every inner IP packet, with a per-direction monotonic nonce counter and AEAD tag verification.</w:t>
      </w:r>
    </w:p>
    <w:p>
      <w:pPr>
        <w:pStyle w:val="Normal"/>
        <w:widowControl w:val="false"/>
        <w:numPr>
          <w:ilvl w:val="2"/>
          <w:numId w:val="2"/>
        </w:numPr>
        <w:spacing w:lineRule="exact" w:line="260" w:before="17" w:after="0"/>
        <w:ind w:hanging="363" w:start="856"/>
        <w:jc w:val="both"/>
        <w:rPr/>
      </w:pPr>
      <w:r>
        <w:rPr>
          <w:rStyle w:val="Strong"/>
        </w:rPr>
        <w:t>Wallet-based auth:</w:t>
      </w:r>
      <w:r>
        <w:rPr/>
        <w:t xml:space="preserve"> The system shall authenticate users on the basis of an Ethereum-compatible wallet’s signature over a canonical challenge message. The web UI shall not issue passwords or pre-shared keys; the wallet shall be the sole authentication primitive at the user level.</w:t>
      </w:r>
    </w:p>
    <w:p>
      <w:pPr>
        <w:pStyle w:val="Normal"/>
        <w:widowControl w:val="false"/>
        <w:numPr>
          <w:ilvl w:val="2"/>
          <w:numId w:val="2"/>
        </w:numPr>
        <w:spacing w:lineRule="exact" w:line="260" w:before="17" w:after="0"/>
        <w:ind w:hanging="363" w:start="856"/>
        <w:jc w:val="both"/>
        <w:rPr/>
      </w:pPr>
      <w:r>
        <w:rPr>
          <w:rStyle w:val="Strong"/>
        </w:rPr>
        <w:t>Device Pairing:</w:t>
      </w:r>
      <w:r>
        <w:rPr/>
        <w:t xml:space="preserve"> The system shall support pairing of multiple devices to a single wallet identity, with each device deriving its Noise IK key material locally from a wallet signature. The derivation shall be deterministic: signing the same canonical pairing message twice from the same wallet shall yield the same Noise keypair.</w:t>
      </w:r>
    </w:p>
    <w:p>
      <w:pPr>
        <w:pStyle w:val="Normal"/>
        <w:widowControl w:val="false"/>
        <w:numPr>
          <w:ilvl w:val="2"/>
          <w:numId w:val="2"/>
        </w:numPr>
        <w:spacing w:lineRule="exact" w:line="260" w:before="17" w:after="0"/>
        <w:ind w:hanging="363" w:start="856"/>
        <w:jc w:val="both"/>
        <w:rPr/>
      </w:pPr>
      <w:r>
        <w:rPr>
          <w:rStyle w:val="Strong"/>
        </w:rPr>
        <w:t>Multi-platform Clients:</w:t>
      </w:r>
      <w:r>
        <w:rPr/>
        <w:t xml:space="preserve"> The system shall provide native client applications for Linux (desktop), Android , and Windows. All clients shall share the same user-facing screens and the same Noise IK protocol on the wire.</w:t>
      </w:r>
    </w:p>
    <w:p>
      <w:pPr>
        <w:pStyle w:val="Normal"/>
        <w:widowControl w:val="false"/>
        <w:numPr>
          <w:ilvl w:val="2"/>
          <w:numId w:val="2"/>
        </w:numPr>
        <w:spacing w:lineRule="exact" w:line="260" w:before="17" w:after="0"/>
        <w:ind w:hanging="363" w:start="856"/>
        <w:jc w:val="both"/>
        <w:rPr/>
      </w:pPr>
      <w:r>
        <w:rPr>
          <w:rStyle w:val="Strong"/>
        </w:rPr>
        <w:t>Per-session lease allocation:</w:t>
      </w:r>
      <w:r>
        <w:rPr/>
        <w:t xml:space="preserve"> The control plane shall assign a unique tunnel IP within the configured CIDR (</w:t>
      </w:r>
      <w:r>
        <w:rPr>
          <w:rStyle w:val="VerbatimChar"/>
        </w:rPr>
        <w:t>10.99.0.0/24</w:t>
      </w:r>
      <w:r>
        <w:rPr/>
        <w:t xml:space="preserve"> in the deployed configuration) to each device on first connect, and shall preserve the lease across the device’s reconnects.</w:t>
      </w:r>
    </w:p>
    <w:p>
      <w:pPr>
        <w:pStyle w:val="BodyText"/>
        <w:widowControl w:val="false"/>
        <w:numPr>
          <w:ilvl w:val="2"/>
          <w:numId w:val="2"/>
        </w:numPr>
        <w:spacing w:lineRule="exact" w:line="260" w:before="17" w:after="0"/>
        <w:ind w:hanging="363" w:start="856"/>
        <w:jc w:val="both"/>
        <w:rPr/>
      </w:pPr>
      <w:r>
        <w:rPr>
          <w:b/>
          <w:bCs/>
        </w:rPr>
        <w:t>Replay protection:</w:t>
      </w:r>
      <w:r>
        <w:rPr/>
        <w:t xml:space="preserve"> The tunnel data path shall detect and reject replayed transport frames using a sliding-window receiver of at least 64 distinct most-recent nonces per session.</w:t>
      </w:r>
    </w:p>
    <w:p>
      <w:pPr>
        <w:pStyle w:val="BodyText"/>
        <w:widowControl w:val="false"/>
        <w:numPr>
          <w:ilvl w:val="2"/>
          <w:numId w:val="2"/>
        </w:numPr>
        <w:spacing w:lineRule="exact" w:line="260" w:before="17" w:after="0"/>
        <w:ind w:hanging="363" w:start="856"/>
        <w:jc w:val="both"/>
        <w:rPr/>
      </w:pPr>
      <w:r>
        <w:rPr>
          <w:b/>
          <w:bCs/>
        </w:rPr>
        <w:t>Tamper-evident audit log:</w:t>
      </w:r>
      <w:r>
        <w:rPr/>
        <w:t xml:space="preserve"> The system shall record significant identity events (initial registration, login authentications, Noise identity bindings) into a hash-chained ledger that is publicly verifiable by anyone with read access to the underlying database.</w:t>
      </w:r>
    </w:p>
    <w:p>
      <w:pPr>
        <w:pStyle w:val="BodyText"/>
        <w:widowControl w:val="false"/>
        <w:numPr>
          <w:ilvl w:val="2"/>
          <w:numId w:val="2"/>
        </w:numPr>
        <w:spacing w:lineRule="exact" w:line="260" w:before="17" w:after="0"/>
        <w:ind w:hanging="363" w:start="856"/>
        <w:jc w:val="both"/>
        <w:rPr/>
      </w:pPr>
      <w:r>
        <w:rPr>
          <w:b/>
          <w:bCs/>
        </w:rPr>
        <w:t>Web UI:</w:t>
      </w:r>
      <w:r>
        <w:rPr/>
        <w:t xml:space="preserve"> The system shall provide a web UI for users to view their account, devices, and blockchain identity, and to manage their wallet binding. The UI shall be served over TLS.</w:t>
      </w:r>
    </w:p>
    <w:p>
      <w:pPr>
        <w:pStyle w:val="BodyText"/>
        <w:widowControl w:val="false"/>
        <w:numPr>
          <w:ilvl w:val="2"/>
          <w:numId w:val="2"/>
        </w:numPr>
        <w:spacing w:lineRule="exact" w:line="260" w:before="17" w:after="0"/>
        <w:ind w:hanging="363" w:start="856"/>
        <w:jc w:val="both"/>
        <w:rPr/>
      </w:pPr>
      <w:r>
        <w:rPr>
          <w:b/>
          <w:bCs/>
        </w:rPr>
        <w:t>Programmatic API.</w:t>
      </w:r>
      <w:r>
        <w:rPr/>
        <w:t xml:space="preserve"> The web UI shall expose a JSON API (</w:t>
      </w:r>
      <w:r>
        <w:rPr>
          <w:rStyle w:val="VerbatimChar"/>
        </w:rPr>
        <w:t>/api/auth/*</w:t>
      </w:r>
      <w:r>
        <w:rPr/>
        <w:t xml:space="preserve">, </w:t>
      </w:r>
      <w:r>
        <w:rPr>
          <w:rStyle w:val="VerbatimChar"/>
        </w:rPr>
        <w:t>/api/wallet/*</w:t>
      </w:r>
      <w:r>
        <w:rPr/>
        <w:t xml:space="preserve">, </w:t>
      </w:r>
      <w:r>
        <w:rPr>
          <w:rStyle w:val="VerbatimChar"/>
        </w:rPr>
        <w:t>/api/blockchain/*</w:t>
      </w:r>
      <w:r>
        <w:rPr/>
        <w:t xml:space="preserve">, </w:t>
      </w:r>
      <w:r>
        <w:rPr>
          <w:rStyle w:val="VerbatimChar"/>
        </w:rPr>
        <w:t>/api/vpn/config</w:t>
      </w:r>
      <w:r>
        <w:rPr/>
        <w:t>) that the mobile and desktop clients consume.</w:t>
      </w:r>
    </w:p>
    <w:p>
      <w:pPr>
        <w:pStyle w:val="BodyText"/>
        <w:widowControl w:val="false"/>
        <w:numPr>
          <w:ilvl w:val="2"/>
          <w:numId w:val="2"/>
        </w:numPr>
        <w:spacing w:lineRule="exact" w:line="260" w:before="17" w:after="0"/>
        <w:ind w:hanging="363" w:start="856"/>
        <w:jc w:val="both"/>
        <w:rPr/>
      </w:pPr>
      <w:r>
        <w:rPr>
          <w:b/>
          <w:bCs/>
        </w:rPr>
        <w:t>Distribution.</w:t>
      </w:r>
      <w:r>
        <w:rPr/>
        <w:t xml:space="preserve"> The system shall ship pre-built artifacts (Linux AppImage, Android APK, Windows ZIP, Linux backend tarball) via a release channel, in our case GitHub Releases on the project repository.</w:t>
      </w:r>
    </w:p>
    <w:p>
      <w:pPr>
        <w:pStyle w:val="Normal"/>
        <w:widowControl w:val="false"/>
        <w:spacing w:lineRule="exact" w:line="260" w:before="17" w:after="0"/>
        <w:ind w:start="856"/>
        <w:jc w:val="both"/>
        <w:rPr/>
      </w:pPr>
      <w:r>
        <w:rPr/>
      </w:r>
    </w:p>
    <w:p>
      <w:pPr>
        <w:pStyle w:val="TOC-sub"/>
        <w:numPr>
          <w:ilvl w:val="1"/>
          <w:numId w:val="2"/>
        </w:numPr>
        <w:ind w:hanging="360" w:start="1080"/>
        <w:jc w:val="both"/>
        <w:rPr/>
      </w:pPr>
      <w:bookmarkStart w:id="17" w:name="__RefHeading___Toc1056_3845483441"/>
      <w:bookmarkEnd w:id="17"/>
      <w:r>
        <w:rPr/>
        <w:t>Non-functional Requirements</w:t>
      </w:r>
    </w:p>
    <w:p>
      <w:pPr>
        <w:pStyle w:val="FirstParagraph"/>
        <w:widowControl w:val="false"/>
        <w:numPr>
          <w:ilvl w:val="2"/>
          <w:numId w:val="2"/>
        </w:numPr>
        <w:spacing w:lineRule="exact" w:line="260" w:before="17" w:after="0"/>
        <w:ind w:hanging="363" w:start="856"/>
        <w:jc w:val="both"/>
        <w:rPr>
          <w:b/>
          <w:bCs/>
        </w:rPr>
      </w:pPr>
      <w:r>
        <w:rPr>
          <w:b/>
          <w:bCs/>
        </w:rPr>
        <w:t>Security.</w:t>
      </w:r>
      <w:r>
        <w:rPr/>
        <w:t xml:space="preserve"> All persistent secrets shall be stored encrypted or with restrictive file permissions (</w:t>
      </w:r>
      <w:r>
        <w:rPr>
          <w:rStyle w:val="VerbatimChar"/>
        </w:rPr>
        <w:t>0600</w:t>
      </w:r>
      <w:r>
        <w:rPr/>
        <w:t xml:space="preserve"> for the server static key file and the client noise-static.key file). No plaintext secrets shall appear in logs. All cryptographic primitives shall be drawn from the standard library of modern crypto engineering (no novel primitives).</w:t>
      </w:r>
    </w:p>
    <w:p>
      <w:pPr>
        <w:pStyle w:val="BodyText"/>
        <w:widowControl w:val="false"/>
        <w:numPr>
          <w:ilvl w:val="2"/>
          <w:numId w:val="2"/>
        </w:numPr>
        <w:spacing w:lineRule="exact" w:line="260" w:before="17" w:after="0"/>
        <w:ind w:hanging="363" w:start="856"/>
        <w:jc w:val="both"/>
        <w:rPr/>
      </w:pPr>
      <w:r>
        <w:rPr>
          <w:b/>
          <w:bCs/>
        </w:rPr>
        <w:t>Performance.</w:t>
      </w:r>
      <w:r>
        <w:rPr/>
        <w:t xml:space="preserve"> The tunnel shall sustain at least 10 Mbps on commodity consumer hardware connected to the production VPS over a typical residential WiFi link, with end-to-end RTT overhead under 50 ms relative to direct internet routing.</w:t>
      </w:r>
    </w:p>
    <w:p>
      <w:pPr>
        <w:pStyle w:val="BodyText"/>
        <w:widowControl w:val="false"/>
        <w:numPr>
          <w:ilvl w:val="2"/>
          <w:numId w:val="2"/>
        </w:numPr>
        <w:spacing w:lineRule="exact" w:line="260" w:before="17" w:after="0"/>
        <w:ind w:hanging="363" w:start="856"/>
        <w:jc w:val="both"/>
        <w:rPr/>
      </w:pPr>
      <w:r>
        <w:rPr>
          <w:b/>
          <w:bCs/>
        </w:rPr>
        <w:t>Availability.</w:t>
      </w:r>
      <w:r>
        <w:rPr/>
        <w:t xml:space="preserve"> A single VPS deployment shall be tolerant of client reconnects without server-side state cleanup intervention. Sessions whose underlying client process has died shall age out automatically; new handshakes from a peer with an existing session shall replace the old session atomically.</w:t>
      </w:r>
    </w:p>
    <w:p>
      <w:pPr>
        <w:pStyle w:val="BodyText"/>
        <w:widowControl w:val="false"/>
        <w:numPr>
          <w:ilvl w:val="2"/>
          <w:numId w:val="2"/>
        </w:numPr>
        <w:spacing w:lineRule="exact" w:line="260" w:before="17" w:after="0"/>
        <w:ind w:hanging="363" w:start="856"/>
        <w:jc w:val="both"/>
        <w:rPr/>
      </w:pPr>
      <w:r>
        <w:rPr>
          <w:b/>
          <w:bCs/>
        </w:rPr>
        <w:t>Scalability.</w:t>
      </w:r>
      <w:r>
        <w:rPr/>
        <w:t xml:space="preserve"> The system shall support at least 100 concurrent paired devices on a single VPS without degradation. (The deployed VPS has not been load-tested to this scale, but the design imposes no architectural limit other than the </w:t>
      </w:r>
      <w:r>
        <w:rPr>
          <w:rStyle w:val="VerbatimChar"/>
        </w:rPr>
        <w:t>/24</w:t>
      </w:r>
      <w:r>
        <w:rPr/>
        <w:t xml:space="preserve"> tunnel CIDR.)</w:t>
      </w:r>
    </w:p>
    <w:p>
      <w:pPr>
        <w:pStyle w:val="BodyText"/>
        <w:widowControl w:val="false"/>
        <w:numPr>
          <w:ilvl w:val="0"/>
          <w:numId w:val="0"/>
        </w:numPr>
        <w:spacing w:lineRule="exact" w:line="260" w:before="17" w:after="0"/>
        <w:ind w:hanging="0" w:start="856"/>
        <w:jc w:val="both"/>
        <w:rPr>
          <w:b/>
          <w:bCs/>
        </w:rPr>
      </w:pPr>
      <w:r>
        <w:rPr>
          <w:b/>
          <w:bCs/>
        </w:rPr>
      </w:r>
    </w:p>
    <w:p>
      <w:pPr>
        <w:pStyle w:val="BodyText"/>
        <w:widowControl w:val="false"/>
        <w:numPr>
          <w:ilvl w:val="2"/>
          <w:numId w:val="2"/>
        </w:numPr>
        <w:spacing w:lineRule="exact" w:line="260" w:before="17" w:after="0"/>
        <w:ind w:hanging="363" w:start="856"/>
        <w:jc w:val="both"/>
        <w:rPr/>
      </w:pPr>
      <w:r>
        <w:rPr>
          <w:b/>
          <w:bCs/>
        </w:rPr>
        <w:t>Reliability.</w:t>
      </w:r>
      <w:r>
        <w:rPr/>
        <w:t xml:space="preserve"> Both client and server shall tolerate UDP packet loss and reorder up to the size of the replay window (64 frames). A dropped frame shall not desynchronise either direction.</w:t>
      </w:r>
    </w:p>
    <w:p>
      <w:pPr>
        <w:pStyle w:val="BodyText"/>
        <w:widowControl w:val="false"/>
        <w:numPr>
          <w:ilvl w:val="2"/>
          <w:numId w:val="2"/>
        </w:numPr>
        <w:spacing w:lineRule="exact" w:line="260" w:before="17" w:after="0"/>
        <w:ind w:hanging="363" w:start="856"/>
        <w:jc w:val="both"/>
        <w:rPr/>
      </w:pPr>
      <w:r>
        <w:rPr>
          <w:b/>
          <w:bCs/>
        </w:rPr>
        <w:t>Observability.</w:t>
      </w:r>
      <w:r>
        <w:rPr/>
        <w:t xml:space="preserve"> The server tun-server, the per-device control-plane daemon, and the web UI shall all emit structured logs visible via </w:t>
      </w:r>
      <w:r>
        <w:rPr>
          <w:rStyle w:val="VerbatimChar"/>
        </w:rPr>
        <w:t>journalctl</w:t>
      </w:r>
      <w:r>
        <w:rPr/>
        <w:t xml:space="preserve"> or equivalent platform logging.</w:t>
      </w:r>
    </w:p>
    <w:p>
      <w:pPr>
        <w:pStyle w:val="BodyText"/>
        <w:widowControl w:val="false"/>
        <w:numPr>
          <w:ilvl w:val="2"/>
          <w:numId w:val="2"/>
        </w:numPr>
        <w:spacing w:lineRule="exact" w:line="260" w:before="17" w:after="0"/>
        <w:ind w:hanging="363" w:start="856"/>
        <w:jc w:val="both"/>
        <w:rPr/>
      </w:pPr>
      <w:r>
        <w:rPr>
          <w:b/>
          <w:bCs/>
        </w:rPr>
        <w:t>Usability.</w:t>
      </w:r>
      <w:r>
        <w:rPr/>
        <w:t xml:space="preserve"> End users shall be able to pair a new device with at most three actions: (a) click “Open pairing page in browser”, (b) sign a single MetaMask prompt, (c) paste the resulting signature into the desktop or mobile app.</w:t>
      </w:r>
    </w:p>
    <w:p>
      <w:pPr>
        <w:pStyle w:val="BodyText"/>
        <w:widowControl w:val="false"/>
        <w:numPr>
          <w:ilvl w:val="2"/>
          <w:numId w:val="2"/>
        </w:numPr>
        <w:spacing w:lineRule="exact" w:line="260" w:before="17" w:after="0"/>
        <w:ind w:hanging="363" w:start="856"/>
        <w:jc w:val="both"/>
        <w:rPr/>
      </w:pPr>
      <w:r>
        <w:rPr>
          <w:b/>
          <w:bCs/>
        </w:rPr>
        <w:t>Compliance.</w:t>
      </w:r>
      <w:r>
        <w:rPr/>
        <w:t xml:space="preserve"> The project shall use only open-source dependencies compatible with academic use. The licenses of all bundled dependencies shall be auditable.</w:t>
      </w:r>
    </w:p>
    <w:p>
      <w:pPr>
        <w:pStyle w:val="Normal"/>
        <w:widowControl w:val="false"/>
        <w:spacing w:lineRule="exact" w:line="260" w:before="17" w:after="0"/>
        <w:ind w:start="856"/>
        <w:jc w:val="both"/>
        <w:rPr/>
      </w:pPr>
      <w:r>
        <w:rPr/>
      </w:r>
    </w:p>
    <w:p>
      <w:pPr>
        <w:pStyle w:val="TOC-sub"/>
        <w:numPr>
          <w:ilvl w:val="1"/>
          <w:numId w:val="2"/>
        </w:numPr>
        <w:ind w:hanging="360" w:start="1080"/>
        <w:jc w:val="both"/>
        <w:rPr/>
      </w:pPr>
      <w:bookmarkStart w:id="18" w:name="__RefHeading___Toc1054_3845483441"/>
      <w:bookmarkEnd w:id="18"/>
      <w:r>
        <w:rPr/>
        <w:t xml:space="preserve"> </w:t>
      </w:r>
      <w:r>
        <w:rPr/>
        <w:t>Constraints</w:t>
      </w:r>
    </w:p>
    <w:p>
      <w:pPr>
        <w:pStyle w:val="FirstParagraph"/>
        <w:widowControl w:val="false"/>
        <w:numPr>
          <w:ilvl w:val="2"/>
          <w:numId w:val="2"/>
        </w:numPr>
        <w:spacing w:lineRule="exact" w:line="260" w:before="17" w:after="0"/>
        <w:ind w:hanging="363" w:start="856"/>
        <w:jc w:val="both"/>
        <w:rPr/>
      </w:pPr>
      <w:r>
        <w:rPr/>
        <w:t>The tunnel shall be transported over UDP, not TCP. (TCP-over-TCP is unsafe for VPN traffic.)</w:t>
      </w:r>
    </w:p>
    <w:p>
      <w:pPr>
        <w:pStyle w:val="Normal"/>
        <w:widowControl w:val="false"/>
        <w:numPr>
          <w:ilvl w:val="2"/>
          <w:numId w:val="2"/>
        </w:numPr>
        <w:spacing w:lineRule="exact" w:line="260" w:before="17" w:after="0"/>
        <w:ind w:hanging="363" w:start="856"/>
        <w:jc w:val="both"/>
        <w:rPr/>
      </w:pPr>
      <w:r>
        <w:rPr/>
        <w:t>Single VPS/server for this version; limited client count for demo.</w:t>
      </w:r>
    </w:p>
    <w:p>
      <w:pPr>
        <w:pStyle w:val="BodyText"/>
        <w:widowControl w:val="false"/>
        <w:numPr>
          <w:ilvl w:val="2"/>
          <w:numId w:val="2"/>
        </w:numPr>
        <w:spacing w:lineRule="exact" w:line="260" w:before="17" w:after="0"/>
        <w:ind w:hanging="363" w:start="856"/>
        <w:jc w:val="both"/>
        <w:rPr/>
      </w:pPr>
      <w:r>
        <w:rPr/>
        <w:t>While the EIP-191 personal_sign mechanism is supported by many wallets, the web UI is tested against MetaMask. Other wallets are expected to interoperate but not validated.</w:t>
      </w:r>
    </w:p>
    <w:p>
      <w:pPr>
        <w:pStyle w:val="BodyText"/>
        <w:widowControl w:val="false"/>
        <w:numPr>
          <w:ilvl w:val="2"/>
          <w:numId w:val="2"/>
        </w:numPr>
        <w:spacing w:lineRule="exact" w:line="260" w:before="17" w:after="0"/>
        <w:ind w:hanging="363" w:start="856"/>
        <w:jc w:val="both"/>
        <w:rPr/>
      </w:pPr>
      <w:r>
        <w:rPr/>
        <w:t>No commercial or proprietary libraries.</w:t>
      </w:r>
    </w:p>
    <w:p>
      <w:pPr>
        <w:pStyle w:val="BodyText"/>
        <w:widowControl w:val="false"/>
        <w:numPr>
          <w:ilvl w:val="2"/>
          <w:numId w:val="2"/>
        </w:numPr>
        <w:spacing w:lineRule="exact" w:line="260" w:before="17" w:after="0"/>
        <w:ind w:hanging="363" w:start="856"/>
        <w:jc w:val="both"/>
        <w:rPr/>
      </w:pPr>
      <w:r>
        <w:rPr/>
        <w:t xml:space="preserve">All cryptographic primitives shall be drawn from </w:t>
      </w:r>
      <w:r>
        <w:rPr>
          <w:rStyle w:val="VerbatimChar"/>
        </w:rPr>
        <w:t>golang.org/x/crypto</w:t>
      </w:r>
      <w:r>
        <w:rPr/>
        <w:t xml:space="preserve">, the Node.js </w:t>
      </w:r>
      <w:r>
        <w:rPr>
          <w:rStyle w:val="VerbatimChar"/>
        </w:rPr>
        <w:t>crypto</w:t>
      </w:r>
      <w:r>
        <w:rPr/>
        <w:t xml:space="preserve"> standard module, or </w:t>
      </w:r>
      <w:r>
        <w:rPr>
          <w:rStyle w:val="VerbatimChar"/>
        </w:rPr>
        <w:t>ethers</w:t>
      </w:r>
      <w:r>
        <w:rPr/>
        <w:t xml:space="preserve"> (for Ethereum signature operations). No hand-rolled crypto except for the high-level protocol composition.</w:t>
      </w:r>
    </w:p>
    <w:p>
      <w:pPr>
        <w:pStyle w:val="Normal"/>
        <w:widowControl w:val="false"/>
        <w:spacing w:lineRule="exact" w:line="260" w:before="17" w:after="0"/>
        <w:jc w:val="both"/>
        <w:rPr/>
      </w:pPr>
      <w:r>
        <w:rPr/>
      </w:r>
    </w:p>
    <w:p>
      <w:pPr>
        <w:pStyle w:val="TOC"/>
        <w:numPr>
          <w:ilvl w:val="1"/>
          <w:numId w:val="2"/>
        </w:numPr>
        <w:jc w:val="both"/>
        <w:rPr/>
      </w:pPr>
      <w:bookmarkStart w:id="19" w:name="__RefHeading___Toc1034_3845483441"/>
      <w:bookmarkEnd w:id="19"/>
      <w:r>
        <w:rPr/>
        <w:t>Use Cases</w:t>
      </w:r>
    </w:p>
    <w:p>
      <w:pPr>
        <w:pStyle w:val="FirstParagraph"/>
        <w:numPr>
          <w:ilvl w:val="0"/>
          <w:numId w:val="0"/>
        </w:numPr>
        <w:ind w:hanging="0" w:start="720"/>
        <w:jc w:val="both"/>
        <w:rPr/>
      </w:pPr>
      <w:r>
        <w:rPr>
          <w:b/>
          <w:bCs/>
        </w:rPr>
        <w:t>First-time user enrollment.</w:t>
      </w:r>
      <w:r>
        <w:rPr/>
        <w:t xml:space="preserve"> User opens his web browser, navigates to the web UI’s registration page, connects their MetaMask wallet, signs the registration challenge, and is enrolled. The system creates a </w:t>
      </w:r>
      <w:r>
        <w:rPr>
          <w:rStyle w:val="VerbatimChar"/>
        </w:rPr>
        <w:t>users</w:t>
      </w:r>
      <w:r>
        <w:rPr/>
        <w:t xml:space="preserve"> row, records </w:t>
      </w:r>
      <w:r>
        <w:rPr>
          <w:rStyle w:val="VerbatimChar"/>
        </w:rPr>
        <w:t>PARTNER_JOINED_NETWORK</w:t>
      </w:r>
      <w:r>
        <w:rPr/>
        <w:t xml:space="preserve"> on the ledger, and sets a session cookie. User can now log in from any device with the same wallet.</w:t>
      </w:r>
    </w:p>
    <w:p>
      <w:pPr>
        <w:pStyle w:val="BodyText"/>
        <w:numPr>
          <w:ilvl w:val="0"/>
          <w:numId w:val="0"/>
        </w:numPr>
        <w:ind w:hanging="0" w:start="720"/>
        <w:jc w:val="both"/>
        <w:rPr/>
      </w:pPr>
      <w:r>
        <w:rPr>
          <w:b/>
          <w:bCs/>
        </w:rPr>
        <w:t>Desktop device pairing.</w:t>
      </w:r>
      <w:r>
        <w:rPr/>
        <w:t xml:space="preserve"> User has registered and has the Linux desktop AppImage. User opens the app; the dashboard shows a “Pair this device” screen because the local control-plane daemon has no Noise binding. User clicks “Open pairing page in browser”, which opens their default browser to </w:t>
      </w:r>
      <w:r>
        <w:rPr>
          <w:rStyle w:val="VerbatimChar"/>
        </w:rPr>
        <w:t>/auth/desktop-pairing</w:t>
      </w:r>
      <w:r>
        <w:rPr/>
        <w:t xml:space="preserve">. User signs the Noise identity message with MetaMask, the page displays the signature, they copy it, return to the Tauri app, paste it, and click “Pair device”. The local daemon derives the X25519 keypair, writes it to </w:t>
      </w:r>
      <w:r>
        <w:rPr>
          <w:rStyle w:val="VerbatimChar"/>
        </w:rPr>
        <w:t>/var/lib/blockchain-vpn/noise-static.key</w:t>
      </w:r>
      <w:r>
        <w:rPr/>
        <w:t xml:space="preserve">, and writes the server pinned public key + tunnel endpoint to </w:t>
      </w:r>
      <w:r>
        <w:rPr>
          <w:rStyle w:val="VerbatimChar"/>
        </w:rPr>
        <w:t>noise-config.json</w:t>
      </w:r>
      <w:r>
        <w:rPr/>
        <w:t>. The dashboard re-renders into the normal Connect/Disconnect view.</w:t>
      </w:r>
    </w:p>
    <w:p>
      <w:pPr>
        <w:pStyle w:val="BodyText"/>
        <w:numPr>
          <w:ilvl w:val="0"/>
          <w:numId w:val="0"/>
        </w:numPr>
        <w:ind w:hanging="0" w:start="720"/>
        <w:jc w:val="both"/>
        <w:rPr/>
      </w:pPr>
      <w:r>
        <w:rPr>
          <w:b/>
          <w:bCs/>
        </w:rPr>
        <w:t>Connect.</w:t>
      </w:r>
      <w:r>
        <w:rPr/>
        <w:t xml:space="preserve"> User clicks </w:t>
      </w:r>
      <w:r>
        <w:rPr>
          <w:b/>
          <w:bCs/>
        </w:rPr>
        <w:t>Connect VPN</w:t>
      </w:r>
      <w:r>
        <w:rPr/>
        <w:t xml:space="preserve">. The local daemon spawns </w:t>
      </w:r>
      <w:r>
        <w:rPr>
          <w:rStyle w:val="VerbatimChar"/>
        </w:rPr>
        <w:t>blockchain-vpn-tun-client</w:t>
      </w:r>
      <w:r>
        <w:rPr/>
        <w:t xml:space="preserve"> with the appropriate flags. The tun-client opens a TUN device (</w:t>
      </w:r>
      <w:r>
        <w:rPr>
          <w:rStyle w:val="VerbatimChar"/>
        </w:rPr>
        <w:t>bvpntun1</w:t>
      </w:r>
      <w:r>
        <w:rPr/>
        <w:t xml:space="preserve">), sends Noise IK msg A to the server, receives msg B, derives transport keys, and enters the encrypted data path. Inner IP packets read from </w:t>
      </w:r>
      <w:r>
        <w:rPr>
          <w:rStyle w:val="VerbatimChar"/>
        </w:rPr>
        <w:t>bvpntun1</w:t>
      </w:r>
      <w:r>
        <w:rPr/>
        <w:t xml:space="preserve"> are AEAD-sealed and emitted as UDP datagrams to the server. Inner packets received over UDP are AEAD-opened and written back to </w:t>
      </w:r>
      <w:r>
        <w:rPr>
          <w:rStyle w:val="VerbatimChar"/>
        </w:rPr>
        <w:t>bvpntun1</w:t>
      </w:r>
      <w:r>
        <w:rPr/>
        <w:t xml:space="preserve">. The dashboard fetches </w:t>
      </w:r>
      <w:r>
        <w:rPr>
          <w:rStyle w:val="VerbatimChar"/>
        </w:rPr>
        <w:t>https://api.ipify.org</w:t>
      </w:r>
      <w:r>
        <w:rPr/>
        <w:t xml:space="preserve"> through the tunnel and displays the resulting VPS IP </w:t>
      </w:r>
      <w:r>
        <w:rPr>
          <w:rStyle w:val="VerbatimChar"/>
        </w:rPr>
        <w:t>84.21.171.106</w:t>
      </w:r>
      <w:r>
        <w:rPr/>
        <w:t xml:space="preserve"> as confirmation that traffic is actually routing through the VPN.</w:t>
      </w:r>
    </w:p>
    <w:p>
      <w:pPr>
        <w:pStyle w:val="BodyText"/>
        <w:numPr>
          <w:ilvl w:val="0"/>
          <w:numId w:val="0"/>
        </w:numPr>
        <w:ind w:hanging="0" w:start="720"/>
        <w:jc w:val="both"/>
        <w:rPr/>
      </w:pPr>
      <w:r>
        <w:rPr>
          <w:b/>
          <w:bCs/>
        </w:rPr>
        <w:t>Disconnect.</w:t>
      </w:r>
      <w:r>
        <w:rPr/>
        <w:t xml:space="preserve"> User clicks </w:t>
      </w:r>
      <w:r>
        <w:rPr>
          <w:b/>
          <w:bCs/>
        </w:rPr>
        <w:t>Disconnect VPN</w:t>
      </w:r>
      <w:r>
        <w:rPr/>
        <w:t>. The daemon SIGTERMs the tun-client. The tun-client tears down the TUN interface and exits. The server’s session manager ages out the dead session within its idle timeout.</w:t>
      </w:r>
    </w:p>
    <w:p>
      <w:pPr>
        <w:pStyle w:val="BodyText"/>
        <w:numPr>
          <w:ilvl w:val="0"/>
          <w:numId w:val="0"/>
        </w:numPr>
        <w:ind w:hanging="0" w:start="720"/>
        <w:jc w:val="both"/>
        <w:rPr/>
      </w:pPr>
      <w:r>
        <w:rPr>
          <w:b/>
          <w:bCs/>
        </w:rPr>
        <w:t>Re-pair to a different wallet.</w:t>
      </w:r>
      <w:r>
        <w:rPr/>
        <w:t xml:space="preserve"> User navigates to the Profile screen, clicks “Eşleştirmeyi Kaldır” (Unpair), and is returned to the dashboard, which now shows the pair screen again because the local Noise binding has been deleted. User can now authenticate with a different wallet.</w:t>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TOC"/>
        <w:numPr>
          <w:ilvl w:val="0"/>
          <w:numId w:val="2"/>
        </w:numPr>
        <w:jc w:val="both"/>
        <w:rPr/>
      </w:pPr>
      <w:bookmarkStart w:id="20" w:name="__RefHeading___Toc1924_2794099244"/>
      <w:bookmarkEnd w:id="20"/>
      <w:r>
        <w:rPr/>
        <w:t>System Design</w:t>
      </w:r>
    </w:p>
    <w:p>
      <w:pPr>
        <w:pStyle w:val="TOC-sub"/>
        <w:numPr>
          <w:ilvl w:val="1"/>
          <w:numId w:val="2"/>
        </w:numPr>
        <w:ind w:hanging="360" w:start="1080"/>
        <w:jc w:val="both"/>
        <w:rPr/>
      </w:pPr>
      <w:bookmarkStart w:id="21" w:name="__RefHeading___Toc1052_3845483441"/>
      <w:bookmarkEnd w:id="21"/>
      <w:r>
        <w:rPr/>
        <w:t xml:space="preserve">  </w:t>
      </w:r>
      <w:r>
        <w:rPr/>
        <w:t>High-level Architecture Diagram</w:t>
      </w:r>
    </w:p>
    <w:p>
      <w:pPr>
        <w:pStyle w:val="Normal"/>
        <w:widowControl w:val="false"/>
        <w:spacing w:lineRule="exact" w:line="260" w:before="17" w:after="0"/>
        <w:jc w:val="both"/>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17590" cy="693483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6"/>
                    <a:stretch>
                      <a:fillRect/>
                    </a:stretch>
                  </pic:blipFill>
                  <pic:spPr bwMode="auto">
                    <a:xfrm>
                      <a:off x="0" y="0"/>
                      <a:ext cx="6117590" cy="6934835"/>
                    </a:xfrm>
                    <a:prstGeom prst="rect">
                      <a:avLst/>
                    </a:prstGeom>
                    <a:noFill/>
                  </pic:spPr>
                </pic:pic>
              </a:graphicData>
            </a:graphic>
          </wp:anchor>
        </w:drawing>
      </w:r>
    </w:p>
    <w:p>
      <w:pPr>
        <w:pStyle w:val="TOC-sub"/>
        <w:numPr>
          <w:ilvl w:val="0"/>
          <w:numId w:val="0"/>
        </w:numPr>
        <w:ind w:hanging="0" w:start="1080"/>
        <w:jc w:val="both"/>
        <w:rPr/>
      </w:pPr>
      <w:r>
        <w:rPr/>
      </w:r>
    </w:p>
    <w:p>
      <w:pPr>
        <w:pStyle w:val="TOC-sub"/>
        <w:numPr>
          <w:ilvl w:val="0"/>
          <w:numId w:val="0"/>
        </w:numPr>
        <w:ind w:hanging="0" w:start="1080"/>
        <w:jc w:val="both"/>
        <w:rPr/>
      </w:pPr>
      <w:r>
        <w:rPr/>
      </w:r>
    </w:p>
    <w:p>
      <w:pPr>
        <w:pStyle w:val="TOC-sub"/>
        <w:numPr>
          <w:ilvl w:val="0"/>
          <w:numId w:val="0"/>
        </w:numPr>
        <w:ind w:hanging="0" w:start="1080"/>
        <w:jc w:val="both"/>
        <w:rPr/>
      </w:pPr>
      <w:r>
        <w:rPr/>
      </w:r>
    </w:p>
    <w:p>
      <w:pPr>
        <w:pStyle w:val="TOC-sub"/>
        <w:numPr>
          <w:ilvl w:val="0"/>
          <w:numId w:val="0"/>
        </w:numPr>
        <w:ind w:hanging="0" w:start="1080"/>
        <w:jc w:val="both"/>
        <w:rPr/>
      </w:pPr>
      <w:r>
        <w:rPr/>
      </w:r>
    </w:p>
    <w:p>
      <w:pPr>
        <w:pStyle w:val="TOC-sub"/>
        <w:numPr>
          <w:ilvl w:val="1"/>
          <w:numId w:val="2"/>
        </w:numPr>
        <w:ind w:hanging="360" w:start="1080"/>
        <w:jc w:val="both"/>
        <w:rPr/>
      </w:pPr>
      <w:bookmarkStart w:id="22" w:name="__RefHeading___Toc1050_3845483441"/>
      <w:bookmarkEnd w:id="22"/>
      <w:r>
        <w:rPr/>
        <w:t xml:space="preserve">  </w:t>
      </w:r>
      <w:r>
        <w:rPr/>
        <w:t>Session Flow</w:t>
      </w:r>
    </w:p>
    <w:p>
      <w:pPr>
        <w:pStyle w:val="BodyText"/>
        <w:widowControl w:val="false"/>
        <w:suppressAutoHyphens w:val="true"/>
        <w:bidi w:val="0"/>
        <w:spacing w:lineRule="exact" w:line="260" w:before="17" w:after="0"/>
        <w:ind w:start="856"/>
        <w:jc w:val="both"/>
        <w:rPr/>
      </w:pPr>
      <w:r>
        <w:rPr>
          <w:sz w:val="22"/>
          <w:szCs w:val="22"/>
          <w:lang w:eastAsia="en-US"/>
        </w:rPr>
        <w:t xml:space="preserve">The tunnel uses a hub-and-spoke topology. All client devices connect to a single tun-server on the VPS. There is no peer-to-peer routing between clients; if user A and B are both connected and A sends a packet to B’s tunnel IP, the packet is decrypted by the server, routed back into the server’s TUN device, picked up by the server’s </w:t>
      </w:r>
      <w:r>
        <w:rPr>
          <w:rStyle w:val="VerbatimChar"/>
          <w:sz w:val="22"/>
          <w:szCs w:val="22"/>
          <w:lang w:eastAsia="en-US"/>
        </w:rPr>
        <w:t>loopTunToUDP</w:t>
      </w:r>
      <w:r>
        <w:rPr>
          <w:sz w:val="22"/>
          <w:szCs w:val="22"/>
          <w:lang w:eastAsia="en-US"/>
        </w:rPr>
        <w:t xml:space="preserve"> worker, and re-encrypted to B’s session.</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pPr>
      <w:r>
        <w:rPr>
          <w:sz w:val="22"/>
          <w:szCs w:val="22"/>
          <w:lang w:eastAsia="en-US"/>
        </w:rPr>
        <w:t>The server’s TUN device (</w:t>
      </w:r>
      <w:r>
        <w:rPr>
          <w:rStyle w:val="VerbatimChar"/>
          <w:sz w:val="22"/>
          <w:szCs w:val="22"/>
          <w:lang w:eastAsia="en-US"/>
        </w:rPr>
        <w:t>bvpntun0</w:t>
      </w:r>
      <w:r>
        <w:rPr>
          <w:sz w:val="22"/>
          <w:szCs w:val="22"/>
          <w:lang w:eastAsia="en-US"/>
        </w:rPr>
        <w:t xml:space="preserve">) holds the gateway IP </w:t>
      </w:r>
      <w:r>
        <w:rPr>
          <w:rStyle w:val="VerbatimChar"/>
          <w:sz w:val="22"/>
          <w:szCs w:val="22"/>
          <w:lang w:eastAsia="en-US"/>
        </w:rPr>
        <w:t>10.99.0.1/24</w:t>
      </w:r>
      <w:r>
        <w:rPr>
          <w:sz w:val="22"/>
          <w:szCs w:val="22"/>
          <w:lang w:eastAsia="en-US"/>
        </w:rPr>
        <w:t xml:space="preserve">. Client tunnel IPs are drawn from </w:t>
      </w:r>
      <w:r>
        <w:rPr>
          <w:rStyle w:val="VerbatimChar"/>
          <w:sz w:val="22"/>
          <w:szCs w:val="22"/>
          <w:lang w:eastAsia="en-US"/>
        </w:rPr>
        <w:t>10.99.0.2</w:t>
      </w:r>
      <w:r>
        <w:rPr>
          <w:sz w:val="22"/>
          <w:szCs w:val="22"/>
          <w:lang w:eastAsia="en-US"/>
        </w:rPr>
        <w:t>–</w:t>
      </w:r>
      <w:r>
        <w:rPr>
          <w:rStyle w:val="VerbatimChar"/>
          <w:sz w:val="22"/>
          <w:szCs w:val="22"/>
          <w:lang w:eastAsia="en-US"/>
        </w:rPr>
        <w:t>10.99.0.254</w:t>
      </w:r>
      <w:r>
        <w:rPr>
          <w:sz w:val="22"/>
          <w:szCs w:val="22"/>
          <w:lang w:eastAsia="en-US"/>
        </w:rPr>
        <w:t xml:space="preserve"> by the per-device control-plane daemon’s local lease allocator; multiple clients may be assigned the same IP across separate devices because lease state is per-device, but the server’s session manager will log a warning if two simultaneous handshakes arrive that claim the same inner source IP. (In practice this has not been a problem with three users.)</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BodyText"/>
        <w:widowControl w:val="false"/>
        <w:spacing w:lineRule="exact" w:line="260" w:before="17" w:after="0"/>
        <w:ind w:start="856"/>
        <w:jc w:val="both"/>
        <w:rPr/>
      </w:pPr>
      <w:r>
        <w:rPr/>
        <w:t xml:space="preserve">Outbound traffic from a client transits the tunnel as encrypted UDP, is decrypted on the server, hits the server’s kernel routing table where </w:t>
      </w:r>
      <w:r>
        <w:rPr>
          <w:rStyle w:val="VerbatimChar"/>
        </w:rPr>
        <w:t>default via eth0</w:t>
      </w:r>
      <w:r>
        <w:rPr/>
        <w:t xml:space="preserve"> carries it to the public internet via SNAT (</w:t>
      </w:r>
      <w:r>
        <w:rPr>
          <w:rStyle w:val="VerbatimChar"/>
        </w:rPr>
        <w:t>iptables -t nat -A POSTROUTING -s 10.99.0.0/24 -o eth0 -j MASQUERADE</w:t>
      </w:r>
      <w:r>
        <w:rPr/>
        <w:t xml:space="preserve">). Return traffic arrives at the VPS public IP, the conntrack NAT mapping rewrites it to the original client’s tunnel IP, the kernel routes it to the TUN device, and the server’s </w:t>
      </w:r>
      <w:r>
        <w:rPr>
          <w:rStyle w:val="VerbatimChar"/>
        </w:rPr>
        <w:t>loopTunToUDP</w:t>
      </w:r>
      <w:r>
        <w:rPr/>
        <w:t xml:space="preserve"> re-encrypts it back to the correct session.</w:t>
      </w:r>
    </w:p>
    <w:p>
      <w:pPr>
        <w:pStyle w:val="TOC-sub"/>
        <w:numPr>
          <w:ilvl w:val="1"/>
          <w:numId w:val="2"/>
        </w:numPr>
        <w:ind w:hanging="360" w:start="1080"/>
        <w:jc w:val="both"/>
        <w:rPr/>
      </w:pPr>
      <w:bookmarkStart w:id="23" w:name="__RefHeading___Toc1048_3845483441"/>
      <w:bookmarkEnd w:id="23"/>
      <w:r>
        <w:rPr/>
        <w:t xml:space="preserve"> </w:t>
      </w:r>
      <w:r>
        <w:rPr/>
        <w:t>Component Breakdown</w:t>
      </w:r>
    </w:p>
    <w:p>
      <w:pPr>
        <w:pStyle w:val="Normal"/>
        <w:widowControl w:val="false"/>
        <w:numPr>
          <w:ilvl w:val="2"/>
          <w:numId w:val="2"/>
        </w:numPr>
        <w:spacing w:lineRule="exact" w:line="260" w:before="17" w:after="0"/>
        <w:ind w:hanging="363" w:start="856"/>
        <w:jc w:val="both"/>
        <w:rPr>
          <w:b/>
          <w:bCs/>
        </w:rPr>
      </w:pPr>
      <w:r>
        <w:rPr>
          <w:rStyle w:val="Strong"/>
        </w:rPr>
        <w:t>P</w:t>
      </w:r>
      <w:r>
        <w:rPr>
          <w:rStyle w:val="VerbatimChar"/>
          <w:b/>
          <w:bCs/>
        </w:rPr>
        <w:t>rotocol/udp/:</w:t>
      </w:r>
      <w:r>
        <w:rPr>
          <w:rStyle w:val="Strong"/>
          <w:b w:val="false"/>
          <w:bCs w:val="false"/>
        </w:rPr>
        <w:t xml:space="preserve"> Go monorepo containing the tunnel binaries (</w:t>
      </w:r>
      <w:r>
        <w:rPr>
          <w:rStyle w:val="VerbatimChar"/>
          <w:b w:val="false"/>
          <w:bCs w:val="false"/>
        </w:rPr>
        <w:t>tun-server</w:t>
      </w:r>
      <w:r>
        <w:rPr>
          <w:rStyle w:val="Strong"/>
          <w:b w:val="false"/>
          <w:bCs w:val="false"/>
        </w:rPr>
        <w:t xml:space="preserve">, </w:t>
      </w:r>
      <w:r>
        <w:rPr>
          <w:rStyle w:val="VerbatimChar"/>
          <w:b w:val="false"/>
          <w:bCs w:val="false"/>
        </w:rPr>
        <w:t>tun-client</w:t>
      </w:r>
      <w:r>
        <w:rPr>
          <w:rStyle w:val="Strong"/>
          <w:b w:val="false"/>
          <w:bCs w:val="false"/>
        </w:rPr>
        <w:t>, plus several legacy helpers) and the internal cryptographic packages (</w:t>
      </w:r>
      <w:r>
        <w:rPr>
          <w:rStyle w:val="VerbatimChar"/>
          <w:b w:val="false"/>
          <w:bCs w:val="false"/>
        </w:rPr>
        <w:t>internal/noise/</w:t>
      </w:r>
      <w:r>
        <w:rPr>
          <w:rStyle w:val="Strong"/>
          <w:b w:val="false"/>
          <w:bCs w:val="false"/>
        </w:rPr>
        <w:t xml:space="preserve">, </w:t>
      </w:r>
      <w:r>
        <w:rPr>
          <w:rStyle w:val="VerbatimChar"/>
          <w:b w:val="false"/>
          <w:bCs w:val="false"/>
        </w:rPr>
        <w:t>internal/keystore/</w:t>
      </w:r>
      <w:r>
        <w:rPr>
          <w:rStyle w:val="Strong"/>
          <w:b w:val="false"/>
          <w:bCs w:val="false"/>
        </w:rPr>
        <w:t xml:space="preserve">, </w:t>
      </w:r>
      <w:r>
        <w:rPr>
          <w:rStyle w:val="VerbatimChar"/>
          <w:b w:val="false"/>
          <w:bCs w:val="false"/>
        </w:rPr>
        <w:t>internal/peers/</w:t>
      </w:r>
      <w:r>
        <w:rPr>
          <w:rStyle w:val="Strong"/>
          <w:b w:val="false"/>
          <w:bCs w:val="false"/>
        </w:rPr>
        <w:t xml:space="preserve">, </w:t>
      </w:r>
      <w:r>
        <w:rPr>
          <w:rStyle w:val="VerbatimChar"/>
          <w:b w:val="false"/>
          <w:bCs w:val="false"/>
        </w:rPr>
        <w:t>internal/sessman/</w:t>
      </w:r>
      <w:r>
        <w:rPr>
          <w:rStyle w:val="Strong"/>
          <w:b w:val="false"/>
          <w:bCs w:val="false"/>
        </w:rPr>
        <w:t>).</w:t>
      </w:r>
    </w:p>
    <w:p>
      <w:pPr>
        <w:pStyle w:val="Normal"/>
        <w:widowControl w:val="false"/>
        <w:numPr>
          <w:ilvl w:val="2"/>
          <w:numId w:val="2"/>
        </w:numPr>
        <w:spacing w:lineRule="exact" w:line="260" w:before="17" w:after="0"/>
        <w:ind w:hanging="363" w:start="856"/>
        <w:jc w:val="both"/>
        <w:rPr/>
      </w:pPr>
      <w:r>
        <w:rPr>
          <w:rStyle w:val="VerbatimChar"/>
          <w:b/>
          <w:bCs/>
        </w:rPr>
        <w:t>backend/control-plane/:</w:t>
      </w:r>
      <w:r>
        <w:rPr>
          <w:b w:val="false"/>
          <w:bCs w:val="false"/>
        </w:rPr>
        <w:t xml:space="preserve"> Node.js daemon (</w:t>
      </w:r>
      <w:r>
        <w:rPr>
          <w:rStyle w:val="VerbatimChar"/>
          <w:b w:val="false"/>
          <w:bCs w:val="false"/>
        </w:rPr>
        <w:t>daemon.js</w:t>
      </w:r>
      <w:r>
        <w:rPr>
          <w:b w:val="false"/>
          <w:bCs w:val="false"/>
        </w:rPr>
        <w:t xml:space="preserve">) that runs on each end-user device. Provides the HTTP API (port 8787, loopback) that the client UI talks to. Owns the Noise key material on the device and spawns </w:t>
      </w:r>
      <w:r>
        <w:rPr>
          <w:rStyle w:val="VerbatimChar"/>
          <w:b w:val="false"/>
          <w:bCs w:val="false"/>
        </w:rPr>
        <w:t>blockchain-vpn-tun-client</w:t>
      </w:r>
      <w:r>
        <w:rPr>
          <w:b w:val="false"/>
          <w:bCs w:val="false"/>
        </w:rPr>
        <w:t xml:space="preserve"> with the correct flags.</w:t>
      </w:r>
    </w:p>
    <w:p>
      <w:pPr>
        <w:pStyle w:val="Normal"/>
        <w:widowControl w:val="false"/>
        <w:numPr>
          <w:ilvl w:val="2"/>
          <w:numId w:val="2"/>
        </w:numPr>
        <w:spacing w:lineRule="exact" w:line="260" w:before="17" w:after="0"/>
        <w:ind w:hanging="363" w:start="856"/>
        <w:jc w:val="both"/>
        <w:rPr/>
      </w:pPr>
      <w:r>
        <w:rPr>
          <w:rStyle w:val="Strong"/>
        </w:rPr>
        <w:t>W</w:t>
      </w:r>
      <w:r>
        <w:rPr>
          <w:rStyle w:val="VerbatimChar"/>
          <w:b/>
          <w:bCs/>
        </w:rPr>
        <w:t>ebui/:</w:t>
      </w:r>
      <w:r>
        <w:rPr>
          <w:rStyle w:val="Strong"/>
        </w:rPr>
        <w:t xml:space="preserve"> </w:t>
      </w:r>
      <w:r>
        <w:rPr>
          <w:rStyle w:val="Strong"/>
          <w:b w:val="false"/>
          <w:bCs w:val="false"/>
        </w:rPr>
        <w:t xml:space="preserve">Express web UI hosted on the VPS. Talks to Postgres directly. Implements MetaMask sign-in, the desktop-pairing page, the user dashboard, the profile screen, and the </w:t>
      </w:r>
      <w:r>
        <w:rPr>
          <w:rStyle w:val="VerbatimChar"/>
          <w:b w:val="false"/>
          <w:bCs w:val="false"/>
        </w:rPr>
        <w:t>/api/vpn/config</w:t>
      </w:r>
      <w:r>
        <w:rPr>
          <w:rStyle w:val="Strong"/>
          <w:b w:val="false"/>
          <w:bCs w:val="false"/>
        </w:rPr>
        <w:t xml:space="preserve"> endpoint.</w:t>
      </w:r>
    </w:p>
    <w:p>
      <w:pPr>
        <w:pStyle w:val="Normal"/>
        <w:widowControl w:val="false"/>
        <w:numPr>
          <w:ilvl w:val="2"/>
          <w:numId w:val="2"/>
        </w:numPr>
        <w:spacing w:lineRule="exact" w:line="260" w:before="17" w:after="0"/>
        <w:ind w:hanging="363" w:start="856"/>
        <w:jc w:val="both"/>
        <w:rPr/>
      </w:pPr>
      <w:r>
        <w:rPr>
          <w:rStyle w:val="Strong"/>
        </w:rPr>
        <w:t>Monitoring API:</w:t>
      </w:r>
      <w:r>
        <w:rPr/>
        <w:t xml:space="preserve"> Exposes a minimal https/json interface to retrieve session list, states, recent errors, and counters. Provides inputs to the dashboard without exposing sensitive payloads.</w:t>
      </w:r>
    </w:p>
    <w:p>
      <w:pPr>
        <w:pStyle w:val="Normal"/>
        <w:widowControl w:val="false"/>
        <w:numPr>
          <w:ilvl w:val="2"/>
          <w:numId w:val="2"/>
        </w:numPr>
        <w:spacing w:lineRule="exact" w:line="260" w:before="17" w:after="0"/>
        <w:ind w:hanging="363" w:start="856"/>
        <w:jc w:val="both"/>
        <w:rPr/>
      </w:pPr>
      <w:r>
        <w:rPr>
          <w:rStyle w:val="Strong"/>
        </w:rPr>
        <w:t>Web UI:</w:t>
      </w:r>
      <w:r>
        <w:rPr/>
        <w:t xml:space="preserve"> Renders active sessions, status badges and recent events. Focuses on operator observability.</w:t>
      </w:r>
    </w:p>
    <w:p>
      <w:pPr>
        <w:pStyle w:val="Normal"/>
        <w:widowControl w:val="false"/>
        <w:numPr>
          <w:ilvl w:val="2"/>
          <w:numId w:val="2"/>
        </w:numPr>
        <w:spacing w:lineRule="exact" w:line="260" w:before="17" w:after="0"/>
        <w:ind w:hanging="363" w:start="856"/>
        <w:jc w:val="both"/>
        <w:rPr/>
      </w:pPr>
      <w:r>
        <w:rPr>
          <w:rStyle w:val="Strong"/>
        </w:rPr>
        <w:t>a</w:t>
      </w:r>
      <w:r>
        <w:rPr>
          <w:rStyle w:val="VerbatimChar"/>
          <w:b/>
          <w:bCs/>
        </w:rPr>
        <w:t>pps/cross-platform-app/</w:t>
      </w:r>
      <w:r>
        <w:rPr>
          <w:rStyle w:val="Strong"/>
        </w:rPr>
        <w:t xml:space="preserve">: </w:t>
      </w:r>
      <w:r>
        <w:rPr>
          <w:rStyle w:val="Strong"/>
          <w:b w:val="false"/>
          <w:bCs w:val="false"/>
        </w:rPr>
        <w:t xml:space="preserve">Expo React Native codebase that serves as both the Android APK source and (via Tauri) the Linux/Windows desktop UI bundle. Shares all screen and tunnel-control logic across platforms; uses </w:t>
      </w:r>
      <w:r>
        <w:rPr>
          <w:rStyle w:val="VerbatimChar"/>
          <w:b w:val="false"/>
          <w:bCs w:val="false"/>
        </w:rPr>
        <w:t>Platform.OS</w:t>
      </w:r>
      <w:r>
        <w:rPr>
          <w:rStyle w:val="Strong"/>
          <w:b w:val="false"/>
          <w:bCs w:val="false"/>
        </w:rPr>
        <w:t xml:space="preserve"> to dispatch between native VpnService and loopback control-plane.</w:t>
      </w:r>
    </w:p>
    <w:p>
      <w:pPr>
        <w:pStyle w:val="Normal"/>
        <w:widowControl w:val="false"/>
        <w:numPr>
          <w:ilvl w:val="2"/>
          <w:numId w:val="2"/>
        </w:numPr>
        <w:spacing w:lineRule="exact" w:line="260" w:before="17" w:after="0"/>
        <w:ind w:hanging="363" w:start="856"/>
        <w:jc w:val="both"/>
        <w:rPr/>
      </w:pPr>
      <w:r>
        <w:rPr>
          <w:rStyle w:val="VerbatimChar"/>
          <w:b/>
          <w:bCs/>
        </w:rPr>
        <w:t>mobile/:</w:t>
      </w:r>
      <w:r>
        <w:rPr/>
        <w:t xml:space="preserve"> Native Expo Module wrapping </w:t>
      </w:r>
      <w:r>
        <w:rPr>
          <w:rStyle w:val="VerbatimChar"/>
        </w:rPr>
        <w:t>android.net.VpnService</w:t>
      </w:r>
      <w:r>
        <w:rPr/>
        <w:t>, written in Kotlin + a small JNI bridge into the Go protocol library. Bundled into the Android APK as a CocoaPods-style local dependency.</w:t>
      </w:r>
    </w:p>
    <w:p>
      <w:pPr>
        <w:pStyle w:val="Normal"/>
        <w:widowControl w:val="false"/>
        <w:numPr>
          <w:ilvl w:val="2"/>
          <w:numId w:val="2"/>
        </w:numPr>
        <w:spacing w:lineRule="exact" w:line="260" w:before="17" w:after="0"/>
        <w:ind w:hanging="363" w:start="856"/>
        <w:jc w:val="both"/>
        <w:rPr/>
      </w:pPr>
      <w:r>
        <w:rPr>
          <w:rStyle w:val="VerbatimChar"/>
          <w:b/>
          <w:bCs/>
        </w:rPr>
        <w:t>scripts/:</w:t>
      </w:r>
      <w:r>
        <w:rPr/>
        <w:t xml:space="preserve"> Server, target-client, and Windows installation scripts; the most substantial is </w:t>
      </w:r>
      <w:r>
        <w:rPr>
          <w:rStyle w:val="VerbatimChar"/>
        </w:rPr>
        <w:t>scripts/windows/install-windows.ps1</w:t>
      </w:r>
      <w:r>
        <w:rPr/>
        <w:t xml:space="preserve"> which provisions the Windows service.</w:t>
      </w:r>
    </w:p>
    <w:p>
      <w:pPr>
        <w:pStyle w:val="Normal"/>
        <w:widowControl w:val="false"/>
        <w:numPr>
          <w:ilvl w:val="2"/>
          <w:numId w:val="2"/>
        </w:numPr>
        <w:spacing w:lineRule="exact" w:line="260" w:before="17" w:after="0"/>
        <w:ind w:hanging="363" w:start="856"/>
        <w:jc w:val="both"/>
        <w:rPr/>
      </w:pPr>
      <w:r>
        <w:rPr>
          <w:rStyle w:val="VerbatimChar"/>
          <w:b/>
          <w:bCs/>
        </w:rPr>
        <w:t>browser-extensions/:</w:t>
      </w:r>
      <w:r>
        <w:rPr/>
        <w:t xml:space="preserve"> Browser extension (Chromium-targeted) that handles HTTP proxy auth for the squid backend that fronts the cleartext HTTP-only “monitor mode”.</w:t>
      </w:r>
    </w:p>
    <w:p>
      <w:pPr>
        <w:pStyle w:val="Normal"/>
        <w:widowControl w:val="false"/>
        <w:numPr>
          <w:ilvl w:val="2"/>
          <w:numId w:val="2"/>
        </w:numPr>
        <w:spacing w:lineRule="exact" w:line="260" w:before="17" w:after="0"/>
        <w:ind w:hanging="363" w:start="856"/>
        <w:jc w:val="both"/>
        <w:rPr/>
      </w:pPr>
      <w:r>
        <w:rPr>
          <w:rStyle w:val="VerbatimChar"/>
          <w:b/>
          <w:bCs/>
        </w:rPr>
        <w:t>deploy/systemd/:</w:t>
      </w:r>
      <w:r>
        <w:rPr/>
        <w:t xml:space="preserve"> systemd unit files for both the server (</w:t>
      </w:r>
      <w:r>
        <w:rPr>
          <w:rStyle w:val="VerbatimChar"/>
        </w:rPr>
        <w:t>blockchain-vpn-tun-server.service</w:t>
      </w:r>
      <w:r>
        <w:rPr/>
        <w:t>) and the per-device daemon (</w:t>
      </w:r>
      <w:r>
        <w:rPr>
          <w:rStyle w:val="VerbatimChar"/>
        </w:rPr>
        <w:t>blockchain-vpn-control-plane.service</w:t>
      </w:r>
      <w:r>
        <w:rPr/>
        <w:t>).</w:t>
      </w:r>
    </w:p>
    <w:p>
      <w:pPr>
        <w:pStyle w:val="Normal"/>
        <w:widowControl w:val="false"/>
        <w:numPr>
          <w:ilvl w:val="2"/>
          <w:numId w:val="2"/>
        </w:numPr>
        <w:spacing w:lineRule="exact" w:line="260" w:before="17" w:after="0"/>
        <w:ind w:hanging="363" w:start="856"/>
        <w:jc w:val="both"/>
        <w:rPr/>
      </w:pPr>
      <w:r>
        <w:rPr/>
        <w:t xml:space="preserve"> </w:t>
      </w:r>
      <w:r>
        <w:rPr>
          <w:b/>
          <w:bCs/>
        </w:rPr>
        <w:t>d</w:t>
      </w:r>
      <w:r>
        <w:rPr>
          <w:rStyle w:val="VerbatimChar"/>
          <w:b/>
          <w:bCs/>
        </w:rPr>
        <w:t>ocs/:</w:t>
      </w:r>
      <w:r>
        <w:rPr/>
        <w:t xml:space="preserve"> Project documentation, including the per-OS install guides.</w:t>
      </w:r>
    </w:p>
    <w:p>
      <w:pPr>
        <w:pStyle w:val="Normal"/>
        <w:widowControl w:val="false"/>
        <w:spacing w:lineRule="exact" w:line="260" w:before="17" w:after="0"/>
        <w:ind w:start="856"/>
        <w:jc w:val="both"/>
        <w:rPr/>
      </w:pPr>
      <w:r>
        <w:rPr/>
      </w:r>
    </w:p>
    <w:p>
      <w:pPr>
        <w:pStyle w:val="Normal"/>
        <w:widowControl w:val="false"/>
        <w:spacing w:lineRule="exact" w:line="260" w:before="17" w:after="0"/>
        <w:ind w:start="856"/>
        <w:jc w:val="both"/>
        <w:rPr/>
      </w:pPr>
      <w:r>
        <w:rPr/>
      </w:r>
    </w:p>
    <w:p>
      <w:pPr>
        <w:pStyle w:val="TOC-sub"/>
        <w:numPr>
          <w:ilvl w:val="1"/>
          <w:numId w:val="2"/>
        </w:numPr>
        <w:suppressAutoHyphens w:val="true"/>
        <w:bidi w:val="0"/>
        <w:ind w:hanging="360" w:start="1080"/>
        <w:jc w:val="both"/>
        <w:rPr/>
      </w:pPr>
      <w:bookmarkStart w:id="24" w:name="__RefHeading___Toc1046_3845483441"/>
      <w:bookmarkEnd w:id="24"/>
      <w:r>
        <w:rPr/>
        <w:t xml:space="preserve"> </w:t>
      </w:r>
      <w:r>
        <w:rPr>
          <w:sz w:val="22"/>
          <w:szCs w:val="22"/>
          <w:lang w:eastAsia="en-US"/>
        </w:rPr>
        <w:t>Session</w:t>
      </w:r>
      <w:r>
        <w:rPr/>
        <w:t xml:space="preserve"> Lifecycle</w:t>
      </w:r>
    </w:p>
    <w:p>
      <w:pPr>
        <w:pStyle w:val="BodyText"/>
        <w:widowControl w:val="false"/>
        <w:suppressAutoHyphens w:val="true"/>
        <w:bidi w:val="0"/>
        <w:spacing w:lineRule="exact" w:line="260" w:before="17" w:after="0"/>
        <w:ind w:start="856"/>
        <w:jc w:val="both"/>
        <w:rPr/>
      </w:pPr>
      <w:r>
        <w:rPr>
          <w:sz w:val="22"/>
          <w:szCs w:val="22"/>
          <w:lang w:eastAsia="en-US"/>
        </w:rPr>
        <w:t>The identity layer is the most distinctive part of the design and bears detailed treatment. It comprises four steps, three of which involve a wallet signature.</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pPr>
      <w:r>
        <w:rPr>
          <w:b/>
          <w:bCs/>
          <w:sz w:val="22"/>
          <w:szCs w:val="22"/>
          <w:lang w:eastAsia="en-US"/>
        </w:rPr>
        <w:t>Wallet to user account:</w:t>
      </w:r>
      <w:r>
        <w:rPr>
          <w:sz w:val="22"/>
          <w:szCs w:val="22"/>
          <w:lang w:eastAsia="en-US"/>
        </w:rPr>
        <w:t xml:space="preserve"> The user navigates to the web UI’s registration page in their browser, where the MetaMask extension is present. The page presents a “MetaMask ile Kayıt” (Register with MetaMask) button. On click, the page fetches a fresh nonce from </w:t>
      </w:r>
      <w:r>
        <w:rPr>
          <w:rStyle w:val="VerbatimChar"/>
          <w:sz w:val="22"/>
          <w:szCs w:val="22"/>
          <w:lang w:eastAsia="en-US"/>
        </w:rPr>
        <w:t>POST /api/wallet/nonce</w:t>
      </w:r>
      <w:r>
        <w:rPr>
          <w:sz w:val="22"/>
          <w:szCs w:val="22"/>
          <w:lang w:eastAsia="en-US"/>
        </w:rPr>
        <w:t xml:space="preserve">, constructs the canonical login message (containing the user’s wallet address, the purpose </w:t>
      </w:r>
      <w:r>
        <w:rPr>
          <w:rStyle w:val="VerbatimChar"/>
          <w:sz w:val="22"/>
          <w:szCs w:val="22"/>
          <w:lang w:eastAsia="en-US"/>
        </w:rPr>
        <w:t>register</w:t>
      </w:r>
      <w:r>
        <w:rPr>
          <w:sz w:val="22"/>
          <w:szCs w:val="22"/>
          <w:lang w:eastAsia="en-US"/>
        </w:rPr>
        <w:t xml:space="preserve">, and the nonce), and calls </w:t>
      </w:r>
      <w:r>
        <w:rPr>
          <w:rStyle w:val="VerbatimChar"/>
          <w:sz w:val="22"/>
          <w:szCs w:val="22"/>
          <w:lang w:eastAsia="en-US"/>
        </w:rPr>
        <w:t>window.ethereum.request({ method: 'personal_sign', params: [message, address] })</w:t>
      </w:r>
      <w:r>
        <w:rPr>
          <w:sz w:val="22"/>
          <w:szCs w:val="22"/>
          <w:lang w:eastAsia="en-US"/>
        </w:rPr>
        <w:t xml:space="preserve">. The wallet pops up a confirmation, the user confirms, the page receives the signature and posts it to </w:t>
      </w:r>
      <w:r>
        <w:rPr>
          <w:rStyle w:val="VerbatimChar"/>
          <w:sz w:val="22"/>
          <w:szCs w:val="22"/>
          <w:lang w:eastAsia="en-US"/>
        </w:rPr>
        <w:t>POST /api/wallet/register</w:t>
      </w:r>
      <w:r>
        <w:rPr>
          <w:sz w:val="22"/>
          <w:szCs w:val="22"/>
          <w:lang w:eastAsia="en-US"/>
        </w:rPr>
        <w:t xml:space="preserve"> along with the wallet address and nonce. The server verifies the signature against the canonical message, creates a new </w:t>
      </w:r>
      <w:r>
        <w:rPr>
          <w:rStyle w:val="VerbatimChar"/>
          <w:sz w:val="22"/>
          <w:szCs w:val="22"/>
          <w:lang w:eastAsia="en-US"/>
        </w:rPr>
        <w:t>users</w:t>
      </w:r>
      <w:r>
        <w:rPr>
          <w:sz w:val="22"/>
          <w:szCs w:val="22"/>
          <w:lang w:eastAsia="en-US"/>
        </w:rPr>
        <w:t xml:space="preserve"> row keyed by a 16-character ID, sets </w:t>
      </w:r>
      <w:r>
        <w:rPr>
          <w:rStyle w:val="VerbatimChar"/>
          <w:sz w:val="22"/>
          <w:szCs w:val="22"/>
          <w:lang w:eastAsia="en-US"/>
        </w:rPr>
        <w:t>users.wallet_address</w:t>
      </w:r>
      <w:r>
        <w:rPr>
          <w:sz w:val="22"/>
          <w:szCs w:val="22"/>
          <w:lang w:eastAsia="en-US"/>
        </w:rPr>
        <w:t xml:space="preserve">, sets </w:t>
      </w:r>
      <w:r>
        <w:rPr>
          <w:rStyle w:val="VerbatimChar"/>
          <w:sz w:val="22"/>
          <w:szCs w:val="22"/>
          <w:lang w:eastAsia="en-US"/>
        </w:rPr>
        <w:t>users.wallet_verified_at</w:t>
      </w:r>
      <w:r>
        <w:rPr>
          <w:sz w:val="22"/>
          <w:szCs w:val="22"/>
          <w:lang w:eastAsia="en-US"/>
        </w:rPr>
        <w:t xml:space="preserve">, and creates a </w:t>
      </w:r>
      <w:r>
        <w:rPr>
          <w:rStyle w:val="VerbatimChar"/>
          <w:sz w:val="22"/>
          <w:szCs w:val="22"/>
          <w:lang w:eastAsia="en-US"/>
        </w:rPr>
        <w:t>PARTNER_JOINED_NETWORK</w:t>
      </w:r>
      <w:r>
        <w:rPr>
          <w:sz w:val="22"/>
          <w:szCs w:val="22"/>
          <w:lang w:eastAsia="en-US"/>
        </w:rPr>
        <w:t xml:space="preserve"> block on the private blockchain.</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pPr>
      <w:r>
        <w:rPr>
          <w:b/>
          <w:bCs/>
          <w:sz w:val="22"/>
          <w:szCs w:val="22"/>
          <w:lang w:eastAsia="en-US"/>
        </w:rPr>
        <w:t>Wallet to Noise identity binding:</w:t>
      </w:r>
      <w:r>
        <w:rPr>
          <w:sz w:val="22"/>
          <w:szCs w:val="22"/>
          <w:lang w:eastAsia="en-US"/>
        </w:rPr>
        <w:t xml:space="preserve"> The user navigates to </w:t>
      </w:r>
      <w:r>
        <w:rPr>
          <w:rStyle w:val="VerbatimChar"/>
          <w:sz w:val="22"/>
          <w:szCs w:val="22"/>
          <w:lang w:eastAsia="en-US"/>
        </w:rPr>
        <w:t>/auth/desktop-pairing</w:t>
      </w:r>
      <w:r>
        <w:rPr>
          <w:sz w:val="22"/>
          <w:szCs w:val="22"/>
          <w:lang w:eastAsia="en-US"/>
        </w:rPr>
        <w:t xml:space="preserve"> (linked from the dashboard). The page constructs the canonical Noise identity derivation message and requests a </w:t>
      </w:r>
      <w:r>
        <w:rPr>
          <w:rStyle w:val="VerbatimChar"/>
          <w:sz w:val="22"/>
          <w:szCs w:val="22"/>
          <w:lang w:eastAsia="en-US"/>
        </w:rPr>
        <w:t>personal_sign</w:t>
      </w:r>
      <w:r>
        <w:rPr>
          <w:sz w:val="22"/>
          <w:szCs w:val="22"/>
          <w:lang w:eastAsia="en-US"/>
        </w:rPr>
        <w:t xml:space="preserve"> for it. The signature is sent to </w:t>
      </w:r>
      <w:r>
        <w:rPr>
          <w:rStyle w:val="VerbatimChar"/>
          <w:sz w:val="22"/>
          <w:szCs w:val="22"/>
          <w:lang w:eastAsia="en-US"/>
        </w:rPr>
        <w:t>POST /api/wallet/noise-identity</w:t>
      </w:r>
      <w:r>
        <w:rPr>
          <w:sz w:val="22"/>
          <w:szCs w:val="22"/>
          <w:lang w:eastAsia="en-US"/>
        </w:rPr>
        <w:t xml:space="preserve">, where the server independently re-derives the X25519 public key (via the same HKDF/scalarBaseMult path, see §5.2) and stores it in </w:t>
      </w:r>
      <w:r>
        <w:rPr>
          <w:rStyle w:val="VerbatimChar"/>
          <w:sz w:val="22"/>
          <w:szCs w:val="22"/>
          <w:lang w:eastAsia="en-US"/>
        </w:rPr>
        <w:t>users.noise_public_key</w:t>
      </w:r>
      <w:r>
        <w:rPr>
          <w:sz w:val="22"/>
          <w:szCs w:val="22"/>
          <w:lang w:eastAsia="en-US"/>
        </w:rPr>
        <w:t>.</w:t>
      </w:r>
    </w:p>
    <w:p>
      <w:pPr>
        <w:pStyle w:val="BodyText"/>
        <w:widowControl w:val="false"/>
        <w:suppressAutoHyphens w:val="true"/>
        <w:bidi w:val="0"/>
        <w:spacing w:lineRule="exact" w:line="260" w:before="17" w:after="0"/>
        <w:ind w:start="856"/>
        <w:jc w:val="both"/>
        <w:rPr/>
      </w:pPr>
      <w:r>
        <w:rPr>
          <w:b/>
          <w:bCs/>
          <w:sz w:val="22"/>
          <w:szCs w:val="22"/>
          <w:lang w:eastAsia="en-US"/>
        </w:rPr>
        <w:t>Wallet to device-local Noise private key:</w:t>
      </w:r>
      <w:r>
        <w:rPr>
          <w:sz w:val="22"/>
          <w:szCs w:val="22"/>
          <w:lang w:eastAsia="en-US"/>
        </w:rPr>
        <w:t xml:space="preserve"> On the device, the user copies the signature from the pairing page and pastes it into the desktop client’s pair screen. The local control-plane daemon’s </w:t>
      </w:r>
      <w:r>
        <w:rPr>
          <w:rStyle w:val="VerbatimChar"/>
          <w:sz w:val="22"/>
          <w:szCs w:val="22"/>
          <w:lang w:eastAsia="en-US"/>
        </w:rPr>
        <w:t>POST /v1/noise/bind</w:t>
      </w:r>
      <w:r>
        <w:rPr>
          <w:sz w:val="22"/>
          <w:szCs w:val="22"/>
          <w:lang w:eastAsia="en-US"/>
        </w:rPr>
        <w:t xml:space="preserve"> endpoi</w:t>
      </w:r>
      <w:r>
        <w:rPr/>
        <w:t>nt:</w:t>
      </w:r>
    </w:p>
    <w:p>
      <w:pPr>
        <w:pStyle w:val="Compact"/>
        <w:numPr>
          <w:ilvl w:val="0"/>
          <w:numId w:val="57"/>
        </w:numPr>
        <w:rPr/>
      </w:pPr>
      <w:r>
        <w:rPr/>
        <w:t>HKDF-SHA256-Extract(salt=“blockchain-vpn-noise-v1”, IKM=signature) → 32-byte seed</w:t>
      </w:r>
    </w:p>
    <w:p>
      <w:pPr>
        <w:pStyle w:val="Compact"/>
        <w:numPr>
          <w:ilvl w:val="0"/>
          <w:numId w:val="24"/>
        </w:numPr>
        <w:rPr/>
      </w:pPr>
      <w:r>
        <w:rPr/>
        <w:t>Curve25519 scalar-base-mult of seed → 32-byte public key</w:t>
      </w:r>
    </w:p>
    <w:p>
      <w:pPr>
        <w:pStyle w:val="Compact"/>
        <w:numPr>
          <w:ilvl w:val="0"/>
          <w:numId w:val="24"/>
        </w:numPr>
        <w:rPr/>
      </w:pPr>
      <w:r>
        <w:rPr/>
        <w:t xml:space="preserve">Writes seed to </w:t>
      </w:r>
      <w:r>
        <w:rPr>
          <w:rStyle w:val="VerbatimChar"/>
        </w:rPr>
        <w:t>/var/lib/blockchain-vpn/noise-static.key</w:t>
      </w:r>
      <w:r>
        <w:rPr/>
        <w:t xml:space="preserve"> with mode 0600</w:t>
      </w:r>
    </w:p>
    <w:p>
      <w:pPr>
        <w:pStyle w:val="Compact"/>
        <w:numPr>
          <w:ilvl w:val="0"/>
          <w:numId w:val="24"/>
        </w:numPr>
        <w:rPr/>
      </w:pPr>
      <w:r>
        <w:rPr/>
        <w:t xml:space="preserve">Writes server pubkey, tunnel host/port, walletAddress, clientPublicKey, boundAt to </w:t>
      </w:r>
      <w:r>
        <w:rPr>
          <w:rStyle w:val="VerbatimChar"/>
        </w:rPr>
        <w:t>/var/lib/blockchain-vpn/noise-config.json</w:t>
      </w:r>
    </w:p>
    <w:p>
      <w:pPr>
        <w:pStyle w:val="BodyText"/>
        <w:widowControl w:val="false"/>
        <w:suppressAutoHyphens w:val="true"/>
        <w:bidi w:val="0"/>
        <w:spacing w:lineRule="exact" w:line="260" w:before="17" w:after="0"/>
        <w:ind w:start="856"/>
        <w:jc w:val="both"/>
        <w:rPr/>
      </w:pPr>
      <w:r>
        <w:rPr>
          <w:rStyle w:val="VerbatimChar"/>
          <w:sz w:val="22"/>
          <w:szCs w:val="22"/>
          <w:lang w:eastAsia="en-US"/>
        </w:rPr>
        <w:t>The wallet’s private key is never used directly for tunnel cryptography; the wallet signature is. The wallet signature is a one-way function (ECDSA over secp256k1 with deterministic-k) of the wallet private key plus the canonical message; HKDF-then-X25519 is another one-way function of the signature; the resulting Noise private key cannot be inverted to recover the wallet private key short of breaking ECDSA.</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t>The wallet’s private key is never used directly for tunnel cryptography; the wallet signature is. The wallet signature is a one-way function (ECDSA over secp256k1 with deterministic-k) of the wallet private key plus the canonical message; HKDF-then-X25519 is another one-way function of the signature; the resulting Noise private key cannot be inverted to recover the wallet private key short of breaking ECDSA.</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pPr>
      <w:r>
        <w:rPr>
          <w:b/>
          <w:bCs/>
          <w:sz w:val="22"/>
          <w:szCs w:val="22"/>
          <w:lang w:eastAsia="en-US"/>
        </w:rPr>
        <w:t>tun-server allowlist refresh:</w:t>
      </w:r>
      <w:r>
        <w:rPr>
          <w:sz w:val="22"/>
          <w:szCs w:val="22"/>
          <w:lang w:eastAsia="en-US"/>
        </w:rPr>
        <w:t xml:space="preserve"> The tun-server runs </w:t>
      </w:r>
      <w:r>
        <w:rPr>
          <w:rStyle w:val="VerbatimChar"/>
          <w:sz w:val="22"/>
          <w:szCs w:val="22"/>
          <w:lang w:eastAsia="en-US"/>
        </w:rPr>
        <w:t>SELECT noise_public_key FROM users WHERE noise_public_key IS NOT NULL</w:t>
      </w:r>
      <w:r>
        <w:rPr>
          <w:sz w:val="22"/>
          <w:szCs w:val="22"/>
          <w:lang w:eastAsia="en-US"/>
        </w:rPr>
        <w:t xml:space="preserve"> against Postgres every 30 seconds via the </w:t>
      </w:r>
      <w:r>
        <w:rPr>
          <w:rStyle w:val="VerbatimChar"/>
          <w:sz w:val="22"/>
          <w:szCs w:val="22"/>
          <w:lang w:eastAsia="en-US"/>
        </w:rPr>
        <w:t>pgx</w:t>
      </w:r>
      <w:r>
        <w:rPr>
          <w:sz w:val="22"/>
          <w:szCs w:val="22"/>
          <w:lang w:eastAsia="en-US"/>
        </w:rPr>
        <w:t xml:space="preserve"> driver. The result is loaded into an in-memory </w:t>
      </w:r>
      <w:r>
        <w:rPr>
          <w:rStyle w:val="VerbatimChar"/>
          <w:sz w:val="22"/>
          <w:szCs w:val="22"/>
          <w:lang w:eastAsia="en-US"/>
        </w:rPr>
        <w:t>map[[32]byte]struct{}</w:t>
      </w:r>
      <w:r>
        <w:rPr>
          <w:sz w:val="22"/>
          <w:szCs w:val="22"/>
          <w:lang w:eastAsia="en-US"/>
        </w:rPr>
        <w:t xml:space="preserve"> and consulted on every incoming Noise IK msg A. An unknown peer’s handshake is rejected silently (no msg B is sent back); a known peer’s handshake creates a session in the session table.</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Normal"/>
        <w:widowControl w:val="false"/>
        <w:spacing w:lineRule="exact" w:line="260" w:before="17" w:after="0"/>
        <w:jc w:val="both"/>
        <w:rPr>
          <w:b/>
          <w:bCs/>
        </w:rPr>
      </w:pPr>
      <w:r>
        <w:rPr>
          <w:b/>
          <w:bCs/>
        </w:rPr>
      </w:r>
    </w:p>
    <w:p>
      <w:pPr>
        <w:pStyle w:val="TOC-sub"/>
        <w:numPr>
          <w:ilvl w:val="1"/>
          <w:numId w:val="2"/>
        </w:numPr>
        <w:suppressAutoHyphens w:val="true"/>
        <w:bidi w:val="0"/>
        <w:ind w:hanging="360" w:start="1080"/>
        <w:jc w:val="both"/>
        <w:rPr>
          <w:sz w:val="22"/>
          <w:szCs w:val="22"/>
          <w:lang w:eastAsia="en-US"/>
        </w:rPr>
      </w:pPr>
      <w:bookmarkStart w:id="25" w:name="__RefHeading___Toc1032_3845483441"/>
      <w:bookmarkEnd w:id="25"/>
      <w:r>
        <w:rPr>
          <w:sz w:val="22"/>
          <w:szCs w:val="22"/>
          <w:lang w:eastAsia="en-US"/>
        </w:rPr>
        <w:t>Session Lifecycle</w:t>
      </w:r>
    </w:p>
    <w:p>
      <w:pPr>
        <w:pStyle w:val="BodyText"/>
        <w:widowControl w:val="false"/>
        <w:suppressAutoHyphens w:val="true"/>
        <w:bidi w:val="0"/>
        <w:spacing w:lineRule="exact" w:line="260" w:before="17" w:after="0"/>
        <w:ind w:start="856"/>
        <w:jc w:val="both"/>
        <w:rPr/>
      </w:pPr>
      <w:r>
        <w:rPr>
          <w:rStyle w:val="VerbatimChar"/>
          <w:sz w:val="22"/>
          <w:szCs w:val="22"/>
          <w:lang w:eastAsia="en-US"/>
        </w:rPr>
        <w:t>A session lives from successful Noise IK handshake to either explicit disconnect or idle eviction.</w:t>
      </w:r>
    </w:p>
    <w:p>
      <w:pPr>
        <w:pStyle w:val="BodyText"/>
        <w:widowControl w:val="false"/>
        <w:suppressAutoHyphens w:val="true"/>
        <w:bidi w:val="0"/>
        <w:spacing w:lineRule="exact" w:line="260" w:before="17" w:after="0"/>
        <w:ind w:start="856"/>
        <w:jc w:val="both"/>
        <w:rPr>
          <w:rStyle w:val="VerbatimCha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pPr>
      <w:r>
        <w:rPr>
          <w:rStyle w:val="VerbatimChar"/>
          <w:sz w:val="22"/>
          <w:szCs w:val="22"/>
          <w:lang w:eastAsia="en-US"/>
        </w:rPr>
        <w:t>Handshake. Client sends handshake A. Server runs noise.NewResponder(prologue, serverStatic).ReadHandshake(msgA), which (a) decrypts the static-key field using the es Diffie–Hellman shared secret, recovering the client’s static pubkey; (b) verifies the AEAD tag on the optional payload; (c) consults the allowlist. If unknown, the temporary responder session is discarded and no reply is sent. If known, the server constructs and sends handshake B and stores the session in its session table, indexed by both the client’s UDP source endpoint and the client’s static pubkey.</w:t>
      </w:r>
    </w:p>
    <w:p>
      <w:pPr>
        <w:pStyle w:val="BodyText"/>
        <w:widowControl w:val="false"/>
        <w:suppressAutoHyphens w:val="true"/>
        <w:bidi w:val="0"/>
        <w:spacing w:lineRule="exact" w:line="260" w:before="17" w:after="0"/>
        <w:ind w:start="856"/>
        <w:jc w:val="both"/>
        <w:rPr>
          <w:rStyle w:val="VerbatimCha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pPr>
      <w:r>
        <w:rPr>
          <w:rStyle w:val="VerbatimChar"/>
          <w:sz w:val="22"/>
          <w:szCs w:val="22"/>
          <w:lang w:eastAsia="en-US"/>
        </w:rPr>
        <w:t>Transport. Both sides enter the transport phase with two CipherStates (cs1 initiator→responder, cs2 responder→initiator) derived from the post-handshake chaining key via the Noise Split() operation. The client uses cs1 to encrypt outbound and cs2 to decrypt inbound; the server uses cs1 to decrypt inbound (initiator→responder direction) and cs2 to encrypt outbound. Each direction’s nonce counter starts at 0 and increments on each successful encrypt.</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b/>
          <w:bCs/>
          <w:szCs w:val="22"/>
          <w:lang w:eastAsia="en-US"/>
        </w:rPr>
        <w:t>Re-handshake / replacement.</w:t>
      </w:r>
      <w:r>
        <w:rPr>
          <w:rStyle w:val="VerbatimChar"/>
          <w:szCs w:val="22"/>
          <w:lang w:eastAsia="en-US"/>
        </w:rPr>
        <w:t xml:space="preserve"> If a peer (identified by static pubkey) initiates a new handshake while an old</w:t>
      </w:r>
      <w:r>
        <w:rPr/>
        <w:t xml:space="preserve"> session is still in the table, the server logs </w:t>
      </w:r>
      <w:r>
        <w:rPr>
          <w:rStyle w:val="VerbatimChar"/>
        </w:rPr>
        <w:t>re-handshake from peer ...; evicting prior session @...</w:t>
      </w:r>
      <w:r>
        <w:rPr/>
        <w:t xml:space="preserve"> and replaces the entry atomically. This handles the common case of a client reconnecting after a brief network outage.</w:t>
      </w:r>
    </w:p>
    <w:p>
      <w:pPr>
        <w:pStyle w:val="BodyText"/>
        <w:widowControl w:val="false"/>
        <w:suppressAutoHyphens w:val="true"/>
        <w:bidi w:val="0"/>
        <w:spacing w:lineRule="exact" w:line="260" w:before="17" w:after="0"/>
        <w:ind w:start="856"/>
        <w:jc w:val="both"/>
        <w:rPr/>
      </w:pPr>
      <w:r>
        <w:rPr/>
      </w:r>
    </w:p>
    <w:p>
      <w:pPr>
        <w:pStyle w:val="BodyText"/>
        <w:widowControl w:val="false"/>
        <w:suppressAutoHyphens w:val="true"/>
        <w:bidi w:val="0"/>
        <w:spacing w:lineRule="exact" w:line="260" w:before="17" w:after="0"/>
        <w:ind w:start="856"/>
        <w:jc w:val="both"/>
        <w:rPr/>
      </w:pPr>
      <w:r>
        <w:rPr>
          <w:rStyle w:val="VerbatimChar"/>
          <w:b/>
          <w:bCs/>
          <w:szCs w:val="22"/>
          <w:lang w:eastAsia="en-US"/>
        </w:rPr>
        <w:t>Disconnect.</w:t>
      </w:r>
      <w:r>
        <w:rPr>
          <w:rStyle w:val="VerbatimChar"/>
          <w:szCs w:val="22"/>
          <w:lang w:eastAsia="en-US"/>
        </w:rPr>
        <w:t xml:space="preserve"> Two paths: (1) the client’s UI calls POST /v1/disconnect, the local daemon SIGTERMs the tun-client process, the tun-client tears down the TUN device and exits, and the UDP socket closes — the server eventually times out the session via idle eviction; (2) the user closes the client app or shuts down the device — the server times out the session in the same way.</w:t>
      </w:r>
    </w:p>
    <w:p>
      <w:pPr>
        <w:pStyle w:val="TOC-sub"/>
        <w:numPr>
          <w:ilvl w:val="0"/>
          <w:numId w:val="0"/>
        </w:numPr>
        <w:suppressAutoHyphens w:val="true"/>
        <w:bidi w:val="0"/>
        <w:ind w:hanging="0" w:start="1080"/>
        <w:jc w:val="both"/>
        <w:rPr>
          <w:sz w:val="22"/>
          <w:szCs w:val="22"/>
          <w:lang w:eastAsia="en-US"/>
        </w:rPr>
      </w:pPr>
      <w:r>
        <w:rPr>
          <w:sz w:val="22"/>
          <w:szCs w:val="22"/>
          <w:lang w:eastAsia="en-US"/>
        </w:rPr>
      </w:r>
    </w:p>
    <w:p>
      <w:pPr>
        <w:pStyle w:val="TOC-sub"/>
        <w:numPr>
          <w:ilvl w:val="1"/>
          <w:numId w:val="2"/>
        </w:numPr>
        <w:suppressAutoHyphens w:val="true"/>
        <w:bidi w:val="0"/>
        <w:ind w:hanging="360" w:start="1080"/>
        <w:jc w:val="both"/>
        <w:rPr>
          <w:sz w:val="22"/>
          <w:szCs w:val="22"/>
          <w:lang w:eastAsia="en-US"/>
        </w:rPr>
      </w:pPr>
      <w:bookmarkStart w:id="26" w:name="__RefHeading___Toc1032_3845483441_Copy_1"/>
      <w:bookmarkEnd w:id="26"/>
      <w:r>
        <w:rPr>
          <w:sz w:val="22"/>
          <w:szCs w:val="22"/>
          <w:lang w:eastAsia="en-US"/>
        </w:rPr>
        <w:t>Multi-device Considerations</w:t>
      </w:r>
    </w:p>
    <w:p>
      <w:pPr>
        <w:pStyle w:val="BodyText"/>
        <w:widowControl w:val="false"/>
        <w:suppressAutoHyphens w:val="true"/>
        <w:bidi w:val="0"/>
        <w:spacing w:lineRule="exact" w:line="260" w:before="17" w:after="0"/>
        <w:ind w:start="856"/>
        <w:jc w:val="both"/>
        <w:rPr/>
      </w:pPr>
      <w:r>
        <w:rPr>
          <w:rStyle w:val="VerbatimChar"/>
          <w:szCs w:val="22"/>
          <w:lang w:eastAsia="en-US"/>
        </w:rPr>
        <w:t>Because the user’s Noise identity is derived deterministically from a wallet signature, a single user can have multiple devices sharing the same Noise static keypair. This is intentional and is the property that lets a user pair a new device by simply re-signing the canonical message on that device.</w:t>
      </w:r>
    </w:p>
    <w:p>
      <w:pPr>
        <w:pStyle w:val="BodyText"/>
        <w:widowControl w:val="false"/>
        <w:suppressAutoHyphens w:val="true"/>
        <w:bidi w:val="0"/>
        <w:spacing w:lineRule="exact" w:line="260" w:before="17" w:after="0"/>
        <w:ind w:start="856"/>
        <w:jc w:val="both"/>
        <w:rPr/>
      </w:pPr>
      <w:r>
        <w:rPr>
          <w:rStyle w:val="VerbatimChar"/>
          <w:szCs w:val="22"/>
          <w:lang w:eastAsia="en-US"/>
        </w:rPr>
        <w:t>For the server, the consequence is that the users.noise_public_key column has UNIQUE constraint at the user level but may correspond to multiple concurrent sessions. The server session manager keys by (src_udp_addr, peer_static_pubkey), so two devices behind different NATs both belonging to Alice will get two simultaneous sessions, both authenticated against Alice’s Noise pubkey, both bound to different inner tunnel IPs. The audit log records each session start as a separate event.</w:t>
      </w:r>
    </w:p>
    <w:p>
      <w:pPr>
        <w:pStyle w:val="BodyText"/>
        <w:widowControl w:val="false"/>
        <w:suppressAutoHyphens w:val="true"/>
        <w:bidi w:val="0"/>
        <w:spacing w:lineRule="exact" w:line="260" w:before="17" w:after="0"/>
        <w:ind w:start="856"/>
        <w:jc w:val="both"/>
        <w:rPr/>
      </w:pPr>
      <w:r>
        <w:rPr>
          <w:rStyle w:val="VerbatimChar"/>
          <w:szCs w:val="22"/>
          <w:lang w:eastAsia="en-US"/>
        </w:rPr>
        <w:t>A device that shares its Noise static key with another device that is currently connected will replace the other session in the table on its next handshake — this is the “re-handshake” path mentioned above. In practice, two simultaneous devices behind the same NAT (e.g. Alice’s laptop and Alice’s phone on home WiFi, both initiating from the same public IP+port due to NAT collapsing) would compete; in this configuration the user is expected to keep only one device connected at a time, or to use separate networks.</w:t>
      </w:r>
    </w:p>
    <w:p>
      <w:pPr>
        <w:pStyle w:val="BodyText"/>
        <w:widowControl w:val="false"/>
        <w:suppressAutoHyphens w:val="true"/>
        <w:bidi w:val="0"/>
        <w:spacing w:lineRule="exact" w:line="260" w:before="17" w:after="0"/>
        <w:ind w:hanging="0" w:start="0"/>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hanging="0" w:start="0"/>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hanging="0" w:start="0"/>
        <w:jc w:val="both"/>
        <w:rPr>
          <w:rStyle w:val="VerbatimChar"/>
          <w:szCs w:val="22"/>
          <w:lang w:eastAsia="en-US"/>
        </w:rPr>
      </w:pPr>
      <w:r>
        <w:rPr>
          <w:szCs w:val="22"/>
          <w:lang w:eastAsia="en-US"/>
        </w:rPr>
      </w:r>
    </w:p>
    <w:p>
      <w:pPr>
        <w:pStyle w:val="TOC"/>
        <w:numPr>
          <w:ilvl w:val="0"/>
          <w:numId w:val="2"/>
        </w:numPr>
        <w:suppressAutoHyphens w:val="true"/>
        <w:bidi w:val="0"/>
        <w:ind w:hanging="0" w:start="0"/>
        <w:jc w:val="both"/>
        <w:rPr/>
      </w:pPr>
      <w:bookmarkStart w:id="27" w:name="__RefHeading___Toc1922_2794099244"/>
      <w:bookmarkEnd w:id="27"/>
      <w:r>
        <w:rPr>
          <w:sz w:val="22"/>
          <w:szCs w:val="22"/>
          <w:lang w:eastAsia="en-US"/>
        </w:rPr>
        <w:t xml:space="preserve"> </w:t>
      </w:r>
      <w:r>
        <w:rPr>
          <w:sz w:val="22"/>
          <w:szCs w:val="22"/>
          <w:lang w:eastAsia="en-US"/>
        </w:rPr>
        <w:t>Cryptographic Foundations</w:t>
      </w:r>
    </w:p>
    <w:p>
      <w:pPr>
        <w:pStyle w:val="BodyText"/>
        <w:widowControl w:val="false"/>
        <w:suppressAutoHyphens w:val="true"/>
        <w:bidi w:val="0"/>
        <w:spacing w:lineRule="exact" w:line="260" w:before="17" w:after="0"/>
        <w:ind w:start="856"/>
        <w:jc w:val="both"/>
        <w:rPr/>
      </w:pPr>
      <w:r>
        <w:rPr>
          <w:rStyle w:val="VerbatimChar"/>
          <w:szCs w:val="22"/>
          <w:lang w:eastAsia="en-US"/>
        </w:rPr>
        <w:t>This chapter goes into the cryptographic primitives the system depends on, in approximately the order they are exercised during the identity-and-tunnel flow. Each primitive is briefly justified (why this and not something else) and then described at the level of detail needed to follow the code.</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TOC-sub"/>
        <w:numPr>
          <w:ilvl w:val="1"/>
          <w:numId w:val="2"/>
        </w:numPr>
        <w:suppressAutoHyphens w:val="true"/>
        <w:bidi w:val="0"/>
        <w:ind w:hanging="360" w:start="1080"/>
        <w:jc w:val="both"/>
        <w:rPr>
          <w:sz w:val="22"/>
          <w:szCs w:val="22"/>
          <w:lang w:eastAsia="en-US"/>
        </w:rPr>
      </w:pPr>
      <w:bookmarkStart w:id="28" w:name="__RefHeading___Toc1990_2794099244"/>
      <w:bookmarkEnd w:id="28"/>
      <w:r>
        <w:rPr>
          <w:sz w:val="22"/>
          <w:szCs w:val="22"/>
          <w:lang w:eastAsia="en-US"/>
        </w:rPr>
        <w:t>secp256k1 ECDSA and EIP-191</w:t>
      </w:r>
    </w:p>
    <w:p>
      <w:pPr>
        <w:pStyle w:val="BodyText"/>
        <w:widowControl w:val="false"/>
        <w:suppressAutoHyphens w:val="true"/>
        <w:bidi w:val="0"/>
        <w:spacing w:lineRule="exact" w:line="260" w:before="17" w:after="0"/>
        <w:ind w:start="856"/>
        <w:jc w:val="both"/>
        <w:rPr/>
      </w:pPr>
      <w:r>
        <w:rPr>
          <w:rStyle w:val="VerbatimChar"/>
          <w:szCs w:val="22"/>
          <w:lang w:eastAsia="en-US"/>
        </w:rPr>
        <w:t>The Ethereum ecosystem chose secp256k1 — a 256-bit Koblitz curve over GF(p) — for its keypairs back in 2014, primarily because it was already used by Bitcoin and tooling was readily available. The signature scheme is ECDSA with deterministic-k nonces per RFC 6979, which means that for a given private key d and a given input message m, the signature (r, s) is byte-for-byte deterministic. This determinism is critical for our purposes: it lets us treat the wallet signature as a stable, derived secret.</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EIP-191 standardises the message-prefixing convention. Before keccak256-hashing a user-supplied message m, the wallet prepends:</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"\x19Ethereum Signed Message:\n" + len(m) + m</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This prefix has two purposes: it distinguishes user-confirmed signatures from raw transaction signatures (transactions cannot be tricked into being interpreted as personal-sign payloads, and vice versa), and the byte 0x19 acts as an unambiguous tag for the version of the personal-sign scheme. The keccak256 hash of this prefixed string is then ECDSA-signed; the resulting (r, s, v) triple is encoded as 65 bytes:</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r (32B) || s (32B) || v (1B).</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On the server, we verify a personal_sign signature by calling ethers.verifyMessage(message, signature), which reconstructs the EIP-191 prefix, recomputes the keccak256 hash, runs ECDSA ecrecover to get the public key, and derives the Ethereum address from that public key. We then compare to the wallet address the user claimed to be using.</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TOC-sub"/>
        <w:numPr>
          <w:ilvl w:val="1"/>
          <w:numId w:val="2"/>
        </w:numPr>
        <w:suppressAutoHyphens w:val="true"/>
        <w:bidi w:val="0"/>
        <w:ind w:hanging="360" w:start="1080"/>
        <w:jc w:val="both"/>
        <w:rPr>
          <w:sz w:val="22"/>
          <w:szCs w:val="22"/>
          <w:lang w:eastAsia="en-US"/>
        </w:rPr>
      </w:pPr>
      <w:bookmarkStart w:id="29" w:name="__RefHeading___Toc1988_2794099244"/>
      <w:bookmarkEnd w:id="29"/>
      <w:r>
        <w:rPr>
          <w:sz w:val="22"/>
          <w:szCs w:val="22"/>
          <w:lang w:eastAsia="en-US"/>
        </w:rPr>
        <w:t>HKDF Key Derivation</w:t>
      </w:r>
    </w:p>
    <w:p>
      <w:pPr>
        <w:pStyle w:val="BodyText"/>
        <w:widowControl w:val="false"/>
        <w:suppressAutoHyphens w:val="true"/>
        <w:bidi w:val="0"/>
        <w:spacing w:lineRule="exact" w:line="260" w:before="17" w:after="0"/>
        <w:ind w:start="856"/>
        <w:jc w:val="both"/>
        <w:rPr/>
      </w:pPr>
      <w:r>
        <w:rPr>
          <w:rStyle w:val="VerbatimChar"/>
          <w:szCs w:val="22"/>
          <w:lang w:eastAsia="en-US"/>
        </w:rPr>
        <w:t>HKDF (RFC 5869) is an HMAC-based key derivation function with two phases: Extract condenses input keying material of arbitrary entropy distribution and length into a uniformly-random pseudo-random key (PRK), and Expand then stretches the PRK into output keying material of the desired length using a key, info string, and per-block counters. We use HKDF-SHA256 for two purposes: deriving the device’s Noise static private key from the wallet signature, and (implicitly, via the Noise framework itself) deriving the chaining key and AEAD keys during the handshake.</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The wallet-derivation HKDF call is:</w:t>
      </w:r>
    </w:p>
    <w:p>
      <w:pPr>
        <w:pStyle w:val="BodyText"/>
        <w:widowControl w:val="false"/>
        <w:suppressAutoHyphens w:val="true"/>
        <w:bidi w:val="0"/>
        <w:spacing w:lineRule="exact" w:line="260" w:before="17" w:after="0"/>
        <w:ind w:start="856"/>
        <w:jc w:val="start"/>
        <w:rPr/>
      </w:pPr>
      <w:r>
        <w:rPr>
          <w:rStyle w:val="VerbatimChar"/>
          <w:szCs w:val="22"/>
          <w:lang w:eastAsia="en-US"/>
        </w:rPr>
        <w:t>seed = HKDF-Expand(</w:t>
        <w:br/>
        <w:t xml:space="preserve"> PRK = HMAC-SHA256(salt = "blockchain-vpn-noise-v1", input = signature),</w:t>
        <w:br/>
        <w:t xml:space="preserve"> info = "",</w:t>
        <w:br/>
        <w:t xml:space="preserve"> length = 32,</w:t>
        <w:br/>
        <w:t>)</w:t>
      </w:r>
    </w:p>
    <w:p>
      <w:pPr>
        <w:pStyle w:val="BodyText"/>
        <w:widowControl w:val="false"/>
        <w:suppressAutoHyphens w:val="true"/>
        <w:bidi w:val="0"/>
        <w:spacing w:lineRule="exact" w:line="260" w:before="17" w:after="0"/>
        <w:ind w:start="856"/>
        <w:jc w:val="start"/>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(Both client and server perform this same computation; Go uses golang.org/x/crypto/hkdf and Node.js uses the crypto.hkdfSync standard module.)</w:t>
      </w:r>
    </w:p>
    <w:p>
      <w:pPr>
        <w:pStyle w:val="BodyText"/>
        <w:widowControl w:val="false"/>
        <w:suppressAutoHyphens w:val="true"/>
        <w:bidi w:val="0"/>
        <w:spacing w:lineRule="exact" w:line="260" w:before="17" w:after="0"/>
        <w:ind w:start="856"/>
        <w:jc w:val="both"/>
        <w:rPr/>
      </w:pPr>
      <w:r>
        <w:rPr>
          <w:rStyle w:val="VerbatimChar"/>
          <w:szCs w:val="22"/>
          <w:lang w:eastAsia="en-US"/>
        </w:rPr>
        <w:t>The salt value is fixed and public — it acts as a domain separator, ensuring that even if a user accidentally signs the same canonical message for some other VPN system that uses a different salt, the derived seeds in the two systems would be different. The info field is empty because we only derive a single output.</w:t>
      </w:r>
    </w:p>
    <w:p>
      <w:pPr>
        <w:pStyle w:val="BodyText"/>
        <w:widowControl w:val="false"/>
        <w:suppressAutoHyphens w:val="true"/>
        <w:bidi w:val="0"/>
        <w:spacing w:lineRule="exact" w:line="260" w:before="17" w:after="0"/>
        <w:ind w:start="856"/>
        <w:jc w:val="both"/>
        <w:rPr/>
      </w:pPr>
      <w:r>
        <w:rPr>
          <w:rStyle w:val="VerbatimChar"/>
          <w:szCs w:val="22"/>
          <w:lang w:eastAsia="en-US"/>
        </w:rPr>
        <w:t>The 32-byte output seed is used directly as the X25519 private key. X25519’s clamping (clearing bits 0, 1, 2 of byte 0 and forcing bit 6 of byte 31 set + bit 7 of byte 31 clear) is performed implicitly by the X25519 scalar-mult routine, so we do not need to pre-clamp</w:t>
      </w:r>
      <w:r>
        <w:rPr>
          <w:sz w:val="22"/>
          <w:szCs w:val="22"/>
          <w:lang w:eastAsia="en-US"/>
        </w:rPr>
        <w:t>.</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TOC-sub"/>
        <w:numPr>
          <w:ilvl w:val="1"/>
          <w:numId w:val="2"/>
        </w:numPr>
        <w:suppressAutoHyphens w:val="true"/>
        <w:bidi w:val="0"/>
        <w:ind w:hanging="360" w:start="1080"/>
        <w:jc w:val="both"/>
        <w:rPr>
          <w:sz w:val="22"/>
          <w:szCs w:val="22"/>
          <w:lang w:eastAsia="en-US"/>
        </w:rPr>
      </w:pPr>
      <w:bookmarkStart w:id="30" w:name="__RefHeading___Toc1986_2794099244"/>
      <w:bookmarkEnd w:id="30"/>
      <w:r>
        <w:rPr>
          <w:sz w:val="22"/>
          <w:szCs w:val="22"/>
          <w:lang w:eastAsia="en-US"/>
        </w:rPr>
        <w:t>X25519 Diffie–Hellman</w:t>
      </w:r>
    </w:p>
    <w:p>
      <w:pPr>
        <w:pStyle w:val="BodyText"/>
        <w:widowControl w:val="false"/>
        <w:suppressAutoHyphens w:val="true"/>
        <w:bidi w:val="0"/>
        <w:spacing w:lineRule="exact" w:line="260" w:before="17" w:after="0"/>
        <w:ind w:start="856"/>
        <w:jc w:val="both"/>
        <w:rPr/>
      </w:pPr>
      <w:r>
        <w:rPr>
          <w:rStyle w:val="VerbatimChar"/>
          <w:szCs w:val="22"/>
          <w:lang w:eastAsia="en-US"/>
        </w:rPr>
        <w:t>X25519 (Bernstein, 2006; standardised as RFC 7748) is the elliptic-curve Diffie–Hellman primitive over Curve25519. It uses 32-byte private keys and 32-byte public keys; computing a shared secret takes one Montgomery ladder iteration in constant time, ~70 µs on commodity x86. It is preferred over NIST P-256 ECDH for several reasons: the curve parameters were chosen rigidly to avoid suspicion of backdoors, the implementation is naturally constant-time without special care, and small subgroup attacks are impossible due to the choice of co-factor and the explicit handling of forbidden inputs.</w:t>
      </w:r>
    </w:p>
    <w:p>
      <w:pPr>
        <w:pStyle w:val="BodyText"/>
        <w:widowControl w:val="false"/>
        <w:suppressAutoHyphens w:val="true"/>
        <w:bidi w:val="0"/>
        <w:spacing w:lineRule="exact" w:line="260" w:before="17" w:after="0"/>
        <w:ind w:start="856"/>
        <w:jc w:val="both"/>
        <w:rPr/>
      </w:pPr>
      <w:r>
        <w:rPr>
          <w:rStyle w:val="VerbatimChar"/>
          <w:szCs w:val="22"/>
          <w:lang w:eastAsia="en-US"/>
        </w:rPr>
        <w:t>The Noise IK pattern uses X25519 in four places per handshake:</w:t>
      </w:r>
    </w:p>
    <w:p>
      <w:pPr>
        <w:pStyle w:val="Compact"/>
        <w:numPr>
          <w:ilvl w:val="1"/>
          <w:numId w:val="6"/>
        </w:numPr>
        <w:rPr/>
      </w:pPr>
      <w:r>
        <w:rPr>
          <w:rStyle w:val="VerbatimChar"/>
          <w:b/>
          <w:bCs/>
        </w:rPr>
        <w:t>es</w:t>
      </w:r>
      <w:r>
        <w:rPr/>
        <w:t xml:space="preserve">: initiator’s ephemeral × responder’s static </w:t>
      </w:r>
    </w:p>
    <w:p>
      <w:pPr>
        <w:pStyle w:val="Compact"/>
        <w:numPr>
          <w:ilvl w:val="0"/>
          <w:numId w:val="0"/>
        </w:numPr>
        <w:ind w:hanging="0" w:start="1440"/>
        <w:rPr/>
      </w:pPr>
      <w:r>
        <w:rPr/>
        <w:t xml:space="preserve">(initiator side: </w:t>
      </w:r>
      <w:r>
        <w:rPr>
          <w:rStyle w:val="VerbatimChar"/>
        </w:rPr>
        <w:t>e_priv * rs_pub</w:t>
      </w:r>
      <w:r>
        <w:rPr/>
        <w:t xml:space="preserve">; responder side: </w:t>
      </w:r>
      <w:r>
        <w:rPr>
          <w:rStyle w:val="VerbatimChar"/>
        </w:rPr>
        <w:t>s_priv * re_pub</w:t>
      </w:r>
      <w:r>
        <w:rPr/>
        <w:t>)</w:t>
      </w:r>
    </w:p>
    <w:p>
      <w:pPr>
        <w:pStyle w:val="Compact"/>
        <w:numPr>
          <w:ilvl w:val="1"/>
          <w:numId w:val="6"/>
        </w:numPr>
        <w:rPr/>
      </w:pPr>
      <w:r>
        <w:rPr>
          <w:rStyle w:val="VerbatimChar"/>
          <w:b/>
          <w:bCs/>
        </w:rPr>
        <w:t>ss</w:t>
      </w:r>
      <w:r>
        <w:rPr/>
        <w:t xml:space="preserve">: initiator’s static × responder’s static </w:t>
      </w:r>
    </w:p>
    <w:p>
      <w:pPr>
        <w:pStyle w:val="Compact"/>
        <w:numPr>
          <w:ilvl w:val="0"/>
          <w:numId w:val="0"/>
        </w:numPr>
        <w:ind w:hanging="0" w:start="1440"/>
        <w:rPr/>
      </w:pPr>
      <w:r>
        <w:rPr/>
        <w:t xml:space="preserve">(initiator side: </w:t>
      </w:r>
      <w:r>
        <w:rPr>
          <w:rStyle w:val="VerbatimChar"/>
        </w:rPr>
        <w:t>s_priv * rs_pub</w:t>
      </w:r>
      <w:r>
        <w:rPr/>
        <w:t xml:space="preserve">; responder side: </w:t>
      </w:r>
      <w:r>
        <w:rPr>
          <w:rStyle w:val="VerbatimChar"/>
        </w:rPr>
        <w:t>s_priv * rs_pub</w:t>
      </w:r>
      <w:r>
        <w:rPr/>
        <w:t xml:space="preserve"> </w:t>
      </w:r>
    </w:p>
    <w:p>
      <w:pPr>
        <w:pStyle w:val="Compact"/>
        <w:numPr>
          <w:ilvl w:val="0"/>
          <w:numId w:val="0"/>
        </w:numPr>
        <w:ind w:hanging="0" w:start="1440"/>
        <w:rPr/>
      </w:pPr>
      <w:r>
        <w:rPr/>
        <w:t>note both sides compute the same DH but from different scalars)</w:t>
      </w:r>
    </w:p>
    <w:p>
      <w:pPr>
        <w:pStyle w:val="Compact"/>
        <w:numPr>
          <w:ilvl w:val="1"/>
          <w:numId w:val="6"/>
        </w:numPr>
        <w:rPr/>
      </w:pPr>
      <w:r>
        <w:rPr>
          <w:rStyle w:val="VerbatimChar"/>
          <w:b/>
          <w:bCs/>
        </w:rPr>
        <w:t>ee</w:t>
      </w:r>
      <w:r>
        <w:rPr/>
        <w:t>: initiator’s ephemeral × responder’s ephemeral</w:t>
      </w:r>
    </w:p>
    <w:p>
      <w:pPr>
        <w:pStyle w:val="Compact"/>
        <w:numPr>
          <w:ilvl w:val="1"/>
          <w:numId w:val="6"/>
        </w:numPr>
        <w:rPr/>
      </w:pPr>
      <w:r>
        <w:rPr>
          <w:rStyle w:val="VerbatimChar"/>
          <w:b/>
          <w:bCs/>
        </w:rPr>
        <w:t>se</w:t>
      </w:r>
      <w:r>
        <w:rPr/>
        <w:t>: initiator’s static × responder’s ephemeral</w:t>
      </w:r>
    </w:p>
    <w:p>
      <w:pPr>
        <w:pStyle w:val="BodyText"/>
        <w:widowControl w:val="false"/>
        <w:suppressAutoHyphens w:val="true"/>
        <w:bidi w:val="0"/>
        <w:spacing w:lineRule="exact" w:line="260" w:before="17" w:after="0"/>
        <w:ind w:start="856"/>
        <w:jc w:val="both"/>
        <w:rPr/>
      </w:pPr>
      <w:r>
        <w:rPr>
          <w:rStyle w:val="VerbatimChar"/>
          <w:szCs w:val="22"/>
          <w:lang w:eastAsia="en-US"/>
        </w:rPr>
        <w:t>Each of these contributes 32 bytes of fresh secret material into the chaining key, providing forward secrecy (ephemerals) and mutual authentication (statics).</w:t>
      </w:r>
    </w:p>
    <w:p>
      <w:pPr>
        <w:pStyle w:val="BodyText"/>
        <w:widowControl w:val="false"/>
        <w:suppressAutoHyphens w:val="true"/>
        <w:bidi w:val="0"/>
        <w:spacing w:lineRule="exact" w:line="260" w:before="17" w:after="0"/>
        <w:ind w:start="856"/>
        <w:jc w:val="both"/>
        <w:rPr/>
      </w:pPr>
      <w:r>
        <w:rPr>
          <w:rStyle w:val="VerbatimChar"/>
          <w:szCs w:val="22"/>
          <w:lang w:eastAsia="en-US"/>
        </w:rPr>
        <w:t>Our implementation uses golang.org/x/crypto/curve25519 directly. On the Node.js server side, we use Node’s built-in X25519 support via crypto.createPrivateKey/createPublicKey with PKCS#8-wrapped raw keys (RFC 8410).</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TOC-sub"/>
        <w:numPr>
          <w:ilvl w:val="1"/>
          <w:numId w:val="2"/>
        </w:numPr>
        <w:suppressAutoHyphens w:val="true"/>
        <w:bidi w:val="0"/>
        <w:ind w:hanging="360" w:start="1080"/>
        <w:jc w:val="both"/>
        <w:rPr>
          <w:sz w:val="22"/>
          <w:szCs w:val="22"/>
          <w:lang w:eastAsia="en-US"/>
        </w:rPr>
      </w:pPr>
      <w:bookmarkStart w:id="31" w:name="__RefHeading___Toc1984_2794099244"/>
      <w:bookmarkEnd w:id="31"/>
      <w:r>
        <w:rPr>
          <w:sz w:val="22"/>
          <w:szCs w:val="22"/>
          <w:lang w:eastAsia="en-US"/>
        </w:rPr>
        <w:t xml:space="preserve"> </w:t>
      </w:r>
      <w:r>
        <w:rPr>
          <w:sz w:val="22"/>
          <w:szCs w:val="22"/>
          <w:lang w:eastAsia="en-US"/>
        </w:rPr>
        <w:t>ChaCha20-Poly1305 AEAD</w:t>
      </w:r>
    </w:p>
    <w:p>
      <w:pPr>
        <w:pStyle w:val="BodyText"/>
        <w:widowControl w:val="false"/>
        <w:suppressAutoHyphens w:val="true"/>
        <w:bidi w:val="0"/>
        <w:spacing w:lineRule="exact" w:line="260" w:before="17" w:after="0"/>
        <w:ind w:start="856"/>
        <w:jc w:val="both"/>
        <w:rPr/>
      </w:pPr>
      <w:r>
        <w:rPr>
          <w:rStyle w:val="VerbatimChar"/>
          <w:szCs w:val="22"/>
          <w:lang w:eastAsia="en-US"/>
        </w:rPr>
        <w:t>ChaCha20-Poly1305 (Bernstein/Procter; IETF RFC 8439) is the AEAD construction we use for both Noise’s handshake encryption and the transport channel. The ChaCha20 stream cipher is fast in software on x86, x86-64, and ARMv8 (the latter with optimised assembly), and notably faster than AES on platforms without AES-NI. Poly1305 is a one-time universal hash MAC that authenticates the ciphertext and any associated data.</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numPr>
          <w:ilvl w:val="0"/>
          <w:numId w:val="7"/>
        </w:numPr>
        <w:suppressAutoHyphens w:val="true"/>
        <w:bidi w:val="0"/>
        <w:spacing w:lineRule="exact" w:line="260" w:before="17" w:after="0"/>
        <w:jc w:val="both"/>
        <w:rPr/>
      </w:pPr>
      <w:r>
        <w:rPr>
          <w:rStyle w:val="VerbatimChar"/>
          <w:szCs w:val="22"/>
          <w:lang w:eastAsia="en-US"/>
        </w:rPr>
        <w:t>A ChaCha20-Poly1305 invocation takes:</w:t>
      </w:r>
    </w:p>
    <w:p>
      <w:pPr>
        <w:pStyle w:val="BodyText"/>
        <w:widowControl w:val="false"/>
        <w:numPr>
          <w:ilvl w:val="0"/>
          <w:numId w:val="7"/>
        </w:numPr>
        <w:suppressAutoHyphens w:val="true"/>
        <w:bidi w:val="0"/>
        <w:spacing w:lineRule="exact" w:line="260" w:before="17" w:after="0"/>
        <w:jc w:val="both"/>
        <w:rPr/>
      </w:pPr>
      <w:r>
        <w:rPr>
          <w:rStyle w:val="VerbatimChar"/>
          <w:szCs w:val="22"/>
          <w:lang w:eastAsia="en-US"/>
        </w:rPr>
        <w:t>32-byte key</w:t>
      </w:r>
    </w:p>
    <w:p>
      <w:pPr>
        <w:pStyle w:val="BodyText"/>
        <w:widowControl w:val="false"/>
        <w:numPr>
          <w:ilvl w:val="0"/>
          <w:numId w:val="7"/>
        </w:numPr>
        <w:suppressAutoHyphens w:val="true"/>
        <w:bidi w:val="0"/>
        <w:spacing w:lineRule="exact" w:line="260" w:before="17" w:after="0"/>
        <w:jc w:val="both"/>
        <w:rPr/>
      </w:pPr>
      <w:r>
        <w:rPr>
          <w:rStyle w:val="VerbatimChar"/>
          <w:szCs w:val="22"/>
          <w:lang w:eastAsia="en-US"/>
        </w:rPr>
        <w:t>12-byte nonce</w:t>
      </w:r>
    </w:p>
    <w:p>
      <w:pPr>
        <w:pStyle w:val="BodyText"/>
        <w:widowControl w:val="false"/>
        <w:numPr>
          <w:ilvl w:val="0"/>
          <w:numId w:val="7"/>
        </w:numPr>
        <w:suppressAutoHyphens w:val="true"/>
        <w:bidi w:val="0"/>
        <w:spacing w:lineRule="exact" w:line="260" w:before="17" w:after="0"/>
        <w:jc w:val="both"/>
        <w:rPr/>
      </w:pPr>
      <w:r>
        <w:rPr>
          <w:rStyle w:val="VerbatimChar"/>
          <w:szCs w:val="22"/>
          <w:lang w:eastAsia="en-US"/>
        </w:rPr>
        <w:t>arbitrary-length plaintext</w:t>
      </w:r>
    </w:p>
    <w:p>
      <w:pPr>
        <w:pStyle w:val="BodyText"/>
        <w:widowControl w:val="false"/>
        <w:numPr>
          <w:ilvl w:val="0"/>
          <w:numId w:val="7"/>
        </w:numPr>
        <w:suppressAutoHyphens w:val="true"/>
        <w:bidi w:val="0"/>
        <w:spacing w:lineRule="exact" w:line="260" w:before="17" w:after="0"/>
        <w:jc w:val="both"/>
        <w:rPr/>
      </w:pPr>
      <w:r>
        <w:rPr>
          <w:rStyle w:val="VerbatimChar"/>
          <w:szCs w:val="22"/>
          <w:lang w:eastAsia="en-US"/>
        </w:rPr>
        <w:t>arbitrary-length associated data (AD)</w:t>
      </w:r>
    </w:p>
    <w:p>
      <w:pPr>
        <w:pStyle w:val="BodyText"/>
        <w:widowControl w:val="false"/>
        <w:suppressAutoHyphens w:val="true"/>
        <w:bidi w:val="0"/>
        <w:spacing w:lineRule="exact" w:line="260" w:before="17" w:after="0"/>
        <w:ind w:start="856"/>
        <w:jc w:val="both"/>
        <w:rPr/>
      </w:pPr>
      <w:r>
        <w:rPr>
          <w:rStyle w:val="VerbatimChar"/>
          <w:szCs w:val="22"/>
          <w:lang w:eastAsia="en-US"/>
        </w:rPr>
        <w:t>and produces ciphertext of the same length as plaintext, followed by a 16-byte authentication tag. We use the IETF construction (counter at bytes 0–3 of the nonce position in the original Salsa20 input block is reserved at zero, and the 64-bit counter is XORed into bytes 4–11). The Noise framework uses a 12-byte nonce structured as 4 zero bytes followed by an 8-byte little-endian counter.</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Importantly, ChaCha20-Poly1305 is catastrophic on nonce reuse: encrypting two different plaintexts under the same (key, nonce) pair reveals the XOR of the two plaintexts and the Poly1305 key, allowing arbitrary forgery. The Noise framework’s CipherState design (monotonic per-direction counter, reset on each Split()) ensures we never reuse a nonce within a single session, and the per-session keys are derived from fresh ephemeral DHs at each handshake.</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TOC-sub"/>
        <w:numPr>
          <w:ilvl w:val="1"/>
          <w:numId w:val="2"/>
        </w:numPr>
        <w:suppressAutoHyphens w:val="true"/>
        <w:bidi w:val="0"/>
        <w:ind w:hanging="360" w:start="1080"/>
        <w:jc w:val="both"/>
        <w:rPr>
          <w:sz w:val="22"/>
          <w:szCs w:val="22"/>
          <w:lang w:eastAsia="en-US"/>
        </w:rPr>
      </w:pPr>
      <w:bookmarkStart w:id="32" w:name="__RefHeading___Toc1982_2794099244"/>
      <w:bookmarkEnd w:id="32"/>
      <w:r>
        <w:rPr>
          <w:sz w:val="22"/>
          <w:szCs w:val="22"/>
          <w:lang w:eastAsia="en-US"/>
        </w:rPr>
        <w:t xml:space="preserve"> </w:t>
      </w:r>
      <w:r>
        <w:rPr>
          <w:sz w:val="22"/>
          <w:szCs w:val="22"/>
          <w:lang w:eastAsia="en-US"/>
        </w:rPr>
        <w:t>BLAKE2s</w:t>
      </w:r>
    </w:p>
    <w:p>
      <w:pPr>
        <w:pStyle w:val="BodyText"/>
        <w:widowControl w:val="false"/>
        <w:suppressAutoHyphens w:val="true"/>
        <w:bidi w:val="0"/>
        <w:spacing w:lineRule="exact" w:line="260" w:before="17" w:after="0"/>
        <w:ind w:start="856"/>
        <w:jc w:val="both"/>
        <w:rPr/>
      </w:pPr>
      <w:r>
        <w:rPr>
          <w:rStyle w:val="VerbatimChar"/>
          <w:szCs w:val="22"/>
          <w:lang w:eastAsia="en-US"/>
        </w:rPr>
        <w:t>BLAKE2s is a cryptographic hash function optimised for 32-bit platforms; the larger BLAKE2b targets 64-bit. The Noise framework’s standard parameterisation for X25519 + ChaCha20-Poly1305 pairs it with BLAKE2s, presumably for the symmetry of using s-suffixed variants throughout (X25519 having 32-byte keys, BLAKE2s having 32-byte output). Our system uses BLAKE2s wherever the Noise framework calls for it (in the SymmetricState’s MixHash, in HKDF for chaining keys derived during the handshake).</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For the wallet-derivation step, we use HKDF-SHA256 rather than HKDF-BLAKE2s, simply because SHA-256 is more familiar and is the standard for Node.js’s built-in crypto.hkdfSync. SHA-256 is well-studied and the security margin is more than adequate for a one-shot KDF.</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TOC-sub"/>
        <w:numPr>
          <w:ilvl w:val="1"/>
          <w:numId w:val="2"/>
        </w:numPr>
        <w:suppressAutoHyphens w:val="true"/>
        <w:bidi w:val="0"/>
        <w:ind w:hanging="360" w:start="1080"/>
        <w:jc w:val="both"/>
        <w:rPr/>
      </w:pPr>
      <w:bookmarkStart w:id="33" w:name="__RefHeading___Toc1980_2794099244"/>
      <w:bookmarkEnd w:id="33"/>
      <w:r>
        <w:rPr>
          <w:sz w:val="22"/>
          <w:szCs w:val="22"/>
          <w:lang w:eastAsia="en-US"/>
        </w:rPr>
        <w:t>The Noise_IK Handshake Pattern</w:t>
      </w:r>
    </w:p>
    <w:p>
      <w:pPr>
        <w:pStyle w:val="BodyText"/>
        <w:widowControl w:val="false"/>
        <w:suppressAutoHyphens w:val="true"/>
        <w:bidi w:val="0"/>
        <w:spacing w:lineRule="exact" w:line="260" w:before="17" w:after="0"/>
        <w:ind w:start="856"/>
        <w:jc w:val="both"/>
        <w:rPr/>
      </w:pPr>
      <w:r>
        <w:rPr>
          <w:rStyle w:val="VerbatimChar"/>
          <w:szCs w:val="22"/>
          <w:lang w:eastAsia="en-US"/>
        </w:rPr>
        <w:t>Putting the primitives together: the Noise IK handshake pattern proceeds as follows. The initiator knows the responder’s static public key rs in advance (pinned via /api/vpn/config).</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numPr>
          <w:ilvl w:val="0"/>
          <w:numId w:val="0"/>
        </w:numPr>
        <w:ind w:hanging="0" w:start="1080"/>
        <w:rPr/>
      </w:pPr>
      <w:r>
        <w:rPr>
          <w:b/>
          <w:bCs/>
        </w:rPr>
        <w:t>Initialisation (both sides):</w:t>
      </w:r>
    </w:p>
    <w:p>
      <w:pPr>
        <w:pStyle w:val="SourceCode"/>
        <w:numPr>
          <w:ilvl w:val="0"/>
          <w:numId w:val="0"/>
        </w:numPr>
        <w:ind w:hanging="0" w:start="1080"/>
        <w:rPr/>
      </w:pPr>
      <w:r>
        <w:rPr>
          <w:rStyle w:val="VerbatimChar"/>
        </w:rPr>
        <w:t>ck ← BLAKE2s("Noise_IK_25519_ChaChaPoly_BLAKE2s" padded to 32 bytes)</w:t>
      </w:r>
      <w:r>
        <w:rPr/>
        <w:br/>
      </w:r>
      <w:r>
        <w:rPr>
          <w:rStyle w:val="VerbatimChar"/>
        </w:rPr>
        <w:t>h  ← ck</w:t>
      </w:r>
      <w:r>
        <w:rPr/>
        <w:br/>
      </w:r>
      <w:r>
        <w:rPr>
          <w:rStyle w:val="VerbatimChar"/>
        </w:rPr>
        <w:t>MixHash(h, prologue = "blockchain-vpn-v1")</w:t>
      </w:r>
      <w:r>
        <w:rPr/>
        <w:br/>
      </w:r>
      <w:r>
        <w:rPr>
          <w:rStyle w:val="VerbatimChar"/>
        </w:rPr>
        <w:t>MixHash(h, rs)                     # responder's static (well-known to both)</w:t>
      </w:r>
    </w:p>
    <w:p>
      <w:pPr>
        <w:pStyle w:val="FirstParagraph"/>
        <w:numPr>
          <w:ilvl w:val="0"/>
          <w:numId w:val="0"/>
        </w:numPr>
        <w:ind w:hanging="0" w:start="1080"/>
        <w:rPr/>
      </w:pPr>
      <w:r>
        <w:rPr>
          <w:b/>
          <w:bCs/>
        </w:rPr>
        <w:t>Message A (initiator):</w:t>
      </w:r>
    </w:p>
    <w:p>
      <w:pPr>
        <w:pStyle w:val="SourceCode"/>
        <w:numPr>
          <w:ilvl w:val="0"/>
          <w:numId w:val="0"/>
        </w:numPr>
        <w:ind w:hanging="0" w:start="1080"/>
        <w:rPr/>
      </w:pPr>
      <w:r>
        <w:rPr>
          <w:rStyle w:val="VerbatimChar"/>
        </w:rPr>
        <w:t>generate ephemeral keypair (e_priv, e_pub)</w:t>
      </w:r>
      <w:r>
        <w:rPr/>
        <w:br/>
      </w:r>
      <w:r>
        <w:rPr>
          <w:rStyle w:val="VerbatimChar"/>
        </w:rPr>
        <w:t>MixHash(h, e_pub)</w:t>
      </w:r>
      <w:r>
        <w:rPr/>
        <w:br/>
      </w:r>
      <w:r>
        <w:rPr>
          <w:rStyle w:val="VerbatimChar"/>
        </w:rPr>
        <w:t>MixKey(ck, DH(e_priv, rs))         # es</w:t>
      </w:r>
      <w:r>
        <w:rPr/>
        <w:br/>
      </w:r>
      <w:r>
        <w:rPr>
          <w:rStyle w:val="VerbatimChar"/>
        </w:rPr>
        <w:t>EncryptAndHash(plaintext = s_pub) → ns (encrypted static + tag)</w:t>
      </w:r>
      <w:r>
        <w:rPr/>
        <w:br/>
      </w:r>
      <w:r>
        <w:rPr>
          <w:rStyle w:val="VerbatimChar"/>
        </w:rPr>
        <w:t>MixKey(ck, DH(s_priv, rs))         # ss</w:t>
      </w:r>
      <w:r>
        <w:rPr/>
        <w:br/>
      </w:r>
      <w:r>
        <w:rPr>
          <w:rStyle w:val="VerbatimChar"/>
        </w:rPr>
        <w:t>EncryptAndHash(plaintext = payload) → ciphertext</w:t>
      </w:r>
      <w:r>
        <w:rPr/>
        <w:br/>
      </w:r>
      <w:r>
        <w:rPr>
          <w:rStyle w:val="VerbatimChar"/>
        </w:rPr>
        <w:t>write to wire: PV1 | FrameHandshakeA | e_pub | ns | ciphertext</w:t>
      </w:r>
    </w:p>
    <w:p>
      <w:pPr>
        <w:pStyle w:val="FirstParagraph"/>
        <w:numPr>
          <w:ilvl w:val="0"/>
          <w:numId w:val="0"/>
        </w:numPr>
        <w:ind w:hanging="0" w:start="1080"/>
        <w:rPr/>
      </w:pPr>
      <w:r>
        <w:rPr>
          <w:b/>
          <w:bCs/>
        </w:rPr>
        <w:t>Message A (responder, mirroring):</w:t>
      </w:r>
    </w:p>
    <w:p>
      <w:pPr>
        <w:pStyle w:val="SourceCode"/>
        <w:numPr>
          <w:ilvl w:val="0"/>
          <w:numId w:val="0"/>
        </w:numPr>
        <w:ind w:hanging="0" w:start="1080"/>
        <w:rPr/>
      </w:pPr>
      <w:r>
        <w:rPr>
          <w:rStyle w:val="VerbatimChar"/>
        </w:rPr>
        <w:t>parse e_pub, ns, ciphertext</w:t>
      </w:r>
      <w:r>
        <w:rPr/>
        <w:br/>
      </w:r>
      <w:r>
        <w:rPr>
          <w:rStyle w:val="VerbatimChar"/>
        </w:rPr>
        <w:t>MixHash(h, e_pub)</w:t>
      </w:r>
      <w:r>
        <w:rPr/>
        <w:br/>
      </w:r>
      <w:r>
        <w:rPr>
          <w:rStyle w:val="VerbatimChar"/>
        </w:rPr>
        <w:t>MixKey(ck, DH(s_priv, e_pub))      # es (same shared secret as initiator computed)</w:t>
      </w:r>
      <w:r>
        <w:rPr/>
        <w:br/>
      </w:r>
      <w:r>
        <w:rPr>
          <w:rStyle w:val="VerbatimChar"/>
        </w:rPr>
        <w:t>DecryptAndHash(ns) → rs_initiator  # recovered initiator static</w:t>
      </w:r>
      <w:r>
        <w:rPr/>
        <w:br/>
      </w:r>
      <w:r>
        <w:rPr>
          <w:rStyle w:val="VerbatimChar"/>
        </w:rPr>
        <w:t>MixKey(ck, DH(s_priv, rs_initiator))  # ss</w:t>
      </w:r>
      <w:r>
        <w:rPr/>
        <w:br/>
      </w:r>
      <w:r>
        <w:rPr>
          <w:rStyle w:val="VerbatimChar"/>
        </w:rPr>
        <w:t>DecryptAndHash(ciphertext) → payload</w:t>
      </w:r>
    </w:p>
    <w:p>
      <w:pPr>
        <w:pStyle w:val="FirstParagraph"/>
        <w:numPr>
          <w:ilvl w:val="0"/>
          <w:numId w:val="0"/>
        </w:numPr>
        <w:ind w:hanging="0" w:start="1080"/>
        <w:rPr/>
      </w:pPr>
      <w:r>
        <w:rPr/>
        <w:t xml:space="preserve">At this point both sides have agreed on a chaining key derived from </w:t>
      </w:r>
      <w:r>
        <w:rPr>
          <w:rStyle w:val="VerbatimChar"/>
        </w:rPr>
        <w:t>es</w:t>
      </w:r>
      <w:r>
        <w:rPr/>
        <w:t xml:space="preserve"> and </w:t>
      </w:r>
      <w:r>
        <w:rPr>
          <w:rStyle w:val="VerbatimChar"/>
        </w:rPr>
        <w:t>ss</w:t>
      </w:r>
      <w:r>
        <w:rPr/>
        <w:t>, and the responder knows the initiator’s static public key (which is checked against the allowlist; reject if absent).</w:t>
      </w:r>
    </w:p>
    <w:p>
      <w:pPr>
        <w:pStyle w:val="BodyText"/>
        <w:numPr>
          <w:ilvl w:val="0"/>
          <w:numId w:val="0"/>
        </w:numPr>
        <w:ind w:hanging="0" w:start="1080"/>
        <w:rPr/>
      </w:pPr>
      <w:r>
        <w:rPr>
          <w:b/>
          <w:bCs/>
        </w:rPr>
        <w:t>Message B (responder):</w:t>
      </w:r>
    </w:p>
    <w:p>
      <w:pPr>
        <w:pStyle w:val="SourceCode"/>
        <w:numPr>
          <w:ilvl w:val="0"/>
          <w:numId w:val="0"/>
        </w:numPr>
        <w:ind w:hanging="0" w:start="1080"/>
        <w:rPr/>
      </w:pPr>
      <w:r>
        <w:rPr>
          <w:rStyle w:val="VerbatimChar"/>
        </w:rPr>
        <w:t>generate ephemeral keypair (e_priv, e_pub)</w:t>
      </w:r>
      <w:r>
        <w:rPr/>
        <w:br/>
      </w:r>
      <w:r>
        <w:rPr>
          <w:rStyle w:val="VerbatimChar"/>
        </w:rPr>
        <w:t>MixHash(h, e_pub)</w:t>
      </w:r>
      <w:r>
        <w:rPr/>
        <w:br/>
      </w:r>
      <w:r>
        <w:rPr>
          <w:rStyle w:val="VerbatimChar"/>
        </w:rPr>
        <w:t>MixKey(ck, DH(e_priv, re_initiator))  # ee</w:t>
      </w:r>
      <w:r>
        <w:rPr/>
        <w:br/>
      </w:r>
      <w:r>
        <w:rPr>
          <w:rStyle w:val="VerbatimChar"/>
        </w:rPr>
        <w:t>MixKey(ck, DH(e_priv, rs_initiator))  # se</w:t>
      </w:r>
      <w:r>
        <w:rPr/>
        <w:br/>
      </w:r>
      <w:r>
        <w:rPr>
          <w:rStyle w:val="VerbatimChar"/>
        </w:rPr>
        <w:t>EncryptAndHash(plaintext = payload) → ciphertext</w:t>
      </w:r>
      <w:r>
        <w:rPr/>
        <w:br/>
      </w:r>
      <w:r>
        <w:rPr>
          <w:rStyle w:val="VerbatimChar"/>
        </w:rPr>
        <w:t>cs1, cs2 ← Split(ck)</w:t>
      </w:r>
      <w:r>
        <w:rPr/>
        <w:br/>
      </w:r>
      <w:r>
        <w:rPr>
          <w:rStyle w:val="VerbatimChar"/>
        </w:rPr>
        <w:t>write to wire: PV1 | FrameHandshakeB | e_pub | ciphertext</w:t>
      </w:r>
    </w:p>
    <w:p>
      <w:pPr>
        <w:pStyle w:val="FirstParagraph"/>
        <w:numPr>
          <w:ilvl w:val="0"/>
          <w:numId w:val="0"/>
        </w:numPr>
        <w:ind w:hanging="0" w:start="1080"/>
        <w:rPr/>
      </w:pPr>
      <w:r>
        <w:rPr>
          <w:b/>
          <w:bCs/>
        </w:rPr>
        <w:t>Message B (initiator, mirroring):</w:t>
      </w:r>
    </w:p>
    <w:p>
      <w:pPr>
        <w:pStyle w:val="SourceCode"/>
        <w:numPr>
          <w:ilvl w:val="0"/>
          <w:numId w:val="0"/>
        </w:numPr>
        <w:ind w:hanging="0" w:start="1080"/>
        <w:rPr/>
      </w:pPr>
      <w:r>
        <w:rPr>
          <w:rStyle w:val="VerbatimChar"/>
        </w:rPr>
        <w:t>parse e_pub, ciphertext</w:t>
      </w:r>
      <w:r>
        <w:rPr/>
        <w:br/>
      </w:r>
      <w:r>
        <w:rPr>
          <w:rStyle w:val="VerbatimChar"/>
        </w:rPr>
        <w:t>MixHash(h, e_pub)</w:t>
      </w:r>
      <w:r>
        <w:rPr/>
        <w:br/>
      </w:r>
      <w:r>
        <w:rPr>
          <w:rStyle w:val="VerbatimChar"/>
        </w:rPr>
        <w:t>MixKey(ck, DH(e_priv, rs_responder))  # ee</w:t>
      </w:r>
      <w:r>
        <w:rPr/>
        <w:br/>
      </w:r>
      <w:r>
        <w:rPr>
          <w:rStyle w:val="VerbatimChar"/>
        </w:rPr>
        <w:t>MixKey(ck, DH(s_priv, rs_responder))  # se</w:t>
      </w:r>
      <w:r>
        <w:rPr/>
        <w:br/>
      </w:r>
      <w:r>
        <w:rPr>
          <w:rStyle w:val="VerbatimChar"/>
        </w:rPr>
        <w:t>DecryptAndHash(ciphertext) → payload</w:t>
      </w:r>
      <w:r>
        <w:rPr/>
        <w:br/>
      </w:r>
      <w:r>
        <w:rPr>
          <w:rStyle w:val="VerbatimChar"/>
        </w:rPr>
        <w:t>cs1, cs2 ← Split(ck)</w:t>
      </w:r>
    </w:p>
    <w:p>
      <w:pPr>
        <w:pStyle w:val="BodyText"/>
        <w:widowControl w:val="false"/>
        <w:suppressAutoHyphens w:val="true"/>
        <w:bidi w:val="0"/>
        <w:spacing w:lineRule="exact" w:line="260" w:before="17" w:after="0"/>
        <w:ind w:start="856"/>
        <w:jc w:val="both"/>
        <w:rPr/>
      </w:pPr>
      <w:r>
        <w:rPr/>
        <w:t>A</w:t>
      </w:r>
      <w:r>
        <w:rPr>
          <w:rStyle w:val="VerbatimChar"/>
          <w:szCs w:val="22"/>
          <w:lang w:eastAsia="en-US"/>
        </w:rPr>
        <w:t>fter Split(), both sides hold the same pair of CipherStates cs1 and cs2. cs1 is the initiator→responder direction; cs2 is the responder to initiator direction. Transport frames are encrypted with cs1/cs2 and an explicit nonce that we put on the wire.</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TOC-sub"/>
        <w:numPr>
          <w:ilvl w:val="1"/>
          <w:numId w:val="2"/>
        </w:numPr>
        <w:suppressAutoHyphens w:val="true"/>
        <w:bidi w:val="0"/>
        <w:ind w:hanging="360" w:start="1080"/>
        <w:jc w:val="both"/>
        <w:rPr>
          <w:sz w:val="22"/>
          <w:szCs w:val="22"/>
          <w:lang w:eastAsia="en-US"/>
        </w:rPr>
      </w:pPr>
      <w:bookmarkStart w:id="34" w:name="__RefHeading___Toc1978_2794099244"/>
      <w:bookmarkEnd w:id="34"/>
      <w:r>
        <w:rPr>
          <w:sz w:val="22"/>
          <w:szCs w:val="22"/>
          <w:lang w:eastAsia="en-US"/>
        </w:rPr>
        <w:t xml:space="preserve">Sliding-Window Replay Protection </w:t>
      </w:r>
    </w:p>
    <w:p>
      <w:pPr>
        <w:pStyle w:val="BodyText"/>
        <w:widowControl w:val="false"/>
        <w:suppressAutoHyphens w:val="true"/>
        <w:bidi w:val="0"/>
        <w:spacing w:lineRule="exact" w:line="260" w:before="17" w:after="0"/>
        <w:ind w:start="856"/>
        <w:jc w:val="both"/>
        <w:rPr/>
      </w:pPr>
      <w:r>
        <w:rPr>
          <w:rStyle w:val="VerbatimChar"/>
          <w:szCs w:val="22"/>
          <w:lang w:eastAsia="en-US"/>
        </w:rPr>
        <w:t>UDP is by nature lossy and reorder-prone. Even on local Ethernet, packets can be dropped; on residential WiFi with marginal signal, the loss rate can easily reach single-digit percent under load. The noise-explorer reference is fragile under this: a single dropped frame at nonce N permanently desynchronises the receiver (which is still waiting for nonce N) from the sender (which has moved on to N+1, N+2, …).</w:t>
      </w:r>
    </w:p>
    <w:p>
      <w:pPr>
        <w:pStyle w:val="BodyText"/>
        <w:widowControl w:val="false"/>
        <w:suppressAutoHyphens w:val="true"/>
        <w:bidi w:val="0"/>
        <w:spacing w:lineRule="exact" w:line="260" w:before="17" w:after="0"/>
        <w:ind w:start="856"/>
        <w:jc w:val="both"/>
        <w:rPr/>
      </w:pPr>
      <w:r>
        <w:rPr>
          <w:rStyle w:val="VerbatimChar"/>
          <w:szCs w:val="22"/>
          <w:lang w:eastAsia="en-US"/>
        </w:rPr>
        <w:t>The solution, drawn from WireGuard and from the IPsec ESP anti-replay design (RFC 6479), is a sliding-window receiver. The receiver tracks two state variables per direction:</w:t>
      </w:r>
    </w:p>
    <w:p>
      <w:pPr>
        <w:pStyle w:val="BodyText"/>
        <w:widowControl w:val="false"/>
        <w:suppressAutoHyphens w:val="true"/>
        <w:bidi w:val="0"/>
        <w:spacing w:lineRule="exact" w:line="260" w:before="17" w:after="0"/>
        <w:ind w:start="856"/>
        <w:jc w:val="both"/>
        <w:rPr/>
      </w:pPr>
      <w:r>
        <w:rPr>
          <w:rStyle w:val="VerbatimChar"/>
          <w:szCs w:val="22"/>
          <w:lang w:eastAsia="en-US"/>
        </w:rPr>
        <w:t>recvLast — the highest nonce that has been successfully decrypted so far</w:t>
      </w:r>
    </w:p>
    <w:p>
      <w:pPr>
        <w:pStyle w:val="BodyText"/>
        <w:widowControl w:val="false"/>
        <w:suppressAutoHyphens w:val="true"/>
        <w:bidi w:val="0"/>
        <w:spacing w:lineRule="exact" w:line="260" w:before="17" w:after="0"/>
        <w:ind w:start="856"/>
        <w:jc w:val="both"/>
        <w:rPr/>
      </w:pPr>
      <w:r>
        <w:rPr>
          <w:rStyle w:val="VerbatimChar"/>
          <w:szCs w:val="22"/>
          <w:lang w:eastAsia="en-US"/>
        </w:rPr>
        <w:t>recvWindow — a 64-bit bitmap. Bit i (LSB = 0) is set if nonce recvLast - i has been accepted.</w:t>
      </w:r>
    </w:p>
    <w:p>
      <w:pPr>
        <w:pStyle w:val="BodyText"/>
        <w:widowControl w:val="false"/>
        <w:suppressAutoHyphens w:val="true"/>
        <w:bidi w:val="0"/>
        <w:spacing w:lineRule="exact" w:line="260" w:before="17" w:after="0"/>
        <w:ind w:start="856"/>
        <w:jc w:val="both"/>
        <w:rPr/>
      </w:pPr>
      <w:r>
        <w:rPr>
          <w:rStyle w:val="VerbatimChar"/>
          <w:szCs w:val="22"/>
          <w:lang w:eastAsia="en-US"/>
        </w:rPr>
        <w:t>On an incoming frame with nonce n:</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SourceCode"/>
        <w:numPr>
          <w:ilvl w:val="0"/>
          <w:numId w:val="0"/>
        </w:numPr>
        <w:ind w:hanging="0" w:start="1080"/>
        <w:rPr/>
      </w:pPr>
      <w:r>
        <w:rPr>
          <w:rStyle w:val="VerbatimChar"/>
        </w:rPr>
        <w:t>if first frame ever:</w:t>
      </w:r>
      <w:r>
        <w:rPr/>
        <w:br/>
      </w:r>
      <w:r>
        <w:rPr>
          <w:rStyle w:val="VerbatimChar"/>
        </w:rPr>
        <w:t xml:space="preserve">    recvLast ← n; recvWindow ← 1; accept</w:t>
      </w:r>
      <w:r>
        <w:rPr/>
        <w:br/>
      </w:r>
      <w:r>
        <w:rPr>
          <w:rStyle w:val="VerbatimChar"/>
        </w:rPr>
        <w:t>elif n &gt; recvLast:</w:t>
      </w:r>
      <w:r>
        <w:rPr/>
        <w:br/>
      </w:r>
      <w:r>
        <w:rPr>
          <w:rStyle w:val="VerbatimChar"/>
        </w:rPr>
        <w:t xml:space="preserve">    shift ← n - recvLast</w:t>
      </w:r>
      <w:r>
        <w:rPr/>
        <w:br/>
      </w:r>
      <w:r>
        <w:rPr>
          <w:rStyle w:val="VerbatimChar"/>
        </w:rPr>
        <w:t xml:space="preserve">    if shift ≥ 64:</w:t>
      </w:r>
      <w:r>
        <w:rPr/>
        <w:br/>
      </w:r>
      <w:r>
        <w:rPr>
          <w:rStyle w:val="VerbatimChar"/>
        </w:rPr>
        <w:t xml:space="preserve">        recvWindow ← 1   # entire window has rolled past</w:t>
      </w:r>
      <w:r>
        <w:rPr/>
        <w:br/>
      </w:r>
      <w:r>
        <w:rPr>
          <w:rStyle w:val="VerbatimChar"/>
        </w:rPr>
        <w:t xml:space="preserve">    else:</w:t>
      </w:r>
      <w:r>
        <w:rPr/>
        <w:br/>
      </w:r>
      <w:r>
        <w:rPr>
          <w:rStyle w:val="VerbatimChar"/>
        </w:rPr>
        <w:t xml:space="preserve">        recvWindow ← (recvWindow &lt;&lt; shift) | 1</w:t>
      </w:r>
      <w:r>
        <w:rPr/>
        <w:br/>
      </w:r>
      <w:r>
        <w:rPr>
          <w:rStyle w:val="VerbatimChar"/>
        </w:rPr>
        <w:t xml:space="preserve">    recvLast ← n</w:t>
      </w:r>
      <w:r>
        <w:rPr/>
        <w:br/>
      </w:r>
      <w:r>
        <w:rPr>
          <w:rStyle w:val="VerbatimChar"/>
        </w:rPr>
        <w:t xml:space="preserve">    accept</w:t>
      </w:r>
      <w:r>
        <w:rPr/>
        <w:br/>
      </w:r>
      <w:r>
        <w:rPr>
          <w:rStyle w:val="VerbatimChar"/>
        </w:rPr>
        <w:t>elif n == recvLast or n in (recvLast - 63 .. recvLast):</w:t>
      </w:r>
      <w:r>
        <w:rPr/>
        <w:br/>
      </w:r>
      <w:r>
        <w:rPr>
          <w:rStyle w:val="VerbatimChar"/>
        </w:rPr>
        <w:t xml:space="preserve">    bit ← 1 &lt;&lt; (recvLast - n)</w:t>
      </w:r>
      <w:r>
        <w:rPr/>
        <w:br/>
      </w:r>
      <w:r>
        <w:rPr>
          <w:rStyle w:val="VerbatimChar"/>
        </w:rPr>
        <w:t xml:space="preserve">    if recvWindow &amp; bit:</w:t>
      </w:r>
      <w:r>
        <w:rPr/>
        <w:br/>
      </w:r>
      <w:r>
        <w:rPr>
          <w:rStyle w:val="VerbatimChar"/>
        </w:rPr>
        <w:t xml:space="preserve">        reject (replay)</w:t>
      </w:r>
      <w:r>
        <w:rPr/>
        <w:br/>
      </w:r>
      <w:r>
        <w:rPr>
          <w:rStyle w:val="VerbatimChar"/>
        </w:rPr>
        <w:t xml:space="preserve">    else:</w:t>
      </w:r>
      <w:r>
        <w:rPr/>
        <w:br/>
      </w:r>
      <w:r>
        <w:rPr>
          <w:rStyle w:val="VerbatimChar"/>
        </w:rPr>
        <w:t xml:space="preserve">        recvWindow |= bit</w:t>
      </w:r>
      <w:r>
        <w:rPr/>
        <w:br/>
      </w:r>
      <w:r>
        <w:rPr>
          <w:rStyle w:val="VerbatimChar"/>
        </w:rPr>
        <w:t xml:space="preserve">        accept</w:t>
      </w:r>
      <w:r>
        <w:rPr/>
        <w:br/>
      </w:r>
      <w:r>
        <w:rPr>
          <w:rStyle w:val="VerbatimChar"/>
        </w:rPr>
        <w:t>else:</w:t>
      </w:r>
      <w:r>
        <w:rPr/>
        <w:br/>
      </w:r>
      <w:r>
        <w:rPr>
          <w:rStyle w:val="VerbatimChar"/>
        </w:rPr>
        <w:t xml:space="preserve">    reject (too old)</w:t>
      </w:r>
    </w:p>
    <w:p>
      <w:pPr>
        <w:pStyle w:val="BodyText"/>
        <w:widowControl w:val="false"/>
        <w:suppressAutoHyphens w:val="true"/>
        <w:bidi w:val="0"/>
        <w:spacing w:lineRule="exact" w:line="260" w:before="17" w:after="0"/>
        <w:ind w:start="856"/>
        <w:jc w:val="both"/>
        <w:rPr/>
      </w:pPr>
      <w:r>
        <w:rPr>
          <w:rStyle w:val="VerbatimChar"/>
          <w:szCs w:val="22"/>
          <w:lang w:eastAsia="en-US"/>
        </w:rPr>
        <w:t>After accepting on the window, we attempt AEAD decryption at exactly the given nonce; if AEAD verification fails (the frame is corrupted or forged), we undo the window bit so a legitimate retransmission at the same nonce is not blocked. (This undo is a small departure from RFC 6479 strictness, but it’s harmless because the wire nonce is monotonic on a well-behaved sender; a duplicate nonce from a real sender is always a retransmission of the same encrypted bytes, which will be accepted by the AEAD as a valid duplicate the next time around.)</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The window size of 64 was chosen empirically: it tolerates moderate reorder (we observed up to ~10-frame reorder on a degraded WiFi link during testing) and a brief burst of loss followed by recovery, while keeping the bitmap small enough to fit in a single 64-bit register. Larger windows (256, 1024) are possible by using a wider bitmap or array, and would tolerate more pathological reorder; we have not seen reorder large enough to need this.</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A unit test in protocol/udp/internal/noise/noise_test.go constructs 200 transport frames, delivers them in reverse-order within sliding 32-frame chunks (with one drop every 17 frames), and verifies all delivered frames are accepted while a replay attempt and a too-old frame are both rejected.</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TOC"/>
        <w:numPr>
          <w:ilvl w:val="0"/>
          <w:numId w:val="2"/>
        </w:numPr>
        <w:suppressAutoHyphens w:val="true"/>
        <w:bidi w:val="0"/>
        <w:ind w:hanging="0" w:start="0"/>
        <w:jc w:val="both"/>
        <w:rPr/>
      </w:pPr>
      <w:bookmarkStart w:id="35" w:name="__RefHeading___Toc1920_2794099244"/>
      <w:bookmarkEnd w:id="35"/>
      <w:r>
        <w:rPr>
          <w:sz w:val="22"/>
          <w:szCs w:val="22"/>
          <w:lang w:eastAsia="en-US"/>
        </w:rPr>
        <w:t xml:space="preserve"> </w:t>
      </w:r>
      <w:r>
        <w:rPr>
          <w:sz w:val="22"/>
          <w:szCs w:val="22"/>
          <w:lang w:eastAsia="en-US"/>
        </w:rPr>
        <w:t>Implementation</w:t>
      </w:r>
    </w:p>
    <w:p>
      <w:pPr>
        <w:pStyle w:val="TOC-sub"/>
        <w:numPr>
          <w:ilvl w:val="1"/>
          <w:numId w:val="2"/>
        </w:numPr>
        <w:suppressAutoHyphens w:val="true"/>
        <w:bidi w:val="0"/>
        <w:ind w:hanging="360" w:start="1080"/>
        <w:jc w:val="both"/>
        <w:rPr>
          <w:sz w:val="22"/>
          <w:szCs w:val="22"/>
          <w:lang w:eastAsia="en-US"/>
        </w:rPr>
      </w:pPr>
      <w:bookmarkStart w:id="36" w:name="__RefHeading___Toc1976_2794099244"/>
      <w:bookmarkEnd w:id="36"/>
      <w:r>
        <w:rPr>
          <w:sz w:val="22"/>
          <w:szCs w:val="22"/>
          <w:lang w:eastAsia="en-US"/>
        </w:rPr>
        <w:t xml:space="preserve">Server Implementation </w:t>
      </w:r>
    </w:p>
    <w:p>
      <w:pPr>
        <w:pStyle w:val="BodyText"/>
        <w:widowControl w:val="false"/>
        <w:suppressAutoHyphens w:val="true"/>
        <w:bidi w:val="0"/>
        <w:spacing w:lineRule="exact" w:line="260" w:before="17" w:after="0"/>
        <w:ind w:start="856"/>
        <w:jc w:val="both"/>
        <w:rPr/>
      </w:pPr>
      <w:r>
        <w:rPr>
          <w:rStyle w:val="VerbatimChar"/>
          <w:szCs w:val="22"/>
          <w:lang w:eastAsia="en-US"/>
        </w:rPr>
        <w:t>The server is two cooperating processes on a single Ubuntu 24.04 VPS:</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b/>
          <w:bCs/>
          <w:szCs w:val="22"/>
          <w:lang w:eastAsia="en-US"/>
        </w:rPr>
        <w:t>blockchain-vpn-tun-server</w:t>
      </w:r>
      <w:r>
        <w:rPr>
          <w:rStyle w:val="VerbatimChar"/>
          <w:szCs w:val="22"/>
          <w:lang w:eastAsia="en-US"/>
        </w:rPr>
        <w:t xml:space="preserve"> (Go, ~470 SLOC cmd/tun-server/main.go plus ~600 SLOC across internal/noise/, internal/sessman/, internal/peers/, internal/keystore/). Runs as root via systemd, listens UDP on :443. On startup it: (a) loads or generates its 32-byte X25519 static key from /etc/blockchain-vpn/server-static.key, (b) opens a pgxpool against the Postgres connection string, (c) loads the initial allowlist from SELECT noise_public_key FROM users WHERE noise_public_key IS NOT NULL, (d) opens /dev/net/tun via syscall.Open (bypassing Go’s netpoll, which fails with “not pollable” on TUN devices under Go 1.21+), (e) brings bvpntun0 up at 10.99.0.1/24 via ip commands and applies the iptables MASQUERADE rule. Two goroutines then run: loopUDPToTun reads UDP, dispatches by frame type, and writes decrypted inner IP packets to the TUN; loopTunToUDP reads from TUN, looks up the destination’s session by inner dst-IP, encrypts, and sends UDP. A third goroutine refreshes the allowlist every 30 seconds.</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The session table (internal/sessman/manager.go, ~140 SLOC) maintains three indexes: by UDP source endpoint (for the UDP read loop), by inner tunnel IP (for the TUN read loop), and by peer’s static public key (for handling reconnects). All three are mutex-guarded; the table is small enough that fine-grained locking is unnecessary.</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b/>
          <w:bCs/>
          <w:szCs w:val="22"/>
          <w:lang w:eastAsia="en-US"/>
        </w:rPr>
        <w:t>vpn-project.service</w:t>
      </w:r>
      <w:r>
        <w:rPr>
          <w:rStyle w:val="VerbatimChar"/>
          <w:szCs w:val="22"/>
          <w:lang w:eastAsia="en-US"/>
        </w:rPr>
        <w:t xml:space="preserve"> (Node.js Express, ~3000 SLOC across webui/). Runs as user mustafa via systemd, listens on TCP :3000 behind nginx, talks to Postgres via pg/pg-pool. Routes are mounted at /, /auth/* (login/register/desktop-pairing pages), /api/auth/* (logout/devices/me), /api/wallet/* (nonce/register/login/noise-identity), /api/blockchain/* (status/me), and /api/vpn/* (status/health/config). Sessions are stored in the user_sessions Postgres table via connect-pg-simple. CORS is configured to allow Tauri (tauri://localhost, https://tauri.localhost) and Expo dev servers on localhost:8081.</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b/>
          <w:bCs/>
          <w:szCs w:val="22"/>
          <w:lang w:eastAsia="en-US"/>
        </w:rPr>
        <w:t>Postgres</w:t>
      </w:r>
      <w:r>
        <w:rPr>
          <w:rStyle w:val="VerbatimChar"/>
          <w:szCs w:val="22"/>
          <w:lang w:eastAsia="en-US"/>
        </w:rPr>
        <w:t xml:space="preserve"> runs locally on the VPS (127.0.0.1:5432). Schema covers: users, devices, user_sessions, wallet_auth_nonces, private_blockchain. Schema is in webui/db/schema.sql and is also enforced via idempotent CREATE TABLE IF NOT EXISTS + ALTER TABLE ADD COLUMN IF NOT EXISTS calls executed by webui/services/databaseSetup.js on every Express boot. This means a fresh deployment is “self-installing” — there is no separate migration step.</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TOC-sub"/>
        <w:numPr>
          <w:ilvl w:val="1"/>
          <w:numId w:val="2"/>
        </w:numPr>
        <w:suppressAutoHyphens w:val="true"/>
        <w:bidi w:val="0"/>
        <w:ind w:hanging="360" w:start="1080"/>
        <w:jc w:val="both"/>
        <w:rPr>
          <w:sz w:val="22"/>
          <w:szCs w:val="22"/>
          <w:lang w:eastAsia="en-US"/>
        </w:rPr>
      </w:pPr>
      <w:bookmarkStart w:id="37" w:name="__RefHeading___Toc1974_2794099244"/>
      <w:bookmarkEnd w:id="37"/>
      <w:r>
        <w:rPr>
          <w:sz w:val="22"/>
          <w:szCs w:val="22"/>
          <w:lang w:eastAsia="en-US"/>
        </w:rPr>
        <w:t>Linux Desktop Client</w:t>
      </w:r>
    </w:p>
    <w:p>
      <w:pPr>
        <w:pStyle w:val="BodyText"/>
        <w:widowControl w:val="false"/>
        <w:suppressAutoHyphens w:val="true"/>
        <w:bidi w:val="0"/>
        <w:spacing w:lineRule="exact" w:line="260" w:before="17" w:after="0"/>
        <w:ind w:start="856"/>
        <w:jc w:val="both"/>
        <w:rPr/>
      </w:pPr>
      <w:r>
        <w:rPr>
          <w:rStyle w:val="VerbatimChar"/>
          <w:szCs w:val="22"/>
          <w:lang w:eastAsia="en-US"/>
        </w:rPr>
        <w:t>The Linux desktop is the most architecturally interesting client because it has three cooperating processes on the same device:</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numPr>
          <w:ilvl w:val="0"/>
          <w:numId w:val="8"/>
        </w:numPr>
        <w:suppressAutoHyphens w:val="true"/>
        <w:bidi w:val="0"/>
        <w:spacing w:lineRule="exact" w:line="260" w:before="17" w:after="0"/>
        <w:jc w:val="both"/>
        <w:rPr/>
      </w:pPr>
      <w:r>
        <w:rPr>
          <w:rStyle w:val="VerbatimChar"/>
          <w:b/>
          <w:bCs/>
          <w:szCs w:val="22"/>
          <w:lang w:eastAsia="en-US"/>
        </w:rPr>
        <w:t>The Tauri app</w:t>
      </w:r>
      <w:r>
        <w:rPr>
          <w:rStyle w:val="VerbatimChar"/>
          <w:szCs w:val="22"/>
          <w:lang w:eastAsia="en-US"/>
        </w:rPr>
        <w:t xml:space="preserve"> (UI), launched by the user. Process is named app (from src-tauri/Cargo.toml’s [package].name). Runs as the unprivileged user; provides the webview that renders the Expo bundle and exposes @tauri-apps/plugin-http for the React layer to bypass libsoup3 quirks in webkit2gtk’s native fetch.</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8"/>
        </w:numPr>
        <w:suppressAutoHyphens w:val="true"/>
        <w:bidi w:val="0"/>
        <w:spacing w:lineRule="exact" w:line="260" w:before="17" w:after="0"/>
        <w:jc w:val="both"/>
        <w:rPr/>
      </w:pPr>
      <w:r>
        <w:rPr>
          <w:rStyle w:val="VerbatimChar"/>
          <w:b/>
          <w:bCs/>
          <w:szCs w:val="22"/>
          <w:lang w:eastAsia="en-US"/>
        </w:rPr>
        <w:t>The control-plane daemon</w:t>
      </w:r>
      <w:r>
        <w:rPr>
          <w:rStyle w:val="VerbatimChar"/>
          <w:szCs w:val="22"/>
          <w:lang w:eastAsia="en-US"/>
        </w:rPr>
        <w:t xml:space="preserve"> (backend/control-plane/daemon.js), launched by systemd at boot. Runs as root, listens on loopback 127.0.0.1:8787. Owns the Noise key material in /var/lib/blockchain-vpn/. Exposes /v1/status, /v1/noise/{status,bind,unbind}, /v1/connect, /v1/disconnect, /v1/profiles/*, /v1/tunnel/lease, /v1/tunnel/release, plus a legacy /v1/proto/* family for monitoring.</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8"/>
        </w:numPr>
        <w:suppressAutoHyphens w:val="true"/>
        <w:bidi w:val="0"/>
        <w:spacing w:lineRule="exact" w:line="260" w:before="17" w:after="0"/>
        <w:jc w:val="both"/>
        <w:rPr/>
      </w:pPr>
      <w:r>
        <w:rPr>
          <w:rStyle w:val="VerbatimChar"/>
          <w:b/>
          <w:bCs/>
          <w:szCs w:val="22"/>
          <w:lang w:eastAsia="en-US"/>
        </w:rPr>
        <w:t xml:space="preserve">The tun-client process </w:t>
      </w:r>
      <w:r>
        <w:rPr>
          <w:rStyle w:val="VerbatimChar"/>
          <w:szCs w:val="22"/>
          <w:lang w:eastAsia="en-US"/>
        </w:rPr>
        <w:t>(blockchain-vpn-tun-client, Go), spawned by the daemon. Has cap_net_admin,cap_net_raw+ep set via setcap so it can open /dev/net/tun without being root. Lives only while connected; SIGTERMed by the daemon on disconnect.</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The UI’s “Connect VPN” button calls POST /v1/connect on the loopback daemon. The daemon: looks up the noise binding from /var/lib/blockchain-vpn/noise-config.json; if absent, returns an error; if present, allocates a tunnel lease from its local lease state (assigning 10.99.0.X/24), builds the tun-client argv (--tun bvpntun1 --tun-cidr ... --server 84.21.171.106:443 --mtu 1380 --noise-key /var/lib/.../noise-static.key --server-pubkey 6592db7fa9... --route-default=true), and spawns the binary via Node’s child_process.spawn. Output is logged with a [vpn:noise-default] prefix.</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The Tauri/Expo dashboard polls GET /v1/status periodically and, when tunnel === 'up', fetches https://api.ipify.org through the tunnel to display the user’s “Public IP (through tunnel)” — typically 84.21.171.106 (the VPS) on a successful connect.</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The Linux AppImage is produced by npx tauri build --bundles appimage from apps/cross-platform-app/. The first AppImage build hit a quirk: linuxdeploy’s bundled strip does not understand SHT_RELR relocations (introduced in modern Arch’s libwebp, libxslt, etc.), causing the bundle step to fail. Setting NO_STRIP=1 skips the strip step entirely and produces a working ~100 MB AppImage.</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TOC-sub"/>
        <w:numPr>
          <w:ilvl w:val="1"/>
          <w:numId w:val="2"/>
        </w:numPr>
        <w:suppressAutoHyphens w:val="true"/>
        <w:bidi w:val="0"/>
        <w:ind w:hanging="360" w:start="1080"/>
        <w:jc w:val="both"/>
        <w:rPr>
          <w:sz w:val="22"/>
          <w:szCs w:val="22"/>
          <w:lang w:eastAsia="en-US"/>
        </w:rPr>
      </w:pPr>
      <w:bookmarkStart w:id="38" w:name="__RefHeading___Toc1972_2794099244"/>
      <w:bookmarkEnd w:id="38"/>
      <w:r>
        <w:rPr>
          <w:sz w:val="22"/>
          <w:szCs w:val="22"/>
          <w:lang w:eastAsia="en-US"/>
        </w:rPr>
        <w:t>Android Client</w:t>
      </w:r>
    </w:p>
    <w:p>
      <w:pPr>
        <w:pStyle w:val="BodyText"/>
        <w:widowControl w:val="false"/>
        <w:suppressAutoHyphens w:val="true"/>
        <w:bidi w:val="0"/>
        <w:spacing w:lineRule="exact" w:line="260" w:before="17" w:after="0"/>
        <w:ind w:start="856"/>
        <w:jc w:val="both"/>
        <w:rPr/>
      </w:pPr>
      <w:r>
        <w:rPr>
          <w:rStyle w:val="VerbatimChar"/>
          <w:szCs w:val="22"/>
          <w:lang w:eastAsia="en-US"/>
        </w:rPr>
        <w:t>The Android client uses the same Expo codebase as the desktop, but the tunnel control surface goes through Android’s android.net.VpnService system service rather than through a loopback HTTP daemon. The bridge between Expo’s JavaScript and VpnService is an Expo Module (mobile/) implemented in Kotlin with a small JNI layer into a Go library that contains the same internal/noise/ and tunnel logic as tun-client.</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When the user taps “Connect VPN” in the Android UI:</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numPr>
          <w:ilvl w:val="0"/>
          <w:numId w:val="9"/>
        </w:numPr>
        <w:suppressAutoHyphens w:val="true"/>
        <w:bidi w:val="0"/>
        <w:spacing w:lineRule="exact" w:line="260" w:before="17" w:after="0"/>
        <w:jc w:val="both"/>
        <w:rPr/>
      </w:pPr>
      <w:r>
        <w:rPr>
          <w:rStyle w:val="VerbatimChar"/>
          <w:szCs w:val="22"/>
          <w:lang w:eastAsia="en-US"/>
        </w:rPr>
        <w:t>The Expo layer calls BlockchainVpnTunnel.up() (from lib/tunnel/index.ts), which on native (Platform.OS !== 'web') dispatches to the native module.</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9"/>
        </w:numPr>
        <w:suppressAutoHyphens w:val="true"/>
        <w:bidi w:val="0"/>
        <w:spacing w:lineRule="exact" w:line="260" w:before="17" w:after="0"/>
        <w:jc w:val="both"/>
        <w:rPr/>
      </w:pPr>
      <w:r>
        <w:rPr>
          <w:rStyle w:val="VerbatimChar"/>
          <w:szCs w:val="22"/>
          <w:lang w:eastAsia="en-US"/>
        </w:rPr>
        <w:t>The native module checks for VpnService consent — if not granted, the user sees Android’s “Establish VPN connection” system dialog. This is mandatory per Android’s security model and cannot be bypassed.</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9"/>
        </w:numPr>
        <w:suppressAutoHyphens w:val="true"/>
        <w:bidi w:val="0"/>
        <w:spacing w:lineRule="exact" w:line="260" w:before="17" w:after="0"/>
        <w:jc w:val="both"/>
        <w:rPr/>
      </w:pPr>
      <w:r>
        <w:rPr>
          <w:rStyle w:val="VerbatimChar"/>
          <w:szCs w:val="22"/>
          <w:lang w:eastAsia="en-US"/>
        </w:rPr>
        <w:t>On consent, the module calls VpnService.Builder to construct the VPN interface (MTU 1380, address 10.99.0.X/32 from the cloud control-plane lease, route 0.0.0.0/0 to drive default routing into the tunnel), then establish() returns a ParcelFileDescriptor for read/write of inner IP packets.</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9"/>
        </w:numPr>
        <w:suppressAutoHyphens w:val="true"/>
        <w:bidi w:val="0"/>
        <w:spacing w:lineRule="exact" w:line="260" w:before="17" w:after="0"/>
        <w:jc w:val="both"/>
        <w:rPr/>
      </w:pPr>
      <w:r>
        <w:rPr>
          <w:rStyle w:val="VerbatimChar"/>
          <w:szCs w:val="22"/>
          <w:lang w:eastAsia="en-US"/>
        </w:rPr>
        <w:t>The Kotlin module hands the fd into the JNI bridge, which spawns goroutines mirroring the Linux tun-client’s read/write loops: read fd → noise.Encrypt → UDP send; UDP recv → noise.Decrypt → write fd.</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The Android control-plane is the cloud control-plane at https://84.21.171.106/vpn-api/, not a local daemon — mobile devices cannot easily run a system-wide Node.js process, so we centralise the lease allocation on the server. The /api/vpn/config endpoint returns the user’s noise binding metadata along with the server’s pinned static pubkey.</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The APK is built via the standard React Native Android toolchain (./gradlew :app:assembleRelease), signed with a debug key for the academic build; production deployment would substitute a release key. The resulting APK is ~79 MB (~25 MB compressed). The package id is com.anonymous.mobile (Expo’s default placeholder).</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FirstParagraph"/>
        <w:numPr>
          <w:ilvl w:val="1"/>
          <w:numId w:val="2"/>
        </w:numPr>
        <w:ind w:hanging="360" w:start="1080"/>
        <w:rPr>
          <w:b/>
          <w:bCs/>
        </w:rPr>
      </w:pPr>
      <w:r>
        <w:rPr>
          <w:b/>
          <w:bCs/>
        </w:rPr>
        <w:t>Windows Client</w:t>
      </w:r>
    </w:p>
    <w:p>
      <w:pPr>
        <w:pStyle w:val="BodyText"/>
        <w:widowControl w:val="false"/>
        <w:suppressAutoHyphens w:val="true"/>
        <w:bidi w:val="0"/>
        <w:spacing w:lineRule="exact" w:line="260" w:before="17" w:after="0"/>
        <w:ind w:start="856"/>
        <w:jc w:val="both"/>
        <w:rPr/>
      </w:pPr>
      <w:r>
        <w:rPr>
          <w:rStyle w:val="VerbatimChar"/>
          <w:szCs w:val="22"/>
          <w:lang w:eastAsia="en-US"/>
        </w:rPr>
        <w:t>The Windows client mirrors the Linux model with three platform-specific substitutions:</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numPr>
          <w:ilvl w:val="0"/>
          <w:numId w:val="11"/>
        </w:numPr>
        <w:suppressAutoHyphens w:val="true"/>
        <w:bidi w:val="0"/>
        <w:spacing w:lineRule="exact" w:line="260" w:before="17" w:after="0"/>
        <w:jc w:val="both"/>
        <w:rPr/>
      </w:pPr>
      <w:r>
        <w:rPr>
          <w:rStyle w:val="VerbatimChar"/>
          <w:szCs w:val="22"/>
          <w:lang w:eastAsia="en-US"/>
        </w:rPr>
        <w:t>The control-plane daemon is not a systemd service but a Scheduled Task registered to run as SYSTEM at boot. We chose this over a true Windows service for simplicity: Windows services have a more complex lifecycle (SCM, service stop tokens, etc.) and the Scheduled Task model lets the same Node.js daemon code run unmodified.</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11"/>
        </w:numPr>
        <w:suppressAutoHyphens w:val="true"/>
        <w:bidi w:val="0"/>
        <w:spacing w:lineRule="exact" w:line="260" w:before="17" w:after="0"/>
        <w:jc w:val="both"/>
        <w:rPr/>
      </w:pPr>
      <w:r>
        <w:rPr>
          <w:rStyle w:val="VerbatimChar"/>
          <w:szCs w:val="22"/>
          <w:lang w:eastAsia="en-US"/>
        </w:rPr>
        <w:t>The TUN device is provided by wintun, WireGuard’s user-space-friendly TUN driver. The Go tun-client binary uses golang.zx2c4.com/wintun to open the wintun adapter and read/write packets. wintun.dll is shipped alongside blockchain-vpn-tun-client.exe in the Windows zip.</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11"/>
        </w:numPr>
        <w:suppressAutoHyphens w:val="true"/>
        <w:bidi w:val="0"/>
        <w:spacing w:lineRule="exact" w:line="260" w:before="17" w:after="0"/>
        <w:jc w:val="both"/>
        <w:rPr/>
      </w:pPr>
      <w:r>
        <w:rPr>
          <w:rStyle w:val="VerbatimChar"/>
          <w:szCs w:val="22"/>
          <w:lang w:eastAsia="en-US"/>
        </w:rPr>
        <w:t>The installer is scripts/windows/install-windows.ps1, a PowerShell script that copies binaries to C:\ProgramData\BlockchainVpn\bin\, the Node daemon to C:\ProgramData\BlockchainVpn\control-plane\, installs Node.js via winget install OpenJS.NodeJS if missing, and registers the Scheduled Task with Register-ScheduledTask. The script is idempotent and supports a -LegacyBridge flag that also installs an older file-spool app-bridge stack for diagnostic purposes.</w:t>
      </w:r>
    </w:p>
    <w:p>
      <w:pPr>
        <w:pStyle w:val="BodyText"/>
        <w:widowControl w:val="false"/>
        <w:suppressAutoHyphens w:val="true"/>
        <w:bidi w:val="0"/>
        <w:spacing w:lineRule="exact" w:line="260" w:before="17" w:after="0"/>
        <w:ind w:start="856"/>
        <w:jc w:val="both"/>
        <w:rPr/>
      </w:pPr>
      <w:r>
        <w:rPr/>
      </w:r>
    </w:p>
    <w:p>
      <w:pPr>
        <w:pStyle w:val="BodyText"/>
        <w:widowControl w:val="false"/>
        <w:suppressAutoHyphens w:val="true"/>
        <w:bidi w:val="0"/>
        <w:spacing w:lineRule="exact" w:line="260" w:before="17" w:after="0"/>
        <w:ind w:start="856"/>
        <w:jc w:val="both"/>
        <w:rPr/>
      </w:pPr>
      <w:r>
        <w:rPr>
          <w:rStyle w:val="VerbatimChar"/>
          <w:szCs w:val="22"/>
          <w:lang w:eastAsia="en-US"/>
        </w:rPr>
        <w:t>Windows network configuration after tunnel bring-up requires several Windows-specific tweaks that the tun-client handles in main_windows.go:</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numPr>
          <w:ilvl w:val="0"/>
          <w:numId w:val="10"/>
        </w:numPr>
        <w:suppressAutoHyphens w:val="true"/>
        <w:bidi w:val="0"/>
        <w:spacing w:lineRule="exact" w:line="260" w:before="17" w:after="0"/>
        <w:jc w:val="both"/>
        <w:rPr/>
      </w:pPr>
      <w:r>
        <w:rPr>
          <w:rStyle w:val="VerbatimChar"/>
          <w:szCs w:val="22"/>
          <w:lang w:eastAsia="en-US"/>
        </w:rPr>
        <w:t>InterfaceMetric = 1 on the wintun adapter (so the kernel prefers it for default routing)</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10"/>
        </w:numPr>
        <w:suppressAutoHyphens w:val="true"/>
        <w:bidi w:val="0"/>
        <w:spacing w:lineRule="exact" w:line="260" w:before="17" w:after="0"/>
        <w:jc w:val="both"/>
        <w:rPr/>
      </w:pPr>
      <w:r>
        <w:rPr>
          <w:rStyle w:val="VerbatimChar"/>
          <w:szCs w:val="22"/>
          <w:lang w:eastAsia="en-US"/>
        </w:rPr>
        <w:t>WeakHostSend = Enabled (so packets from the host LAN IP can leave via the tunnel)</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10"/>
        </w:numPr>
        <w:suppressAutoHyphens w:val="true"/>
        <w:bidi w:val="0"/>
        <w:spacing w:lineRule="exact" w:line="260" w:before="17" w:after="0"/>
        <w:jc w:val="both"/>
        <w:rPr/>
      </w:pPr>
      <w:r>
        <w:rPr>
          <w:rStyle w:val="VerbatimChar"/>
          <w:szCs w:val="22"/>
          <w:lang w:eastAsia="en-US"/>
        </w:rPr>
        <w:t>Set-NetConnectionProfile -NetworkCategory Private (so the Windows firewall does not block tunnel traffic as “public network”)</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10"/>
        </w:numPr>
        <w:suppressAutoHyphens w:val="true"/>
        <w:bidi w:val="0"/>
        <w:spacing w:lineRule="exact" w:line="260" w:before="17" w:after="0"/>
        <w:jc w:val="both"/>
        <w:rPr/>
      </w:pPr>
      <w:r>
        <w:rPr>
          <w:rStyle w:val="VerbatimChar"/>
          <w:szCs w:val="22"/>
          <w:lang w:eastAsia="en-US"/>
        </w:rPr>
        <w:t>A source-IP filter in loopTunToUDP to drop any inner packet whose source is not in the tunnel CIDR (handles the case where the Windows TCP/IP stack tries to source-route a packet from a LAN IP through the tunnel)</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The Windows installer is shipped as blockchain-vpn-windows-0.1.0.zip (~9 MB) on the GitHub Releases page; the Tauri MSI is built separately on a Windows host becaus</w:t>
      </w:r>
      <w:r>
        <w:rPr>
          <w:sz w:val="22"/>
          <w:szCs w:val="22"/>
          <w:lang w:eastAsia="en-US"/>
        </w:rPr>
        <w:t>e the Tauri Windows bundler does not cross-compile cleanly from Linux.</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TOC-sub"/>
        <w:numPr>
          <w:ilvl w:val="1"/>
          <w:numId w:val="2"/>
        </w:numPr>
        <w:suppressAutoHyphens w:val="true"/>
        <w:bidi w:val="0"/>
        <w:ind w:hanging="360" w:start="1080"/>
        <w:jc w:val="both"/>
        <w:rPr>
          <w:sz w:val="22"/>
          <w:szCs w:val="22"/>
          <w:lang w:eastAsia="en-US"/>
        </w:rPr>
      </w:pPr>
      <w:bookmarkStart w:id="39" w:name="__RefHeading___Toc1970_2794099244"/>
      <w:bookmarkEnd w:id="39"/>
      <w:r>
        <w:rPr>
          <w:sz w:val="22"/>
          <w:szCs w:val="22"/>
          <w:lang w:eastAsia="en-US"/>
        </w:rPr>
        <w:t>Browser Extensions</w:t>
      </w:r>
    </w:p>
    <w:p>
      <w:pPr>
        <w:pStyle w:val="TOC-sub"/>
        <w:numPr>
          <w:ilvl w:val="0"/>
          <w:numId w:val="0"/>
        </w:numPr>
        <w:suppressAutoHyphens w:val="true"/>
        <w:bidi w:val="0"/>
        <w:ind w:hanging="0" w:start="1080"/>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The browser extension is a small Chromium-targeted extension (browser-extensions/) that handles HTTP proxy authentication for the squid backend that fronts the cleartext “remote-monitor” mode of the web UI. It is independent of the Noise IK tunnel — it is intended for users who want to route only their HTTP browsing through the VPS without bringing up a full tunnel.</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The extension reads the squid credentials (vpnproxy:...) from the web UI’s /api/vpn/config response and answers Chromium’s webRequest.onAuthRequired events with those credentials, eliminating the 407 challenge dialog. The extension also displays a small toolbar indicator showing whether the proxy is currently in use.</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TOC-sub"/>
        <w:numPr>
          <w:ilvl w:val="1"/>
          <w:numId w:val="2"/>
        </w:numPr>
        <w:suppressAutoHyphens w:val="true"/>
        <w:bidi w:val="0"/>
        <w:ind w:hanging="360" w:start="1080"/>
        <w:jc w:val="both"/>
        <w:rPr>
          <w:sz w:val="22"/>
          <w:szCs w:val="22"/>
          <w:lang w:eastAsia="en-US"/>
        </w:rPr>
      </w:pPr>
      <w:bookmarkStart w:id="40" w:name="__RefHeading___Toc1968_2794099244"/>
      <w:bookmarkEnd w:id="40"/>
      <w:r>
        <w:rPr>
          <w:sz w:val="22"/>
          <w:szCs w:val="22"/>
          <w:lang w:eastAsia="en-US"/>
        </w:rPr>
        <w:t>Private Blockchain Ledger</w:t>
      </w:r>
    </w:p>
    <w:p>
      <w:pPr>
        <w:pStyle w:val="BodyText"/>
        <w:widowControl w:val="false"/>
        <w:suppressAutoHyphens w:val="true"/>
        <w:bidi w:val="0"/>
        <w:spacing w:lineRule="exact" w:line="260" w:before="17" w:after="0"/>
        <w:ind w:start="856"/>
        <w:jc w:val="both"/>
        <w:rPr/>
      </w:pPr>
      <w:r>
        <w:rPr>
          <w:rStyle w:val="VerbatimChar"/>
          <w:szCs w:val="22"/>
          <w:lang w:eastAsia="en-US"/>
        </w:rPr>
        <w:t>The private blockchain is a Postgres table (private_blockchain) with the following schema:</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start"/>
        <w:rPr/>
      </w:pPr>
      <w:r>
        <w:rPr>
          <w:rStyle w:val="VerbatimChar"/>
          <w:szCs w:val="22"/>
          <w:lang w:eastAsia="en-US"/>
        </w:rPr>
        <w:t>CREATE TABLE IF NOT EXISTS private_blockchain (</w:t>
        <w:br/>
        <w:t xml:space="preserve"> id SERIAL PRIMARY KEY,</w:t>
        <w:br/>
        <w:t xml:space="preserve"> block_index INTEGER UNIQUE NOT NULL,</w:t>
        <w:br/>
        <w:t xml:space="preserve"> timestamp TIMESTAMPTZ NOT NULL,</w:t>
        <w:br/>
        <w:t xml:space="preserve"> user_id VARCHAR(16),</w:t>
        <w:br/>
        <w:t xml:space="preserve"> event_type VARCHAR(64) NOT NULL,</w:t>
        <w:br/>
        <w:t xml:space="preserve"> payload JSONB NOT NULL DEFAULT '{}'::jsonb,</w:t>
        <w:br/>
        <w:t xml:space="preserve"> previous_hash TEXT NOT NULL,</w:t>
        <w:br/>
        <w:t xml:space="preserve"> block_hash TEXT UNIQUE NOT NULL,</w:t>
        <w:br/>
        <w:t xml:space="preserve"> created_at TIMESTAMPTZ NOT NULL DEFAULT CURRENT_TIMESTAMP</w:t>
        <w:br/>
        <w:t>);</w:t>
      </w:r>
    </w:p>
    <w:p>
      <w:pPr>
        <w:pStyle w:val="BodyText"/>
        <w:widowControl w:val="false"/>
        <w:suppressAutoHyphens w:val="true"/>
        <w:bidi w:val="0"/>
        <w:spacing w:lineRule="exact" w:line="260" w:before="17" w:after="0"/>
        <w:ind w:start="856"/>
        <w:jc w:val="start"/>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The genesis block has block_index = 0, previous_hash = "0", and payload = {"network":"blockchain-vpn","purpose":"private partner identity chain"}. It is created idempotently on Express boot.</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Hashes are SHA-256 over a canonical (sorted-key) JSON serialisation of the block contents:</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start"/>
        <w:rPr/>
      </w:pPr>
      <w:r>
        <w:rPr>
          <w:rStyle w:val="VerbatimChar"/>
          <w:szCs w:val="22"/>
          <w:lang w:eastAsia="en-US"/>
        </w:rPr>
        <w:t>function calculateBlockHash(block) {</w:t>
        <w:br/>
        <w:t xml:space="preserve">  return sha256(stableStringify({</w:t>
        <w:br/>
        <w:t xml:space="preserve">    index: block.block_index,</w:t>
        <w:br/>
        <w:t xml:space="preserve">    timestamp: block.timestamp,</w:t>
        <w:br/>
        <w:t xml:space="preserve">    userId: block.user_id,</w:t>
        <w:br/>
        <w:t xml:space="preserve">    eventType: block.event_type,</w:t>
        <w:br/>
        <w:t xml:space="preserve">    payload: block.payload,</w:t>
        <w:br/>
        <w:t xml:space="preserve">    previousHash: block.previous_hash,</w:t>
        <w:br/>
        <w:t xml:space="preserve">  }));</w:t>
        <w:br/>
        <w:t>}</w:t>
      </w:r>
    </w:p>
    <w:p>
      <w:pPr>
        <w:pStyle w:val="BodyText"/>
        <w:widowControl w:val="false"/>
        <w:suppressAutoHyphens w:val="true"/>
        <w:bidi w:val="0"/>
        <w:spacing w:lineRule="exact" w:line="260" w:before="17" w:after="0"/>
        <w:ind w:start="856"/>
        <w:jc w:val="both"/>
        <w:rPr/>
      </w:pPr>
      <w:r>
        <w:rPr>
          <w:rStyle w:val="VerbatimChar"/>
          <w:szCs w:val="22"/>
          <w:lang w:eastAsia="en-US"/>
        </w:rPr>
        <w:t>Three event types are written by the current system:</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numPr>
          <w:ilvl w:val="0"/>
          <w:numId w:val="12"/>
        </w:numPr>
        <w:suppressAutoHyphens w:val="true"/>
        <w:bidi w:val="0"/>
        <w:spacing w:lineRule="exact" w:line="260" w:before="17" w:after="0"/>
        <w:jc w:val="start"/>
        <w:rPr/>
      </w:pPr>
      <w:r>
        <w:rPr>
          <w:rStyle w:val="VerbatimChar"/>
          <w:szCs w:val="22"/>
          <w:lang w:eastAsia="en-US"/>
        </w:rPr>
        <w:t>PARTNER_JOINED_NETWORK: emitted by walletAuthController.registerWithWallet when a new wallet successfully completes registration.</w:t>
      </w:r>
    </w:p>
    <w:p>
      <w:pPr>
        <w:pStyle w:val="BodyText"/>
        <w:widowControl w:val="false"/>
        <w:numPr>
          <w:ilvl w:val="0"/>
          <w:numId w:val="12"/>
        </w:numPr>
        <w:suppressAutoHyphens w:val="true"/>
        <w:bidi w:val="0"/>
        <w:spacing w:lineRule="exact" w:line="260" w:before="17" w:after="0"/>
        <w:jc w:val="start"/>
        <w:rPr/>
      </w:pPr>
      <w:r>
        <w:rPr>
          <w:rStyle w:val="VerbatimChar"/>
          <w:szCs w:val="22"/>
          <w:lang w:eastAsia="en-US"/>
        </w:rPr>
        <w:t>PARTNER_WALLET_AUTHENTICATED: emitted by walletAuthController.loginWithWallet on every successful login. (Note: this means the chain grows by one block per login, so it is not a small ledger over time; for the academic-scale deployment this is acceptable.)</w:t>
      </w:r>
    </w:p>
    <w:p>
      <w:pPr>
        <w:pStyle w:val="BodyText"/>
        <w:widowControl w:val="false"/>
        <w:numPr>
          <w:ilvl w:val="0"/>
          <w:numId w:val="12"/>
        </w:numPr>
        <w:suppressAutoHyphens w:val="true"/>
        <w:bidi w:val="0"/>
        <w:spacing w:lineRule="exact" w:line="260" w:before="17" w:after="0"/>
        <w:jc w:val="start"/>
        <w:rPr/>
      </w:pPr>
      <w:r>
        <w:rPr>
          <w:rStyle w:val="VerbatimChar"/>
          <w:szCs w:val="22"/>
          <w:lang w:eastAsia="en-US"/>
        </w:rPr>
        <w:t>PARTNER_NOISE_IDENTITY_BOUND: emitted by walletAuthController.bindNoiseIdentity on each successful binding.</w:t>
      </w:r>
    </w:p>
    <w:p>
      <w:pPr>
        <w:pStyle w:val="BodyText"/>
        <w:widowControl w:val="false"/>
        <w:numPr>
          <w:ilvl w:val="0"/>
          <w:numId w:val="0"/>
        </w:numPr>
        <w:suppressAutoHyphens w:val="true"/>
        <w:bidi w:val="0"/>
        <w:spacing w:lineRule="exact" w:line="260" w:before="17" w:after="0"/>
        <w:ind w:hanging="0" w:start="1576"/>
        <w:jc w:val="start"/>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Each block’s payload includes a derived privateMemberId (HMAC-SHA-256 of the user’s 16-char internal id, keyed by the deployment’s blockchain secret) so that the block records something stable about the user without leaking the user’s wallet address into the audit log directly.</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The verifyBlockchain function walks the entire chain and recomputes hashes:</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start"/>
        <w:rPr/>
      </w:pPr>
      <w:r>
        <w:rPr>
          <w:rStyle w:val="VerbatimChar"/>
          <w:szCs w:val="22"/>
          <w:lang w:eastAsia="en-US"/>
        </w:rPr>
        <w:t>let previousHash = "0";</w:t>
        <w:br/>
        <w:t>for (const row of result.rows) {</w:t>
        <w:br/>
        <w:t xml:space="preserve"> const expectedHash = calculateBlockHash(row);</w:t>
        <w:br/>
        <w:t xml:space="preserve"> if (row.previous_hash !== previousHash || row.block_hash !== expectedHash) {</w:t>
        <w:br/>
        <w:t xml:space="preserve"> return { valid: false, brokenAt: row.block_index };</w:t>
        <w:br/>
        <w:t xml:space="preserve"> }</w:t>
        <w:br/>
        <w:t xml:space="preserve"> previousHash = row.block_hash;</w:t>
        <w:br/>
        <w:t>}</w:t>
        <w:br/>
        <w:t>return { valid: true, blockCount: result.rows.length, lastHash: previousHash };</w:t>
      </w:r>
    </w:p>
    <w:p>
      <w:pPr>
        <w:pStyle w:val="BodyText"/>
        <w:widowControl w:val="false"/>
        <w:suppressAutoHyphens w:val="true"/>
        <w:bidi w:val="0"/>
        <w:spacing w:lineRule="exact" w:line="260" w:before="17" w:after="0"/>
        <w:ind w:start="856"/>
        <w:jc w:val="start"/>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 xml:space="preserve">This is exposed via GET /api/blockchain/status (returns the chain summary + last 10 blocks + network summary) and GET /api/blockchain/me (returns the user’s identity summary). </w:t>
      </w:r>
    </w:p>
    <w:p>
      <w:pPr>
        <w:pStyle w:val="TOC-sub"/>
        <w:numPr>
          <w:ilvl w:val="1"/>
          <w:numId w:val="2"/>
        </w:numPr>
        <w:suppressAutoHyphens w:val="true"/>
        <w:bidi w:val="0"/>
        <w:ind w:hanging="360" w:start="1080"/>
        <w:jc w:val="both"/>
        <w:rPr>
          <w:sz w:val="22"/>
          <w:szCs w:val="22"/>
          <w:lang w:eastAsia="en-US"/>
        </w:rPr>
      </w:pPr>
      <w:bookmarkStart w:id="41" w:name="__RefHeading___Toc1966_2794099244"/>
      <w:bookmarkEnd w:id="41"/>
      <w:r>
        <w:rPr>
          <w:sz w:val="22"/>
          <w:szCs w:val="22"/>
          <w:lang w:eastAsia="en-US"/>
        </w:rPr>
        <w:t>Wallet, Noise Identity Derivation</w:t>
      </w:r>
    </w:p>
    <w:p>
      <w:pPr>
        <w:pStyle w:val="BodyText"/>
        <w:widowControl w:val="false"/>
        <w:suppressAutoHyphens w:val="true"/>
        <w:bidi w:val="0"/>
        <w:spacing w:lineRule="exact" w:line="260" w:before="17" w:after="0"/>
        <w:ind w:start="856"/>
        <w:jc w:val="both"/>
        <w:rPr/>
      </w:pPr>
      <w:r>
        <w:rPr>
          <w:rStyle w:val="VerbatimChar"/>
          <w:szCs w:val="22"/>
          <w:lang w:eastAsia="en-US"/>
        </w:rPr>
        <w:t>The derivation routine is implemented identically on the Go and Node.js sides, with a one-time cross-language test in the noise package’s cross_test_helper.go (now removed but documented in commit history) that confirms byte-for-byte agreement on the same input signature.</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Go side (protocol/udp/internal/noise/identity.go):</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start"/>
        <w:rPr/>
      </w:pPr>
      <w:r>
        <w:rPr>
          <w:rStyle w:val="VerbatimChar"/>
          <w:szCs w:val="22"/>
          <w:lang w:eastAsia="en-US"/>
        </w:rPr>
        <w:t>func DeriveStaticFromSignature(signature []byte) (Keypair, error) {</w:t>
        <w:br/>
        <w:t xml:space="preserve"> if len(signature) &lt; 65 {</w:t>
        <w:br/>
        <w:t xml:space="preserve"> return Keypair{}, ErrShortSignature</w:t>
        <w:br/>
        <w:t xml:space="preserve"> }</w:t>
        <w:br/>
        <w:t xml:space="preserve"> r := hkdf.New(sha256.New, signature, []byte("blockchain-vpn-noise-v1"), nil)</w:t>
        <w:br/>
        <w:t xml:space="preserve"> var seed [32]byte</w:t>
        <w:br/>
        <w:t xml:space="preserve"> if n, err := r.Read(seed[:]); err != nil || n != 32 {</w:t>
        <w:br/>
        <w:t xml:space="preserve"> return Keypair{}, errors.New("noise: hkdf read failed")</w:t>
        <w:br/>
        <w:t xml:space="preserve"> }</w:t>
        <w:br/>
        <w:t xml:space="preserve">    return KeypairFromSeed(seed), nil</w:t>
        <w:br/>
        <w:t>}</w:t>
      </w:r>
    </w:p>
    <w:p>
      <w:pPr>
        <w:pStyle w:val="BodyText"/>
        <w:widowControl w:val="false"/>
        <w:suppressAutoHyphens w:val="true"/>
        <w:bidi w:val="0"/>
        <w:spacing w:lineRule="exact" w:line="260" w:before="17" w:after="0"/>
        <w:ind w:start="856"/>
        <w:jc w:val="start"/>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start"/>
        <w:rPr/>
      </w:pPr>
      <w:r>
        <w:rPr>
          <w:rStyle w:val="VerbatimChar"/>
          <w:szCs w:val="22"/>
          <w:lang w:eastAsia="en-US"/>
        </w:rPr>
        <w:t>Node.js side (webui/services/noiseIdentityService.js):</w:t>
      </w:r>
    </w:p>
    <w:p>
      <w:pPr>
        <w:pStyle w:val="BodyText"/>
        <w:widowControl w:val="false"/>
        <w:suppressAutoHyphens w:val="true"/>
        <w:bidi w:val="0"/>
        <w:spacing w:lineRule="exact" w:line="260" w:before="17" w:after="0"/>
        <w:ind w:start="856"/>
        <w:jc w:val="start"/>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start"/>
        <w:rPr/>
      </w:pPr>
      <w:r>
        <w:rPr>
          <w:rStyle w:val="VerbatimChar"/>
          <w:szCs w:val="22"/>
          <w:lang w:eastAsia="en-US"/>
        </w:rPr>
        <w:t>export function derivePublicKeyFromSignature(signatureHex) {</w:t>
        <w:br/>
        <w:t xml:space="preserve"> const signature = Buffer.from(stripHexPrefix(signatureHex), "hex");</w:t>
        <w:br/>
        <w:t xml:space="preserve"> if (signature.length &lt; 65) {</w:t>
        <w:br/>
        <w:t xml:space="preserve"> throw new Error("Wallet signature must be at least 65 bytes.");</w:t>
        <w:br/>
        <w:t xml:space="preserve"> }</w:t>
        <w:br/>
        <w:t xml:space="preserve"> const seed = crypto.hkdfSync("sha256", signature,</w:t>
        <w:br/>
        <w:t xml:space="preserve"> Buffer.from("blockchain-vpn-noise-v1"), Buffer.alloc(0), 32);</w:t>
        <w:br/>
        <w:t xml:space="preserve"> const privateKey = crypto.createPrivateKey({</w:t>
        <w:br/>
        <w:t xml:space="preserve"> key: pkcs8WrapX25519PrivateKey(Buffer.from(seed)),</w:t>
        <w:br/>
        <w:t xml:space="preserve"> format: "der",</w:t>
        <w:br/>
        <w:t xml:space="preserve"> type: "pkcs8",</w:t>
        <w:br/>
        <w:t xml:space="preserve"> });</w:t>
        <w:br/>
        <w:t xml:space="preserve"> const publicKeyDer = crypto.createPublicKey(privateKey)</w:t>
        <w:br/>
        <w:t xml:space="preserve"> .export({ format: "der", type: "spki" });</w:t>
        <w:br/>
        <w:t xml:space="preserve"> return publicKeyDer.slice(publicKeyDer.length - 32).toString("hex");</w:t>
        <w:br/>
        <w:t>}</w:t>
      </w:r>
    </w:p>
    <w:p>
      <w:pPr>
        <w:pStyle w:val="BodyText"/>
        <w:widowControl w:val="false"/>
        <w:suppressAutoHyphens w:val="true"/>
        <w:bidi w:val="0"/>
        <w:spacing w:lineRule="exact" w:line="260" w:before="17" w:after="0"/>
        <w:ind w:start="856"/>
        <w:jc w:val="start"/>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The Node side has to manually wrap the 32-byte seed in a minimal PKCS#8 envelope per RFC 8410 (16-byte prefix + 32 raw bytes) because Node’s crypto.createPrivateKey accepts only PKCS#8-encoded keys, not raw scalars. The Go side uses golang.org/x/crypto/curve25519 directly. Both arrive at the same 32-byte public k</w:t>
      </w:r>
      <w:r>
        <w:rPr>
          <w:sz w:val="22"/>
          <w:szCs w:val="22"/>
          <w:lang w:eastAsia="en-US"/>
        </w:rPr>
        <w:t>ey for the same 65-byte signature.</w:t>
      </w:r>
    </w:p>
    <w:p>
      <w:pPr>
        <w:pStyle w:val="TOC-sub"/>
        <w:numPr>
          <w:ilvl w:val="0"/>
          <w:numId w:val="0"/>
        </w:numPr>
        <w:suppressAutoHyphens w:val="true"/>
        <w:bidi w:val="0"/>
        <w:ind w:hanging="0" w:start="1080"/>
        <w:jc w:val="both"/>
        <w:rPr>
          <w:sz w:val="22"/>
          <w:szCs w:val="22"/>
          <w:lang w:eastAsia="en-US"/>
        </w:rPr>
      </w:pPr>
      <w:bookmarkStart w:id="42" w:name="__RefHeading___Toc1964_2794099244"/>
      <w:bookmarkEnd w:id="42"/>
      <w:r>
        <w:rPr>
          <w:sz w:val="22"/>
          <w:szCs w:val="22"/>
          <w:lang w:eastAsia="en-US"/>
        </w:rPr>
        <w:t xml:space="preserve"> </w:t>
      </w:r>
    </w:p>
    <w:p>
      <w:pPr>
        <w:pStyle w:val="TOC-sub"/>
        <w:numPr>
          <w:ilvl w:val="1"/>
          <w:numId w:val="2"/>
        </w:numPr>
        <w:suppressAutoHyphens w:val="true"/>
        <w:bidi w:val="0"/>
        <w:ind w:hanging="360" w:start="1080"/>
        <w:jc w:val="both"/>
        <w:rPr>
          <w:sz w:val="22"/>
          <w:szCs w:val="22"/>
          <w:lang w:eastAsia="en-US"/>
        </w:rPr>
      </w:pPr>
      <w:bookmarkStart w:id="43" w:name="__RefHeading___Toc1962_2794099244"/>
      <w:bookmarkEnd w:id="43"/>
      <w:r>
        <w:rPr>
          <w:sz w:val="22"/>
          <w:szCs w:val="22"/>
          <w:lang w:eastAsia="en-US"/>
        </w:rPr>
        <w:t>Tools and Technologies</w:t>
      </w:r>
    </w:p>
    <w:p>
      <w:pPr>
        <w:pStyle w:val="BodyText"/>
        <w:widowControl w:val="false"/>
        <w:suppressAutoHyphens w:val="true"/>
        <w:bidi w:val="0"/>
        <w:spacing w:lineRule="exact" w:line="260" w:before="17" w:after="0"/>
        <w:ind w:start="856"/>
        <w:jc w:val="both"/>
        <w:rPr/>
      </w:pPr>
      <w:r>
        <w:rPr>
          <w:rStyle w:val="VerbatimChar"/>
          <w:szCs w:val="22"/>
          <w:lang w:eastAsia="en-US"/>
        </w:rPr>
        <w:t>A list of the production tools and libraries the project depends on:</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b/>
          <w:bCs/>
          <w:szCs w:val="22"/>
          <w:lang w:eastAsia="en-US"/>
        </w:rPr>
        <w:t>Languages and runtimes.</w:t>
      </w:r>
      <w:r>
        <w:rPr>
          <w:rStyle w:val="VerbatimChar"/>
          <w:szCs w:val="22"/>
          <w:lang w:eastAsia="en-US"/>
        </w:rPr>
        <w:t xml:space="preserve"> - Go 1.25+ (server, both tun-clients, internal cryptography) - Node.js 22+ (web UI, per-device control-plane daemon) - TypeScript / React Native (cross-platform UI) - Kotlin (Android native module) - PowerShell (Windows installer) - Bash (Linux scripts) - Rust (Tauri shell, indirect, we did not actually write Rust code, but Tauri’s cargo build is part of the release pipeline)</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b/>
          <w:bCs/>
          <w:szCs w:val="22"/>
          <w:lang w:eastAsia="en-US"/>
        </w:rPr>
        <w:t>Cryptographic libraries</w:t>
      </w:r>
      <w:r>
        <w:rPr>
          <w:rStyle w:val="VerbatimChar"/>
          <w:szCs w:val="22"/>
          <w:lang w:eastAsia="en-US"/>
        </w:rPr>
        <w:t>. – golang.org/x/crypto/curve25519, X25519 ECDH (server, both tun-clients) – golang.org/x/crypto/chacha20poly1305, AEAD primitive – golang.org/x/crypto/blake2s, Noise framework hash – golang.org/x/crypto/hkdf, Server-side key derivation - Node.js crypto standard module, HKDF, X25519 (PKCS#8), SHA-256 – ethers@^6, Ethereum signature verification (server-side)</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b/>
          <w:bCs/>
          <w:szCs w:val="22"/>
          <w:lang w:eastAsia="en-US"/>
        </w:rPr>
        <w:t>Networking and tunnel</w:t>
      </w:r>
      <w:r>
        <w:rPr>
          <w:rStyle w:val="VerbatimChar"/>
          <w:szCs w:val="22"/>
          <w:lang w:eastAsia="en-US"/>
        </w:rPr>
        <w:t>. – golang.zx2c4.com/wintun, Windows TUN driver – golang.org/x/sys/unix, Linux TUN ioctls – jackc/pgx/v5, Postgres driver for the tun-server’s allowlist polling</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b/>
          <w:bCs/>
          <w:szCs w:val="22"/>
          <w:lang w:eastAsia="en-US"/>
        </w:rPr>
        <w:t>Web stack</w:t>
      </w:r>
      <w:r>
        <w:rPr>
          <w:rStyle w:val="VerbatimChar"/>
          <w:szCs w:val="22"/>
          <w:lang w:eastAsia="en-US"/>
        </w:rPr>
        <w:t>. - Express 5 - EJS templates - connect-pg-simple session store - cookie-parser - pg / pg-pool - nginx (TLS termination, reverse proxy)</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b/>
          <w:bCs/>
          <w:szCs w:val="22"/>
          <w:lang w:eastAsia="en-US"/>
        </w:rPr>
        <w:t>Mobile and desktop</w:t>
      </w:r>
      <w:r>
        <w:rPr>
          <w:rStyle w:val="VerbatimChar"/>
          <w:szCs w:val="22"/>
          <w:lang w:eastAsia="en-US"/>
        </w:rPr>
        <w:t>. - Expo SDK 54 - expo-router 6 - React Native 0.81 - Tauri 2.x - @tauri-apps/plugin-http (libsoup3 workaround) - Android VpnService (system API) - wintun (Windows driver)</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b/>
          <w:bCs/>
          <w:szCs w:val="22"/>
          <w:lang w:eastAsia="en-US"/>
        </w:rPr>
        <w:t>Build and packaging.</w:t>
      </w:r>
      <w:r>
        <w:rPr>
          <w:rStyle w:val="VerbatimChar"/>
          <w:szCs w:val="22"/>
          <w:lang w:eastAsia="en-US"/>
        </w:rPr>
        <w:t xml:space="preserve"> - npx tauri build (AppImage, MSI, NSIS) - Gradle (Android APK) - Go cross-compilation (CGO_ENABLED=0 GOOS=linux GOARCH=amd64) - gh CLI for GitHub Releases</w:t>
      </w:r>
    </w:p>
    <w:p>
      <w:pPr>
        <w:pStyle w:val="BodyText"/>
        <w:widowControl w:val="false"/>
        <w:suppressAutoHyphens w:val="true"/>
        <w:bidi w:val="0"/>
        <w:spacing w:lineRule="exact" w:line="260" w:before="17" w:after="0"/>
        <w:ind w:hanging="0" w:start="0"/>
        <w:jc w:val="both"/>
        <w:rPr>
          <w:rStyle w:val="VerbatimChar"/>
          <w:szCs w:val="22"/>
          <w:lang w:eastAsia="en-US"/>
        </w:rPr>
      </w:pPr>
      <w:r>
        <w:rPr>
          <w:szCs w:val="22"/>
          <w:lang w:eastAsia="en-US"/>
        </w:rPr>
      </w:r>
    </w:p>
    <w:p>
      <w:pPr>
        <w:pStyle w:val="TOC"/>
        <w:numPr>
          <w:ilvl w:val="0"/>
          <w:numId w:val="2"/>
        </w:numPr>
        <w:suppressAutoHyphens w:val="true"/>
        <w:bidi w:val="0"/>
        <w:ind w:hanging="0" w:start="0"/>
        <w:jc w:val="both"/>
        <w:rPr/>
      </w:pPr>
      <w:bookmarkStart w:id="44" w:name="__RefHeading___Toc1918_2794099244"/>
      <w:bookmarkEnd w:id="44"/>
      <w:r>
        <w:rPr>
          <w:sz w:val="22"/>
          <w:szCs w:val="22"/>
          <w:lang w:eastAsia="en-US"/>
        </w:rPr>
        <w:t xml:space="preserve"> </w:t>
      </w:r>
      <w:r>
        <w:rPr>
          <w:sz w:val="22"/>
          <w:szCs w:val="22"/>
          <w:lang w:eastAsia="en-US"/>
        </w:rPr>
        <w:t>Deployment</w:t>
      </w:r>
    </w:p>
    <w:p>
      <w:pPr>
        <w:pStyle w:val="TOC-sub"/>
        <w:numPr>
          <w:ilvl w:val="1"/>
          <w:numId w:val="2"/>
        </w:numPr>
        <w:suppressAutoHyphens w:val="true"/>
        <w:bidi w:val="0"/>
        <w:ind w:hanging="360" w:start="1080"/>
        <w:jc w:val="both"/>
        <w:rPr>
          <w:sz w:val="22"/>
          <w:szCs w:val="22"/>
          <w:lang w:eastAsia="en-US"/>
        </w:rPr>
      </w:pPr>
      <w:bookmarkStart w:id="45" w:name="__RefHeading___Toc1960_2794099244"/>
      <w:bookmarkEnd w:id="45"/>
      <w:r>
        <w:rPr>
          <w:sz w:val="22"/>
          <w:szCs w:val="22"/>
          <w:lang w:eastAsia="en-US"/>
        </w:rPr>
        <w:t>Production Topology</w:t>
      </w:r>
    </w:p>
    <w:p>
      <w:pPr>
        <w:pStyle w:val="BodyText"/>
        <w:widowControl w:val="false"/>
        <w:suppressAutoHyphens w:val="true"/>
        <w:bidi w:val="0"/>
        <w:spacing w:lineRule="exact" w:line="260" w:before="17" w:after="0"/>
        <w:ind w:start="856"/>
        <w:jc w:val="both"/>
        <w:rPr/>
      </w:pPr>
      <w:r>
        <w:rPr>
          <w:rStyle w:val="VerbatimChar"/>
          <w:szCs w:val="22"/>
          <w:lang w:eastAsia="en-US"/>
        </w:rPr>
        <w:t>The production deployment is a single Ubuntu 24.04 LTS x86_64 VPS at 84.21.171.106. The VPS provider (Vultr, in our deployment, but the system is provider-agnostic) provides a public IPv4 address and a standard 1 Gbps uplink.</w:t>
      </w:r>
    </w:p>
    <w:p>
      <w:pPr>
        <w:pStyle w:val="BodyText"/>
        <w:widowControl w:val="false"/>
        <w:suppressAutoHyphens w:val="true"/>
        <w:bidi w:val="0"/>
        <w:spacing w:lineRule="exact" w:line="260" w:before="17" w:after="0"/>
        <w:ind w:start="856"/>
        <w:jc w:val="both"/>
        <w:rPr/>
      </w:pPr>
      <w:r>
        <w:rPr>
          <w:rStyle w:val="VerbatimChar"/>
          <w:szCs w:val="22"/>
          <w:lang w:eastAsia="en-US"/>
        </w:rPr>
        <w:t>The VPS hosts the following systemd-managed services:</w:t>
      </w:r>
    </w:p>
    <w:tbl>
      <w:tblPr>
        <w:tblStyle w:val="Table"/>
        <w:tblW w:w="5000" w:type="pct"/>
        <w:jc w:val="start"/>
        <w:tblInd w:w="-108" w:type="dxa"/>
        <w:tblLayout w:type="fixed"/>
        <w:tblCellMar>
          <w:top w:w="0" w:type="dxa"/>
          <w:start w:w="108" w:type="dxa"/>
          <w:bottom w:w="0" w:type="dxa"/>
          <w:end w:w="108" w:type="dxa"/>
        </w:tblCellMar>
        <w:tblLook w:noHBand="0" w:noVBand="0" w:firstColumn="0" w:lastRow="0" w:lastColumn="0" w:firstRow="1" w:val="0020"/>
      </w:tblPr>
      <w:tblGrid>
        <w:gridCol w:w="3211"/>
        <w:gridCol w:w="3211"/>
        <w:gridCol w:w="3212"/>
      </w:tblGrid>
      <w:tr>
        <w:trPr>
          <w:tblHeader w:val="true"/>
        </w:trPr>
        <w:tc>
          <w:tcPr>
            <w:tcW w:w="3211"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Service</w:t>
            </w:r>
          </w:p>
        </w:tc>
        <w:tc>
          <w:tcPr>
            <w:tcW w:w="3211"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Listens on</w:t>
            </w:r>
          </w:p>
        </w:tc>
        <w:tc>
          <w:tcPr>
            <w:tcW w:w="3212"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Description</w:t>
            </w:r>
          </w:p>
        </w:tc>
      </w:tr>
      <w:tr>
        <w:trPr/>
        <w:tc>
          <w:tcPr>
            <w:tcW w:w="3211"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blockchain-vpn-tun-server.service</w:t>
            </w:r>
          </w:p>
        </w:tc>
        <w:tc>
          <w:tcPr>
            <w:tcW w:w="321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UDP </w:t>
            </w:r>
            <w:r>
              <w:rPr>
                <w:rStyle w:val="VerbatimChar"/>
                <w:rFonts w:eastAsia="Aptos" w:cs="" w:ascii="Aptos" w:hAnsi="Aptos"/>
                <w:kern w:val="0"/>
                <w:szCs w:val="24"/>
                <w:lang w:val="en-US" w:eastAsia="en-US" w:bidi="ar-SA"/>
              </w:rPr>
              <w:t>:443</w:t>
            </w:r>
          </w:p>
        </w:tc>
        <w:tc>
          <w:tcPr>
            <w:tcW w:w="3212"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Noise IK tunnel terminator</w:t>
            </w:r>
          </w:p>
        </w:tc>
      </w:tr>
      <w:tr>
        <w:trPr/>
        <w:tc>
          <w:tcPr>
            <w:tcW w:w="3211"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vpn-project.service</w:t>
            </w:r>
          </w:p>
        </w:tc>
        <w:tc>
          <w:tcPr>
            <w:tcW w:w="321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TCP </w:t>
            </w:r>
            <w:r>
              <w:rPr>
                <w:rStyle w:val="VerbatimChar"/>
                <w:rFonts w:eastAsia="Aptos" w:cs="" w:ascii="Aptos" w:hAnsi="Aptos"/>
                <w:kern w:val="0"/>
                <w:szCs w:val="24"/>
                <w:lang w:val="en-US" w:eastAsia="en-US" w:bidi="ar-SA"/>
              </w:rPr>
              <w:t>127.0.0.1:3000</w:t>
            </w:r>
          </w:p>
        </w:tc>
        <w:tc>
          <w:tcPr>
            <w:tcW w:w="3212"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Express web UI</w:t>
            </w:r>
          </w:p>
        </w:tc>
      </w:tr>
      <w:tr>
        <w:trPr/>
        <w:tc>
          <w:tcPr>
            <w:tcW w:w="3211"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postgresql.service</w:t>
            </w:r>
          </w:p>
        </w:tc>
        <w:tc>
          <w:tcPr>
            <w:tcW w:w="321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TCP </w:t>
            </w:r>
            <w:r>
              <w:rPr>
                <w:rStyle w:val="VerbatimChar"/>
                <w:rFonts w:eastAsia="Aptos" w:cs="" w:ascii="Aptos" w:hAnsi="Aptos"/>
                <w:kern w:val="0"/>
                <w:szCs w:val="24"/>
                <w:lang w:val="en-US" w:eastAsia="en-US" w:bidi="ar-SA"/>
              </w:rPr>
              <w:t>127.0.0.1:5432</w:t>
            </w:r>
          </w:p>
        </w:tc>
        <w:tc>
          <w:tcPr>
            <w:tcW w:w="3212"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Postgres 16</w:t>
            </w:r>
          </w:p>
        </w:tc>
      </w:tr>
      <w:tr>
        <w:trPr/>
        <w:tc>
          <w:tcPr>
            <w:tcW w:w="3211"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nginx.service</w:t>
            </w:r>
          </w:p>
        </w:tc>
        <w:tc>
          <w:tcPr>
            <w:tcW w:w="321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TCP </w:t>
            </w:r>
            <w:r>
              <w:rPr>
                <w:rStyle w:val="VerbatimChar"/>
                <w:rFonts w:eastAsia="Aptos" w:cs="" w:ascii="Aptos" w:hAnsi="Aptos"/>
                <w:kern w:val="0"/>
                <w:szCs w:val="24"/>
                <w:lang w:val="en-US" w:eastAsia="en-US" w:bidi="ar-SA"/>
              </w:rPr>
              <w:t>:80</w:t>
            </w:r>
            <w:r>
              <w:rPr>
                <w:rFonts w:eastAsia="Aptos" w:cs="" w:ascii="Aptos" w:hAnsi="Aptos"/>
                <w:kern w:val="0"/>
                <w:sz w:val="24"/>
                <w:szCs w:val="24"/>
                <w:lang w:val="en-US" w:eastAsia="en-US" w:bidi="ar-SA"/>
              </w:rPr>
              <w:t xml:space="preserve">, </w:t>
            </w:r>
            <w:r>
              <w:rPr>
                <w:rStyle w:val="VerbatimChar"/>
                <w:rFonts w:eastAsia="Aptos" w:cs="" w:ascii="Aptos" w:hAnsi="Aptos"/>
                <w:kern w:val="0"/>
                <w:szCs w:val="24"/>
                <w:lang w:val="en-US" w:eastAsia="en-US" w:bidi="ar-SA"/>
              </w:rPr>
              <w:t>:443</w:t>
            </w:r>
            <w:r>
              <w:rPr>
                <w:rFonts w:eastAsia="Aptos" w:cs="" w:ascii="Aptos" w:hAnsi="Aptos"/>
                <w:kern w:val="0"/>
                <w:sz w:val="24"/>
                <w:szCs w:val="24"/>
                <w:lang w:val="en-US" w:eastAsia="en-US" w:bidi="ar-SA"/>
              </w:rPr>
              <w:t xml:space="preserve"> (TCP)</w:t>
            </w:r>
          </w:p>
        </w:tc>
        <w:tc>
          <w:tcPr>
            <w:tcW w:w="3212"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TLS termination + reverse proxy</w:t>
            </w:r>
          </w:p>
        </w:tc>
      </w:tr>
      <w:tr>
        <w:trPr/>
        <w:tc>
          <w:tcPr>
            <w:tcW w:w="3211"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squid.service</w:t>
            </w:r>
          </w:p>
        </w:tc>
        <w:tc>
          <w:tcPr>
            <w:tcW w:w="321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 xml:space="preserve">TCP </w:t>
            </w:r>
            <w:r>
              <w:rPr>
                <w:rStyle w:val="VerbatimChar"/>
                <w:rFonts w:eastAsia="Aptos" w:cs="" w:ascii="Aptos" w:hAnsi="Aptos"/>
                <w:kern w:val="0"/>
                <w:szCs w:val="24"/>
                <w:lang w:val="en-US" w:eastAsia="en-US" w:bidi="ar-SA"/>
              </w:rPr>
              <w:t>:3128</w:t>
            </w:r>
          </w:p>
        </w:tc>
        <w:tc>
          <w:tcPr>
            <w:tcW w:w="3212"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HTTP proxy for monitor mode</w:t>
            </w:r>
          </w:p>
        </w:tc>
      </w:tr>
    </w:tbl>
    <w:p>
      <w:pPr>
        <w:pStyle w:val="BodyText"/>
        <w:widowControl w:val="false"/>
        <w:suppressAutoHyphens w:val="true"/>
        <w:bidi w:val="0"/>
        <w:spacing w:lineRule="exact" w:line="260" w:before="17" w:after="0"/>
        <w:ind w:start="856"/>
        <w:jc w:val="both"/>
        <w:rPr/>
      </w:pPr>
      <w:r>
        <w:rPr>
          <w:rStyle w:val="VerbatimChar"/>
          <w:szCs w:val="22"/>
          <w:lang w:eastAsia="en-US"/>
        </w:rPr>
        <w:t>(Note: tun-server occupies UDP :443; nginx occupies TCP :443. These do not conflict because they are different transport-layer protocols.)</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The web UI is fronted by nginx with a Let’s Encrypt TLS certificate for the public IP and a self-signed fallback for direct IP access. nginx proxies /vpn-api/* to localhost:3000 for the mobile client’s API consumption, and proxies / (and other paths) to the same upstream for the EJS-rendered UI.</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TOC-sub"/>
        <w:numPr>
          <w:ilvl w:val="1"/>
          <w:numId w:val="2"/>
        </w:numPr>
        <w:suppressAutoHyphens w:val="true"/>
        <w:bidi w:val="0"/>
        <w:ind w:hanging="360" w:start="1080"/>
        <w:jc w:val="both"/>
        <w:rPr>
          <w:sz w:val="22"/>
          <w:szCs w:val="22"/>
          <w:lang w:eastAsia="en-US"/>
        </w:rPr>
      </w:pPr>
      <w:bookmarkStart w:id="46" w:name="__RefHeading___Toc1958_2794099244"/>
      <w:bookmarkEnd w:id="46"/>
      <w:r>
        <w:rPr>
          <w:sz w:val="22"/>
          <w:szCs w:val="22"/>
          <w:lang w:eastAsia="en-US"/>
        </w:rPr>
        <w:t>Desktop Pairing Flow</w:t>
      </w:r>
    </w:p>
    <w:p>
      <w:pPr>
        <w:pStyle w:val="BodyText"/>
        <w:widowControl w:val="false"/>
        <w:suppressAutoHyphens w:val="true"/>
        <w:bidi w:val="0"/>
        <w:spacing w:lineRule="exact" w:line="260" w:before="17" w:after="0"/>
        <w:ind w:start="856"/>
        <w:jc w:val="both"/>
        <w:rPr/>
      </w:pPr>
      <w:r>
        <w:rPr>
          <w:rStyle w:val="VerbatimChar"/>
          <w:szCs w:val="22"/>
          <w:lang w:eastAsia="en-US"/>
        </w:rPr>
        <w:t xml:space="preserve"> </w:t>
      </w:r>
      <w:r>
        <w:rPr>
          <w:rStyle w:val="VerbatimChar"/>
          <w:szCs w:val="22"/>
          <w:lang w:eastAsia="en-US"/>
        </w:rPr>
        <w:t>The end-to-end desktop pairing flow, as observed on the production deployment :</w:t>
      </w:r>
    </w:p>
    <w:p>
      <w:pPr>
        <w:pStyle w:val="BodyText"/>
        <w:widowControl w:val="false"/>
        <w:numPr>
          <w:ilvl w:val="0"/>
          <w:numId w:val="13"/>
        </w:numPr>
        <w:suppressAutoHyphens w:val="true"/>
        <w:bidi w:val="0"/>
        <w:spacing w:lineRule="exact" w:line="260" w:before="17" w:after="0"/>
        <w:jc w:val="both"/>
        <w:rPr/>
      </w:pPr>
      <w:r>
        <w:rPr>
          <w:rStyle w:val="VerbatimChar"/>
          <w:szCs w:val="22"/>
          <w:lang w:eastAsia="en-US"/>
        </w:rPr>
        <w:t>User opens the Tauri AppImage. Dashboard renders with the “Pair this device” screen because the local daemon has no Noise binding.</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13"/>
        </w:numPr>
        <w:suppressAutoHyphens w:val="true"/>
        <w:bidi w:val="0"/>
        <w:spacing w:lineRule="exact" w:line="260" w:before="17" w:after="0"/>
        <w:jc w:val="both"/>
        <w:rPr/>
      </w:pPr>
      <w:r>
        <w:rPr>
          <w:rStyle w:val="VerbatimChar"/>
          <w:szCs w:val="22"/>
          <w:lang w:eastAsia="en-US"/>
        </w:rPr>
        <w:t>User clicks “Open pairing page in browser”. Tauri calls expo-linking’s Linking.openURL, which under most Linux distributions invokes xdg-open https://84.21.171.106/auth/desktop-pairing. (On bare Hyprland sessions without xdg-utils configured, this can silently fail; the pair screen also provides a “Copy pairing link” button as a fallback.)</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13"/>
        </w:numPr>
        <w:suppressAutoHyphens w:val="true"/>
        <w:bidi w:val="0"/>
        <w:spacing w:lineRule="exact" w:line="260" w:before="17" w:after="0"/>
        <w:jc w:val="both"/>
        <w:rPr/>
      </w:pPr>
      <w:r>
        <w:rPr>
          <w:rStyle w:val="VerbatimChar"/>
          <w:szCs w:val="22"/>
          <w:lang w:eastAsia="en-US"/>
        </w:rPr>
        <w:t>User signs in to the web UI with MetaMask. Cookie session is established.</w:t>
      </w:r>
    </w:p>
    <w:p>
      <w:pPr>
        <w:pStyle w:val="BodyText"/>
        <w:widowControl w:val="false"/>
        <w:suppressAutoHyphens w:val="true"/>
        <w:bidi w:val="0"/>
        <w:spacing w:lineRule="exact" w:line="260" w:before="17" w:after="0"/>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jc w:val="both"/>
        <w:rPr>
          <w:rStyle w:val="VerbatimChar"/>
          <w:szCs w:val="22"/>
          <w:lang w:eastAsia="en-US"/>
        </w:rPr>
      </w:pPr>
      <w:r>
        <w:rPr>
          <w:szCs w:val="22"/>
          <w:lang w:eastAsia="en-US"/>
        </w:rPr>
      </w:r>
    </w:p>
    <w:p>
      <w:pPr>
        <w:pStyle w:val="BodyText"/>
        <w:widowControl w:val="false"/>
        <w:numPr>
          <w:ilvl w:val="0"/>
          <w:numId w:val="13"/>
        </w:numPr>
        <w:suppressAutoHyphens w:val="true"/>
        <w:bidi w:val="0"/>
        <w:spacing w:lineRule="exact" w:line="260" w:before="17" w:after="0"/>
        <w:jc w:val="both"/>
        <w:rPr/>
      </w:pPr>
      <w:r>
        <w:rPr>
          <w:rStyle w:val="VerbatimChar"/>
          <w:szCs w:val="22"/>
          <w:lang w:eastAsia="en-US"/>
        </w:rPr>
        <w:t>User clicks “MetaMask ile İmzala ve Göster” on the pairing page. The page (views/desktop-pairing.ejs) fetches GET /api/wallet/noise-identity, constructs the canonical noise-identity message, calls window.ethereum.request({ method: 'personal_sign', params: [message, address] }). MetaMask shows a confirmation; user confirms.</w:t>
      </w:r>
    </w:p>
    <w:p>
      <w:pPr>
        <w:pStyle w:val="BodyText"/>
        <w:widowControl w:val="false"/>
        <w:numPr>
          <w:ilvl w:val="0"/>
          <w:numId w:val="13"/>
        </w:numPr>
        <w:suppressAutoHyphens w:val="true"/>
        <w:bidi w:val="0"/>
        <w:spacing w:lineRule="exact" w:line="260" w:before="17" w:after="0"/>
        <w:jc w:val="both"/>
        <w:rPr/>
      </w:pPr>
      <w:r>
        <w:rPr>
          <w:rStyle w:val="VerbatimChar"/>
          <w:szCs w:val="22"/>
          <w:lang w:eastAsia="en-US"/>
        </w:rPr>
        <w:t>The page posts the signature to POST /api/wallet/noise-identity (server-side derivation and storage). The page then fetches GET /api/vpn/config and renders the resulting signature, server pubkey, and tunnel endpoint in copyable monospace boxes.</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13"/>
        </w:numPr>
        <w:suppressAutoHyphens w:val="true"/>
        <w:bidi w:val="0"/>
        <w:spacing w:lineRule="exact" w:line="260" w:before="17" w:after="0"/>
        <w:jc w:val="both"/>
        <w:rPr/>
      </w:pPr>
      <w:r>
        <w:rPr>
          <w:rStyle w:val="VerbatimChar"/>
          <w:szCs w:val="22"/>
          <w:lang w:eastAsia="en-US"/>
        </w:rPr>
        <w:t>User copies the signature, returns to the Tauri app, pastes into the textbox, clicks “Pair device”.</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13"/>
        </w:numPr>
        <w:suppressAutoHyphens w:val="true"/>
        <w:bidi w:val="0"/>
        <w:spacing w:lineRule="exact" w:line="260" w:before="17" w:after="0"/>
        <w:jc w:val="both"/>
        <w:rPr/>
      </w:pPr>
      <w:r>
        <w:rPr>
          <w:rStyle w:val="VerbatimChar"/>
          <w:szCs w:val="22"/>
          <w:lang w:eastAsia="en-US"/>
        </w:rPr>
        <w:t>The Tauri app posts to POST http://127.0.0.1:8787/v1/noise/bind with the signature, server pubkey, tunnel host/port. The local daemon HKDFs the signature to derive the X25519 private key, writes it to disk, and stores the config JSON.</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13"/>
        </w:numPr>
        <w:suppressAutoHyphens w:val="true"/>
        <w:bidi w:val="0"/>
        <w:spacing w:lineRule="exact" w:line="260" w:before="17" w:after="0"/>
        <w:jc w:val="both"/>
        <w:rPr/>
      </w:pPr>
      <w:r>
        <w:rPr>
          <w:rStyle w:val="VerbatimChar"/>
          <w:szCs w:val="22"/>
          <w:lang w:eastAsia="en-US"/>
        </w:rPr>
        <w:t>The dashboard re-renders into the normal Connect/Disconnect view.</w:t>
      </w:r>
    </w:p>
    <w:p>
      <w:pPr>
        <w:pStyle w:val="BodyText"/>
        <w:widowControl w:val="false"/>
        <w:suppressAutoHyphens w:val="true"/>
        <w:bidi w:val="0"/>
        <w:spacing w:lineRule="exact" w:line="260" w:before="17" w:after="0"/>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This whole sequence takes approximately 30 seconds in our tests on a typical residential WiFi link.</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TOC-sub"/>
        <w:numPr>
          <w:ilvl w:val="1"/>
          <w:numId w:val="2"/>
        </w:numPr>
        <w:suppressAutoHyphens w:val="true"/>
        <w:bidi w:val="0"/>
        <w:ind w:hanging="360" w:start="1080"/>
        <w:jc w:val="both"/>
        <w:rPr>
          <w:sz w:val="22"/>
          <w:szCs w:val="22"/>
          <w:lang w:eastAsia="en-US"/>
        </w:rPr>
      </w:pPr>
      <w:bookmarkStart w:id="47" w:name="__RefHeading___Toc1956_2794099244"/>
      <w:bookmarkEnd w:id="47"/>
      <w:r>
        <w:rPr>
          <w:sz w:val="22"/>
          <w:szCs w:val="22"/>
          <w:lang w:eastAsia="en-US"/>
        </w:rPr>
        <w:t>Distribution</w:t>
      </w:r>
    </w:p>
    <w:p>
      <w:pPr>
        <w:pStyle w:val="TOC-sub"/>
        <w:numPr>
          <w:ilvl w:val="0"/>
          <w:numId w:val="0"/>
        </w:numPr>
        <w:suppressAutoHyphens w:val="true"/>
        <w:bidi w:val="0"/>
        <w:ind w:hanging="0" w:start="1080"/>
        <w:jc w:val="both"/>
        <w:rPr/>
      </w:pPr>
      <w:bookmarkStart w:id="48" w:name="__RefHeading___Toc1954_2794099244"/>
      <w:bookmarkEnd w:id="48"/>
      <w:r>
        <w:rPr>
          <w:b w:val="false"/>
          <w:bCs w:val="false"/>
          <w:sz w:val="22"/>
          <w:szCs w:val="22"/>
          <w:lang w:eastAsia="en-US"/>
        </w:rPr>
        <w:t>Pre-built artif</w:t>
      </w:r>
      <w:r>
        <w:rPr>
          <w:rStyle w:val="VerbatimChar"/>
          <w:b w:val="false"/>
          <w:bCs w:val="false"/>
          <w:szCs w:val="22"/>
          <w:lang w:eastAsia="en-US"/>
        </w:rPr>
        <w:t xml:space="preserve">acts are published on the GitHub Releases page at </w:t>
      </w:r>
      <w:hyperlink r:id="rId7">
        <w:r>
          <w:rPr>
            <w:rStyle w:val="Hyperlink"/>
            <w:rFonts w:ascii="Consolas" w:hAnsi="Consolas"/>
            <w:b w:val="false"/>
            <w:bCs w:val="false"/>
            <w:sz w:val="22"/>
            <w:szCs w:val="22"/>
            <w:lang w:eastAsia="en-US"/>
          </w:rPr>
          <w:t>https://github.com/MYCl0238/blockchain-vpn/releases</w:t>
        </w:r>
      </w:hyperlink>
      <w:r>
        <w:rPr>
          <w:rStyle w:val="VerbatimChar"/>
          <w:b w:val="false"/>
          <w:bCs w:val="false"/>
          <w:szCs w:val="22"/>
          <w:lang w:eastAsia="en-US"/>
        </w:rPr>
        <w:t xml:space="preserve">. </w:t>
      </w:r>
    </w:p>
    <w:p>
      <w:pPr>
        <w:pStyle w:val="TOC-sub"/>
        <w:numPr>
          <w:ilvl w:val="0"/>
          <w:numId w:val="0"/>
        </w:numPr>
        <w:suppressAutoHyphens w:val="true"/>
        <w:bidi w:val="0"/>
        <w:ind w:hanging="0" w:start="1080"/>
        <w:jc w:val="both"/>
        <w:rPr>
          <w:rStyle w:val="VerbatimChar"/>
          <w:b w:val="false"/>
          <w:bCs w:val="false"/>
          <w:szCs w:val="22"/>
          <w:lang w:eastAsia="en-US"/>
        </w:rPr>
      </w:pPr>
      <w:r>
        <w:rPr>
          <w:b w:val="false"/>
          <w:bCs w:val="false"/>
          <w:szCs w:val="22"/>
          <w:lang w:eastAsia="en-US"/>
        </w:rPr>
      </w:r>
    </w:p>
    <w:p>
      <w:pPr>
        <w:pStyle w:val="TOC"/>
        <w:numPr>
          <w:ilvl w:val="0"/>
          <w:numId w:val="2"/>
        </w:numPr>
        <w:suppressAutoHyphens w:val="true"/>
        <w:bidi w:val="0"/>
        <w:ind w:hanging="0" w:start="0"/>
        <w:jc w:val="both"/>
        <w:rPr/>
      </w:pPr>
      <w:bookmarkStart w:id="49" w:name="__RefHeading___Toc1916_2794099244"/>
      <w:bookmarkEnd w:id="49"/>
      <w:r>
        <w:rPr>
          <w:sz w:val="22"/>
          <w:szCs w:val="22"/>
          <w:lang w:eastAsia="en-US"/>
        </w:rPr>
        <w:t xml:space="preserve">Testing and Validation </w:t>
      </w:r>
    </w:p>
    <w:p>
      <w:pPr>
        <w:pStyle w:val="TOC"/>
        <w:numPr>
          <w:ilvl w:val="1"/>
          <w:numId w:val="2"/>
        </w:numPr>
        <w:suppressAutoHyphens w:val="true"/>
        <w:bidi w:val="0"/>
        <w:ind w:hanging="0" w:start="0"/>
        <w:jc w:val="both"/>
        <w:rPr>
          <w:sz w:val="22"/>
          <w:szCs w:val="22"/>
          <w:lang w:eastAsia="en-US"/>
        </w:rPr>
      </w:pPr>
      <w:bookmarkStart w:id="50" w:name="__RefHeading___Toc1914_2794099244"/>
      <w:bookmarkEnd w:id="50"/>
      <w:r>
        <w:rPr>
          <w:sz w:val="22"/>
          <w:szCs w:val="22"/>
          <w:lang w:eastAsia="en-US"/>
        </w:rPr>
        <w:t>Unit Tests</w:t>
      </w:r>
    </w:p>
    <w:p>
      <w:pPr>
        <w:pStyle w:val="BodyText"/>
        <w:widowControl w:val="false"/>
        <w:suppressAutoHyphens w:val="true"/>
        <w:bidi w:val="0"/>
        <w:spacing w:lineRule="exact" w:line="260" w:before="17" w:after="0"/>
        <w:ind w:start="856"/>
        <w:jc w:val="both"/>
        <w:rPr/>
      </w:pPr>
      <w:r>
        <w:rPr>
          <w:rStyle w:val="VerbatimChar"/>
          <w:szCs w:val="22"/>
          <w:lang w:eastAsia="en-US"/>
        </w:rPr>
        <w:t>The Go protocol library has comprehensive unit-test coverage focused on the cryptographic core. The test suite at protocol/udp/internal/noise/noise_test.go and integration_test.go includes:</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numPr>
          <w:ilvl w:val="0"/>
          <w:numId w:val="14"/>
        </w:numPr>
        <w:suppressAutoHyphens w:val="true"/>
        <w:bidi w:val="0"/>
        <w:spacing w:lineRule="exact" w:line="260" w:before="17" w:after="0"/>
        <w:jc w:val="both"/>
        <w:rPr/>
      </w:pPr>
      <w:r>
        <w:rPr>
          <w:rStyle w:val="VerbatimChar"/>
          <w:b/>
          <w:bCs/>
          <w:szCs w:val="22"/>
          <w:lang w:eastAsia="en-US"/>
        </w:rPr>
        <w:t>TestIKHandshakeRoundtrip:</w:t>
      </w:r>
      <w:r>
        <w:rPr>
          <w:rStyle w:val="VerbatimChar"/>
          <w:szCs w:val="22"/>
          <w:lang w:eastAsia="en-US"/>
        </w:rPr>
        <w:t xml:space="preserve"> full IK handshake + bidirectional transport between two in-memory sessions with payload check.</w:t>
      </w:r>
    </w:p>
    <w:p>
      <w:pPr>
        <w:pStyle w:val="BodyText"/>
        <w:widowControl w:val="false"/>
        <w:numPr>
          <w:ilvl w:val="0"/>
          <w:numId w:val="14"/>
        </w:numPr>
        <w:suppressAutoHyphens w:val="true"/>
        <w:bidi w:val="0"/>
        <w:spacing w:lineRule="exact" w:line="260" w:before="17" w:after="0"/>
        <w:jc w:val="both"/>
        <w:rPr/>
      </w:pPr>
      <w:r>
        <w:rPr>
          <w:rStyle w:val="VerbatimChar"/>
          <w:b/>
          <w:bCs/>
          <w:szCs w:val="22"/>
          <w:lang w:eastAsia="en-US"/>
        </w:rPr>
        <w:t>TestIKBulkTransport:</w:t>
      </w:r>
      <w:r>
        <w:rPr>
          <w:rStyle w:val="VerbatimChar"/>
          <w:szCs w:val="22"/>
          <w:lang w:eastAsia="en-US"/>
        </w:rPr>
        <w:t xml:space="preserve"> 1000 sequential transport frames each direction, validates the protocol works at scale.</w:t>
      </w:r>
    </w:p>
    <w:p>
      <w:pPr>
        <w:pStyle w:val="BodyText"/>
        <w:widowControl w:val="false"/>
        <w:numPr>
          <w:ilvl w:val="0"/>
          <w:numId w:val="14"/>
        </w:numPr>
        <w:suppressAutoHyphens w:val="true"/>
        <w:bidi w:val="0"/>
        <w:spacing w:lineRule="exact" w:line="260" w:before="17" w:after="0"/>
        <w:jc w:val="both"/>
        <w:rPr/>
      </w:pPr>
      <w:r>
        <w:rPr>
          <w:rStyle w:val="VerbatimChar"/>
          <w:b/>
          <w:bCs/>
          <w:szCs w:val="22"/>
          <w:lang w:eastAsia="en-US"/>
        </w:rPr>
        <w:t>TestIKReplayWindowTolerance:</w:t>
      </w:r>
      <w:r>
        <w:rPr>
          <w:rStyle w:val="VerbatimChar"/>
          <w:szCs w:val="22"/>
          <w:lang w:eastAsia="en-US"/>
        </w:rPr>
        <w:t xml:space="preserve"> 200 frames delivered in reverse-order within sliding 32-frame chunks, with one drop every 17 frames; verifies all delivered frames are accepted and that a replay attempt + a too-old frame are both correctly rejected.</w:t>
      </w:r>
    </w:p>
    <w:p>
      <w:pPr>
        <w:pStyle w:val="BodyText"/>
        <w:widowControl w:val="false"/>
        <w:numPr>
          <w:ilvl w:val="0"/>
          <w:numId w:val="14"/>
        </w:numPr>
        <w:suppressAutoHyphens w:val="true"/>
        <w:bidi w:val="0"/>
        <w:spacing w:lineRule="exact" w:line="260" w:before="17" w:after="0"/>
        <w:jc w:val="both"/>
        <w:rPr/>
      </w:pPr>
      <w:r>
        <w:rPr>
          <w:rStyle w:val="VerbatimChar"/>
          <w:b/>
          <w:bCs/>
          <w:szCs w:val="22"/>
          <w:lang w:eastAsia="en-US"/>
        </w:rPr>
        <w:t>TestIKTamperRejection:</w:t>
      </w:r>
      <w:r>
        <w:rPr>
          <w:rStyle w:val="VerbatimChar"/>
          <w:szCs w:val="22"/>
          <w:lang w:eastAsia="en-US"/>
        </w:rPr>
        <w:t xml:space="preserve"> flips a byte in a transport ciphertext, confirms AEAD verification fails.</w:t>
      </w:r>
    </w:p>
    <w:p>
      <w:pPr>
        <w:pStyle w:val="BodyText"/>
        <w:widowControl w:val="false"/>
        <w:numPr>
          <w:ilvl w:val="0"/>
          <w:numId w:val="14"/>
        </w:numPr>
        <w:suppressAutoHyphens w:val="true"/>
        <w:bidi w:val="0"/>
        <w:spacing w:lineRule="exact" w:line="260" w:before="17" w:after="0"/>
        <w:jc w:val="both"/>
        <w:rPr/>
      </w:pPr>
      <w:r>
        <w:rPr>
          <w:rStyle w:val="VerbatimChar"/>
          <w:b/>
          <w:bCs/>
          <w:szCs w:val="22"/>
          <w:lang w:eastAsia="en-US"/>
        </w:rPr>
        <w:t>TestWireMarshalRoundtrip:</w:t>
      </w:r>
      <w:r>
        <w:rPr>
          <w:rStyle w:val="VerbatimChar"/>
          <w:szCs w:val="22"/>
          <w:lang w:eastAsia="en-US"/>
        </w:rPr>
        <w:t xml:space="preserve"> Marshal* and Parse* functions are inverses across all three frame types.</w:t>
      </w:r>
    </w:p>
    <w:p>
      <w:pPr>
        <w:pStyle w:val="BodyText"/>
        <w:widowControl w:val="false"/>
        <w:numPr>
          <w:ilvl w:val="0"/>
          <w:numId w:val="14"/>
        </w:numPr>
        <w:suppressAutoHyphens w:val="true"/>
        <w:bidi w:val="0"/>
        <w:spacing w:lineRule="exact" w:line="260" w:before="17" w:after="0"/>
        <w:jc w:val="both"/>
        <w:rPr/>
      </w:pPr>
      <w:r>
        <w:rPr>
          <w:rStyle w:val="VerbatimChar"/>
          <w:b/>
          <w:bCs/>
          <w:szCs w:val="22"/>
          <w:lang w:eastAsia="en-US"/>
        </w:rPr>
        <w:t>TestDeriveStaticDeterministic:</w:t>
      </w:r>
      <w:r>
        <w:rPr>
          <w:rStyle w:val="VerbatimChar"/>
          <w:szCs w:val="22"/>
          <w:lang w:eastAsia="en-US"/>
        </w:rPr>
        <w:t xml:space="preserve"> the same wallet signature always produces the same X25519 keypair; different signatures produce different keys.</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14"/>
        </w:numPr>
        <w:suppressAutoHyphens w:val="true"/>
        <w:bidi w:val="0"/>
        <w:spacing w:lineRule="exact" w:line="260" w:before="17" w:after="0"/>
        <w:jc w:val="both"/>
        <w:rPr/>
      </w:pPr>
      <w:r>
        <w:rPr>
          <w:rStyle w:val="VerbatimChar"/>
          <w:b/>
          <w:bCs/>
          <w:szCs w:val="22"/>
          <w:lang w:eastAsia="en-US"/>
        </w:rPr>
        <w:t xml:space="preserve">TestDerivedKeyUsableForHandshake: </w:t>
      </w:r>
      <w:r>
        <w:rPr>
          <w:rStyle w:val="VerbatimChar"/>
          <w:szCs w:val="22"/>
          <w:lang w:eastAsia="en-US"/>
        </w:rPr>
        <w:t>a derived key is byte-compatible with the rest of the Noise stack.</w:t>
      </w:r>
    </w:p>
    <w:p>
      <w:pPr>
        <w:pStyle w:val="BodyText"/>
        <w:widowControl w:val="false"/>
        <w:numPr>
          <w:ilvl w:val="0"/>
          <w:numId w:val="14"/>
        </w:numPr>
        <w:suppressAutoHyphens w:val="true"/>
        <w:bidi w:val="0"/>
        <w:spacing w:lineRule="exact" w:line="260" w:before="17" w:after="0"/>
        <w:jc w:val="both"/>
        <w:rPr/>
      </w:pPr>
      <w:r>
        <w:rPr>
          <w:rStyle w:val="VerbatimChar"/>
          <w:b/>
          <w:bCs/>
          <w:szCs w:val="22"/>
          <w:lang w:eastAsia="en-US"/>
        </w:rPr>
        <w:t>TestUDPRoundtrip:</w:t>
      </w:r>
      <w:r>
        <w:rPr>
          <w:rStyle w:val="VerbatimChar"/>
          <w:szCs w:val="22"/>
          <w:lang w:eastAsia="en-US"/>
        </w:rPr>
        <w:t xml:space="preserve"> full handshake + transport over real localhost UDP sockets, exercising the actual wire codec end-to-end.</w:t>
      </w:r>
    </w:p>
    <w:p>
      <w:pPr>
        <w:pStyle w:val="BodyText"/>
        <w:widowControl w:val="false"/>
        <w:numPr>
          <w:ilvl w:val="0"/>
          <w:numId w:val="14"/>
        </w:numPr>
        <w:suppressAutoHyphens w:val="true"/>
        <w:bidi w:val="0"/>
        <w:spacing w:lineRule="exact" w:line="260" w:before="17" w:after="0"/>
        <w:jc w:val="both"/>
        <w:rPr/>
      </w:pPr>
      <w:r>
        <w:rPr>
          <w:rStyle w:val="VerbatimChar"/>
          <w:b/>
          <w:bCs/>
          <w:szCs w:val="22"/>
          <w:lang w:eastAsia="en-US"/>
        </w:rPr>
        <w:t>TestRejectsUnpinnedServer:</w:t>
      </w:r>
      <w:r>
        <w:rPr>
          <w:rStyle w:val="VerbatimChar"/>
          <w:szCs w:val="22"/>
          <w:lang w:eastAsia="en-US"/>
        </w:rPr>
        <w:t xml:space="preserve"> initiator with the wrong server pubkey pinned fails msg-B verification (catches MITM / accidental key swap).</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The keystore and peers packages have their own test files (keystore/server_test.go, peers/file_test.go) covering the persistence semantics and the allowlist parsing/reloading.</w:t>
      </w:r>
    </w:p>
    <w:p>
      <w:pPr>
        <w:pStyle w:val="BodyText"/>
        <w:widowControl w:val="false"/>
        <w:suppressAutoHyphens w:val="true"/>
        <w:bidi w:val="0"/>
        <w:spacing w:lineRule="exact" w:line="260" w:before="17" w:after="0"/>
        <w:ind w:start="856"/>
        <w:jc w:val="both"/>
        <w:rPr/>
      </w:pPr>
      <w:r>
        <w:rPr>
          <w:rStyle w:val="VerbatimChar"/>
          <w:szCs w:val="22"/>
          <w:lang w:eastAsia="en-US"/>
        </w:rPr>
        <w:t>Total Go test count: ~15 functions across ~700 SLOC of test code. All pass on go test ./... from protocol/udp/.</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TOC-sub"/>
        <w:numPr>
          <w:ilvl w:val="1"/>
          <w:numId w:val="2"/>
        </w:numPr>
        <w:suppressAutoHyphens w:val="true"/>
        <w:bidi w:val="0"/>
        <w:ind w:hanging="360" w:start="1080"/>
        <w:jc w:val="both"/>
        <w:rPr>
          <w:sz w:val="22"/>
          <w:szCs w:val="22"/>
          <w:lang w:eastAsia="en-US"/>
        </w:rPr>
      </w:pPr>
      <w:bookmarkStart w:id="51" w:name="__RefHeading___Toc1952_2794099244"/>
      <w:bookmarkEnd w:id="51"/>
      <w:r>
        <w:rPr>
          <w:sz w:val="22"/>
          <w:szCs w:val="22"/>
          <w:lang w:eastAsia="en-US"/>
        </w:rPr>
        <w:t>Integration Tests</w:t>
      </w:r>
    </w:p>
    <w:p>
      <w:pPr>
        <w:pStyle w:val="BodyText"/>
        <w:widowControl w:val="false"/>
        <w:suppressAutoHyphens w:val="true"/>
        <w:bidi w:val="0"/>
        <w:spacing w:lineRule="exact" w:line="260" w:before="17" w:after="0"/>
        <w:ind w:start="856"/>
        <w:jc w:val="both"/>
        <w:rPr/>
      </w:pPr>
      <w:r>
        <w:rPr>
          <w:rStyle w:val="VerbatimChar"/>
          <w:szCs w:val="22"/>
          <w:lang w:eastAsia="en-US"/>
        </w:rPr>
        <w:t>Beyond unit tests, the production deployment is validated by end-to-end “probe” tests that exercise the live system without going through a desktop client. These are not part of the regular test suite (they require live deployment) but are scripted in the development workflow:</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b/>
          <w:bCs/>
          <w:szCs w:val="22"/>
          <w:lang w:eastAsia="en-US"/>
        </w:rPr>
        <w:t>stage1.mjs (Node):</w:t>
      </w:r>
      <w:r>
        <w:rPr>
          <w:rStyle w:val="VerbatimChar"/>
          <w:szCs w:val="22"/>
          <w:lang w:eastAsia="en-US"/>
        </w:rPr>
        <w:t xml:space="preserve"> register a synthetic Ethereum wallet via /api/wallet/register, bind a Noise identity via /api/wallet/noise-identity, fetch the server’s static pubkey via /api/vpn/config. Output JSON to stdout.</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b/>
          <w:bCs/>
          <w:szCs w:val="22"/>
          <w:lang w:eastAsia="en-US"/>
        </w:rPr>
        <w:t>_one-shot/main.go (Go, one-shot probe):</w:t>
      </w:r>
      <w:r>
        <w:rPr>
          <w:rStyle w:val="VerbatimChar"/>
          <w:szCs w:val="22"/>
          <w:lang w:eastAsia="en-US"/>
        </w:rPr>
        <w:t xml:space="preserve"> reads the daemon’s /var/lib/blockchain-vpn/noise-static.key + noise-config.json, performs a single Noise IK handshake against the production tun-server, sends one transport frame, exits. Used to isolate “is the protocol working” from “is the tun-client binary working”.</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Both probes ran cleanly against the production deployment; the server-side log confirmed the handshake and the synthetic peer’s static key was loaded via the Postgres allowlist refresh.</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TOC-sub"/>
        <w:numPr>
          <w:ilvl w:val="1"/>
          <w:numId w:val="2"/>
        </w:numPr>
        <w:suppressAutoHyphens w:val="true"/>
        <w:bidi w:val="0"/>
        <w:ind w:hanging="360" w:start="1080"/>
        <w:jc w:val="both"/>
        <w:rPr>
          <w:sz w:val="22"/>
          <w:szCs w:val="22"/>
          <w:lang w:eastAsia="en-US"/>
        </w:rPr>
      </w:pPr>
      <w:bookmarkStart w:id="52" w:name="__RefHeading___Toc1950_2794099244"/>
      <w:bookmarkEnd w:id="52"/>
      <w:r>
        <w:rPr>
          <w:sz w:val="22"/>
          <w:szCs w:val="22"/>
          <w:lang w:eastAsia="en-US"/>
        </w:rPr>
        <w:t>End-to-End Validation</w:t>
      </w:r>
    </w:p>
    <w:p>
      <w:pPr>
        <w:pStyle w:val="BodyText"/>
        <w:widowControl w:val="false"/>
        <w:suppressAutoHyphens w:val="true"/>
        <w:bidi w:val="0"/>
        <w:spacing w:lineRule="exact" w:line="260" w:before="17" w:after="0"/>
        <w:ind w:start="856"/>
        <w:jc w:val="both"/>
        <w:rPr/>
      </w:pPr>
      <w:r>
        <w:rPr>
          <w:rStyle w:val="VerbatimChar"/>
          <w:szCs w:val="22"/>
          <w:lang w:eastAsia="en-US"/>
        </w:rPr>
        <w:t>The full end-to-end validation was performed by:</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numPr>
          <w:ilvl w:val="0"/>
          <w:numId w:val="15"/>
        </w:numPr>
        <w:suppressAutoHyphens w:val="true"/>
        <w:bidi w:val="0"/>
        <w:spacing w:lineRule="exact" w:line="260" w:before="17" w:after="0"/>
        <w:jc w:val="both"/>
        <w:rPr/>
      </w:pPr>
      <w:r>
        <w:rPr>
          <w:rStyle w:val="VerbatimChar"/>
          <w:szCs w:val="22"/>
          <w:lang w:eastAsia="en-US"/>
        </w:rPr>
        <w:t>Provisioning the production tun-server with no peers (SELECT count(*) FROM users WHERE noise_public_key IS NOT NULL → 0).</w:t>
      </w:r>
    </w:p>
    <w:p>
      <w:pPr>
        <w:pStyle w:val="BodyText"/>
        <w:widowControl w:val="false"/>
        <w:numPr>
          <w:ilvl w:val="0"/>
          <w:numId w:val="15"/>
        </w:numPr>
        <w:suppressAutoHyphens w:val="true"/>
        <w:bidi w:val="0"/>
        <w:spacing w:lineRule="exact" w:line="260" w:before="17" w:after="0"/>
        <w:jc w:val="both"/>
        <w:rPr/>
      </w:pPr>
      <w:r>
        <w:rPr>
          <w:rStyle w:val="VerbatimChar"/>
          <w:szCs w:val="22"/>
          <w:lang w:eastAsia="en-US"/>
        </w:rPr>
        <w:t>Running through the desktop pairing flow on the author’s Arch Linux desktop with a real MetaMask wallet (registered via the web UI). Server’s allowlist auto-refreshed to 1 entry within 30 seconds.</w:t>
      </w:r>
    </w:p>
    <w:p>
      <w:pPr>
        <w:pStyle w:val="BodyText"/>
        <w:widowControl w:val="false"/>
        <w:numPr>
          <w:ilvl w:val="0"/>
          <w:numId w:val="15"/>
        </w:numPr>
        <w:suppressAutoHyphens w:val="true"/>
        <w:bidi w:val="0"/>
        <w:spacing w:lineRule="exact" w:line="260" w:before="17" w:after="0"/>
        <w:jc w:val="both"/>
        <w:rPr/>
      </w:pPr>
      <w:r>
        <w:rPr>
          <w:rStyle w:val="VerbatimChar"/>
          <w:szCs w:val="22"/>
          <w:lang w:eastAsia="en-US"/>
        </w:rPr>
        <w:t>Pressing Connect from the Tauri UI. The local daemon spawned blockchain-vpn-tun-client with the appropriate flags. Tunnel came up at bvpntun1 = 10.99.0.2/24; default route replaced; server route pinned via wlan0.</w:t>
      </w:r>
    </w:p>
    <w:p>
      <w:pPr>
        <w:pStyle w:val="BodyText"/>
        <w:widowControl w:val="false"/>
        <w:numPr>
          <w:ilvl w:val="0"/>
          <w:numId w:val="15"/>
        </w:numPr>
        <w:suppressAutoHyphens w:val="true"/>
        <w:bidi w:val="0"/>
        <w:spacing w:lineRule="exact" w:line="260" w:before="17" w:after="0"/>
        <w:jc w:val="both"/>
        <w:rPr/>
      </w:pPr>
      <w:r>
        <w:rPr>
          <w:rStyle w:val="VerbatimChar"/>
          <w:szCs w:val="22"/>
          <w:lang w:eastAsia="en-US"/>
        </w:rPr>
        <w:t>Running ping -c 3 10.99.0.1 — 3/3 packets with ~66 ms RTT (LAN-to-VPS distance).</w:t>
      </w:r>
    </w:p>
    <w:p>
      <w:pPr>
        <w:pStyle w:val="BodyText"/>
        <w:widowControl w:val="false"/>
        <w:numPr>
          <w:ilvl w:val="0"/>
          <w:numId w:val="15"/>
        </w:numPr>
        <w:suppressAutoHyphens w:val="true"/>
        <w:bidi w:val="0"/>
        <w:spacing w:lineRule="exact" w:line="260" w:before="17" w:after="0"/>
        <w:jc w:val="both"/>
        <w:rPr/>
      </w:pPr>
      <w:r>
        <w:rPr>
          <w:rStyle w:val="VerbatimChar"/>
          <w:szCs w:val="22"/>
          <w:lang w:eastAsia="en-US"/>
        </w:rPr>
        <w:t>Running ping -c 3 1.1.1.1 — 3/3 packets with ~140 ms RTT (via tunnel + VPS NAT to Cloudflare).</w:t>
      </w:r>
    </w:p>
    <w:p>
      <w:pPr>
        <w:pStyle w:val="BodyText"/>
        <w:widowControl w:val="false"/>
        <w:numPr>
          <w:ilvl w:val="0"/>
          <w:numId w:val="15"/>
        </w:numPr>
        <w:suppressAutoHyphens w:val="true"/>
        <w:bidi w:val="0"/>
        <w:spacing w:lineRule="exact" w:line="260" w:before="17" w:after="0"/>
        <w:jc w:val="both"/>
        <w:rPr/>
      </w:pPr>
      <w:r>
        <w:rPr>
          <w:rStyle w:val="VerbatimChar"/>
          <w:szCs w:val="22"/>
          <w:lang w:eastAsia="en-US"/>
        </w:rPr>
        <w:t>Running curl https://api.ipify.org — returned 84.21.171.106 (the VPS public IP), confirming traffic is exiting via the tunnel.</w:t>
      </w:r>
    </w:p>
    <w:p>
      <w:pPr>
        <w:pStyle w:val="BodyText"/>
        <w:widowControl w:val="false"/>
        <w:numPr>
          <w:ilvl w:val="0"/>
          <w:numId w:val="15"/>
        </w:numPr>
        <w:suppressAutoHyphens w:val="true"/>
        <w:bidi w:val="0"/>
        <w:spacing w:lineRule="exact" w:line="260" w:before="17" w:after="0"/>
        <w:jc w:val="both"/>
        <w:rPr/>
      </w:pPr>
      <w:r>
        <w:rPr>
          <w:rStyle w:val="VerbatimChar"/>
          <w:szCs w:val="22"/>
          <w:lang w:eastAsia="en-US"/>
        </w:rPr>
        <w:t>Running curl --interface wlan0 https://api.ipify.org — returned 95.70.214.241 (the author’s residential ISP IP), confirming the comparison.</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The encrypted bidirectional transport was verified by tcpdump -i wlan0 'udp port 443' on the client — Noise-shaped UDP packets in both directions, no readable inner-packet content. On the server side, journalctl -u blockchain-vpn-tun-server.service showed session up: peer=cfacf9cf34818606 addr=95.70.214.241:62631 followed by bound tun ip 10.99.0.2 to peer cfacf9cf34818606, confirming successful session establishment and inner-IP source binding.</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TOC-sub"/>
        <w:numPr>
          <w:ilvl w:val="1"/>
          <w:numId w:val="2"/>
        </w:numPr>
        <w:suppressAutoHyphens w:val="true"/>
        <w:bidi w:val="0"/>
        <w:ind w:hanging="360" w:start="1080"/>
        <w:jc w:val="both"/>
        <w:rPr>
          <w:sz w:val="22"/>
          <w:szCs w:val="22"/>
          <w:lang w:eastAsia="en-US"/>
        </w:rPr>
      </w:pPr>
      <w:bookmarkStart w:id="53" w:name="__RefHeading___Toc1948_2794099244"/>
      <w:bookmarkEnd w:id="53"/>
      <w:r>
        <w:rPr>
          <w:sz w:val="22"/>
          <w:szCs w:val="22"/>
          <w:lang w:eastAsia="en-US"/>
        </w:rPr>
        <w:t xml:space="preserve">Performance Observations </w:t>
      </w:r>
    </w:p>
    <w:p>
      <w:pPr>
        <w:pStyle w:val="BodyText"/>
        <w:widowControl w:val="false"/>
        <w:suppressAutoHyphens w:val="true"/>
        <w:bidi w:val="0"/>
        <w:spacing w:lineRule="exact" w:line="260" w:before="17" w:after="0"/>
        <w:ind w:start="856"/>
        <w:jc w:val="both"/>
        <w:rPr/>
      </w:pPr>
      <w:r>
        <w:rPr>
          <w:rStyle w:val="VerbatimChar"/>
          <w:szCs w:val="22"/>
          <w:lang w:eastAsia="en-US"/>
        </w:rPr>
        <w:t>Informal performance measurements on WiFi (TurkNet, 100 Mbps down / 10 Mbps up) to the Vultr VPS:</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16"/>
        </w:numPr>
        <w:suppressAutoHyphens w:val="true"/>
        <w:bidi w:val="0"/>
        <w:spacing w:lineRule="exact" w:line="260" w:before="17" w:after="0"/>
        <w:jc w:val="both"/>
        <w:rPr/>
      </w:pPr>
      <w:r>
        <w:rPr>
          <w:rStyle w:val="VerbatimChar"/>
          <w:szCs w:val="22"/>
          <w:lang w:eastAsia="en-US"/>
        </w:rPr>
        <w:t>RTT, baseline: ~75 ms (direct ICMP from wlan0 to the VPS)</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16"/>
        </w:numPr>
        <w:suppressAutoHyphens w:val="true"/>
        <w:bidi w:val="0"/>
        <w:spacing w:lineRule="exact" w:line="260" w:before="17" w:after="0"/>
        <w:jc w:val="both"/>
        <w:rPr/>
      </w:pPr>
      <w:r>
        <w:rPr>
          <w:rStyle w:val="VerbatimChar"/>
          <w:szCs w:val="22"/>
          <w:lang w:eastAsia="en-US"/>
        </w:rPr>
        <w:t>RTT, tunneled: ~80 ms (encrypted via tunnel)</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16"/>
        </w:numPr>
        <w:suppressAutoHyphens w:val="true"/>
        <w:bidi w:val="0"/>
        <w:spacing w:lineRule="exact" w:line="260" w:before="17" w:after="0"/>
        <w:jc w:val="both"/>
        <w:rPr/>
      </w:pPr>
      <w:r>
        <w:rPr>
          <w:rStyle w:val="VerbatimChar"/>
          <w:szCs w:val="22"/>
          <w:lang w:eastAsia="en-US"/>
        </w:rPr>
        <w:t>RTT overhead: ~5 ms attributable to handshake-state-machine and AEAD overhead, plus the inevitable round trip back through the VPS for return traffic</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16"/>
        </w:numPr>
        <w:suppressAutoHyphens w:val="true"/>
        <w:bidi w:val="0"/>
        <w:spacing w:lineRule="exact" w:line="260" w:before="17" w:after="0"/>
        <w:jc w:val="both"/>
        <w:rPr/>
      </w:pPr>
      <w:r>
        <w:rPr>
          <w:rStyle w:val="VerbatimChar"/>
          <w:szCs w:val="22"/>
          <w:lang w:eastAsia="en-US"/>
        </w:rPr>
        <w:t>Bandwidth, baseline: 95 Mbps down / 9 Mbps up (sustained iperf3 to the VPS)</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16"/>
        </w:numPr>
        <w:suppressAutoHyphens w:val="true"/>
        <w:bidi w:val="0"/>
        <w:spacing w:lineRule="exact" w:line="260" w:before="17" w:after="0"/>
        <w:jc w:val="both"/>
        <w:rPr/>
      </w:pPr>
      <w:r>
        <w:rPr>
          <w:rStyle w:val="VerbatimChar"/>
          <w:szCs w:val="22"/>
          <w:lang w:eastAsia="en-US"/>
        </w:rPr>
        <w:t>Bandwidth, tunneled: 85 Mbps down / 8 Mbps up (sustained iperf3 via tunnel)</w:t>
      </w:r>
    </w:p>
    <w:p>
      <w:pPr>
        <w:pStyle w:val="BodyText"/>
        <w:widowControl w:val="false"/>
        <w:numPr>
          <w:ilvl w:val="0"/>
          <w:numId w:val="0"/>
        </w:numPr>
        <w:suppressAutoHyphens w:val="true"/>
        <w:bidi w:val="0"/>
        <w:spacing w:lineRule="exact" w:line="260" w:before="17" w:after="0"/>
        <w:ind w:hanging="0" w:start="1576"/>
        <w:jc w:val="both"/>
        <w:rPr>
          <w:rStyle w:val="VerbatimChar"/>
          <w:szCs w:val="22"/>
          <w:lang w:eastAsia="en-US"/>
        </w:rPr>
      </w:pPr>
      <w:r>
        <w:rPr>
          <w:szCs w:val="22"/>
          <w:lang w:eastAsia="en-US"/>
        </w:rPr>
      </w:r>
    </w:p>
    <w:p>
      <w:pPr>
        <w:pStyle w:val="BodyText"/>
        <w:widowControl w:val="false"/>
        <w:numPr>
          <w:ilvl w:val="0"/>
          <w:numId w:val="16"/>
        </w:numPr>
        <w:suppressAutoHyphens w:val="true"/>
        <w:bidi w:val="0"/>
        <w:spacing w:lineRule="exact" w:line="260" w:before="17" w:after="0"/>
        <w:jc w:val="both"/>
        <w:rPr/>
      </w:pPr>
      <w:r>
        <w:rPr>
          <w:rStyle w:val="VerbatimChar"/>
          <w:szCs w:val="22"/>
          <w:lang w:eastAsia="en-US"/>
        </w:rPr>
        <w:t>Tunnel overhead: ~10% bandwidth loss attributable primarily to the 18-byte tunnel envelope overhead on every IP packet, and secondarily to CPU cost of AEAD on both sides.</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 xml:space="preserve">These numbers are subject to substantial variance based on WiFi conditions and time of day. We did not conduct a controlled performance study; the system meets the non-functional </w:t>
      </w:r>
      <w:r>
        <w:rPr>
          <w:sz w:val="22"/>
          <w:szCs w:val="22"/>
          <w:lang w:eastAsia="en-US"/>
        </w:rPr>
        <w:t>bandwidth target by a comfortable margin.</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TOC"/>
        <w:numPr>
          <w:ilvl w:val="0"/>
          <w:numId w:val="2"/>
        </w:numPr>
        <w:suppressAutoHyphens w:val="true"/>
        <w:bidi w:val="0"/>
        <w:ind w:hanging="0" w:start="0"/>
        <w:jc w:val="both"/>
        <w:rPr/>
      </w:pPr>
      <w:bookmarkStart w:id="54" w:name="__RefHeading___Toc1912_2794099244"/>
      <w:bookmarkEnd w:id="54"/>
      <w:r>
        <w:rPr>
          <w:sz w:val="22"/>
          <w:szCs w:val="22"/>
          <w:lang w:eastAsia="en-US"/>
        </w:rPr>
        <w:t xml:space="preserve">Security Analysis </w:t>
      </w:r>
    </w:p>
    <w:p>
      <w:pPr>
        <w:pStyle w:val="TOC-sub"/>
        <w:numPr>
          <w:ilvl w:val="1"/>
          <w:numId w:val="2"/>
        </w:numPr>
        <w:suppressAutoHyphens w:val="true"/>
        <w:bidi w:val="0"/>
        <w:ind w:hanging="360" w:start="1080"/>
        <w:jc w:val="both"/>
        <w:rPr>
          <w:sz w:val="22"/>
          <w:szCs w:val="22"/>
          <w:lang w:eastAsia="en-US"/>
        </w:rPr>
      </w:pPr>
      <w:bookmarkStart w:id="55" w:name="__RefHeading___Toc1946_2794099244"/>
      <w:bookmarkEnd w:id="55"/>
      <w:r>
        <w:rPr>
          <w:sz w:val="22"/>
          <w:szCs w:val="22"/>
          <w:lang w:eastAsia="en-US"/>
        </w:rPr>
        <w:t>Threat Model</w:t>
      </w:r>
    </w:p>
    <w:p>
      <w:pPr>
        <w:pStyle w:val="BodyText"/>
        <w:widowControl w:val="false"/>
        <w:suppressAutoHyphens w:val="true"/>
        <w:bidi w:val="0"/>
        <w:spacing w:lineRule="exact" w:line="260" w:before="17" w:after="0"/>
        <w:ind w:start="856"/>
        <w:jc w:val="both"/>
        <w:rPr/>
      </w:pPr>
      <w:r>
        <w:rPr>
          <w:rStyle w:val="VerbatimChar"/>
          <w:szCs w:val="22"/>
          <w:lang w:eastAsia="en-US"/>
        </w:rPr>
        <w:t>We consider the following threat actors:</w:t>
      </w:r>
    </w:p>
    <w:p>
      <w:pPr>
        <w:pStyle w:val="BodyText"/>
        <w:widowControl w:val="false"/>
        <w:suppressAutoHyphens w:val="true"/>
        <w:bidi w:val="0"/>
        <w:spacing w:lineRule="exact" w:line="260" w:before="17" w:after="0"/>
        <w:ind w:start="856"/>
        <w:jc w:val="both"/>
        <w:rPr/>
      </w:pPr>
      <w:r>
        <w:rPr>
          <w:rStyle w:val="VerbatimChar"/>
          <w:b/>
          <w:bCs/>
          <w:szCs w:val="22"/>
          <w:lang w:eastAsia="en-US"/>
        </w:rPr>
        <w:t xml:space="preserve">Passive network observer: </w:t>
      </w:r>
      <w:r>
        <w:rPr>
          <w:rStyle w:val="VerbatimChar"/>
          <w:szCs w:val="22"/>
          <w:lang w:eastAsia="en-US"/>
        </w:rPr>
        <w:t>Sees the encrypted UDP packets on the wire between client and server. Goal: read inner traffic, identify user.</w:t>
      </w:r>
    </w:p>
    <w:p>
      <w:pPr>
        <w:pStyle w:val="BodyText"/>
        <w:widowControl w:val="false"/>
        <w:suppressAutoHyphens w:val="true"/>
        <w:bidi w:val="0"/>
        <w:spacing w:lineRule="exact" w:line="260" w:before="17" w:after="0"/>
        <w:ind w:start="856"/>
        <w:jc w:val="both"/>
        <w:rPr/>
      </w:pPr>
      <w:r>
        <w:rPr>
          <w:rStyle w:val="VerbatimChar"/>
          <w:b/>
          <w:bCs/>
          <w:szCs w:val="22"/>
          <w:lang w:eastAsia="en-US"/>
        </w:rPr>
        <w:t>Active network attacker:</w:t>
      </w:r>
      <w:r>
        <w:rPr>
          <w:rStyle w:val="VerbatimChar"/>
          <w:szCs w:val="22"/>
          <w:lang w:eastAsia="en-US"/>
        </w:rPr>
        <w:t xml:space="preserve"> Can inject, modify, drop, or replay UDP packets. Goal: inject false traffic, force the user to reconnect, or otherwise disrupt service.</w:t>
      </w:r>
    </w:p>
    <w:p>
      <w:pPr>
        <w:pStyle w:val="BodyText"/>
        <w:widowControl w:val="false"/>
        <w:suppressAutoHyphens w:val="true"/>
        <w:bidi w:val="0"/>
        <w:spacing w:lineRule="exact" w:line="260" w:before="17" w:after="0"/>
        <w:ind w:start="856"/>
        <w:jc w:val="both"/>
        <w:rPr/>
      </w:pPr>
      <w:r>
        <w:rPr>
          <w:rStyle w:val="VerbatimChar"/>
          <w:b/>
          <w:bCs/>
          <w:szCs w:val="22"/>
          <w:lang w:eastAsia="en-US"/>
        </w:rPr>
        <w:t>Compromised wallet (private key recovered):</w:t>
      </w:r>
      <w:r>
        <w:rPr>
          <w:rStyle w:val="VerbatimChar"/>
          <w:szCs w:val="22"/>
          <w:lang w:eastAsia="en-US"/>
        </w:rPr>
        <w:t xml:space="preserve"> An attacker has obtained the user’s wallet private key. Goal: impersonate the user, decrypt their past traffic.</w:t>
      </w:r>
    </w:p>
    <w:p>
      <w:pPr>
        <w:pStyle w:val="BodyText"/>
        <w:widowControl w:val="false"/>
        <w:suppressAutoHyphens w:val="true"/>
        <w:bidi w:val="0"/>
        <w:spacing w:lineRule="exact" w:line="260" w:before="17" w:after="0"/>
        <w:ind w:start="856"/>
        <w:jc w:val="both"/>
        <w:rPr/>
      </w:pPr>
      <w:r>
        <w:rPr>
          <w:rStyle w:val="VerbatimChar"/>
          <w:b/>
          <w:bCs/>
          <w:szCs w:val="22"/>
          <w:lang w:eastAsia="en-US"/>
        </w:rPr>
        <w:t xml:space="preserve">Compromised server static key: </w:t>
      </w:r>
      <w:r>
        <w:rPr>
          <w:rStyle w:val="VerbatimChar"/>
          <w:szCs w:val="22"/>
          <w:lang w:eastAsia="en-US"/>
        </w:rPr>
        <w:t>An attacker has obtained the file /etc/blockchain-vpn/server-static.key. Goal: impersonate the server in future handshakes, decrypt past traffic.</w:t>
      </w:r>
    </w:p>
    <w:p>
      <w:pPr>
        <w:pStyle w:val="BodyText"/>
        <w:widowControl w:val="false"/>
        <w:suppressAutoHyphens w:val="true"/>
        <w:bidi w:val="0"/>
        <w:spacing w:lineRule="exact" w:line="260" w:before="17" w:after="0"/>
        <w:ind w:start="856"/>
        <w:jc w:val="both"/>
        <w:rPr/>
      </w:pPr>
      <w:r>
        <w:rPr>
          <w:rStyle w:val="VerbatimChar"/>
          <w:b/>
          <w:bCs/>
          <w:szCs w:val="22"/>
          <w:lang w:eastAsia="en-US"/>
        </w:rPr>
        <w:t>Stolen device:</w:t>
      </w:r>
      <w:r>
        <w:rPr>
          <w:rStyle w:val="VerbatimChar"/>
          <w:szCs w:val="22"/>
          <w:lang w:eastAsia="en-US"/>
        </w:rPr>
        <w:t xml:space="preserve"> An attacker has physical access to a paired device with the local daemon’s noise-static.key on disk. Goal: connect to the VPN.</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TOC-sub"/>
        <w:numPr>
          <w:ilvl w:val="1"/>
          <w:numId w:val="2"/>
        </w:numPr>
        <w:suppressAutoHyphens w:val="true"/>
        <w:bidi w:val="0"/>
        <w:ind w:hanging="360" w:start="1080"/>
        <w:jc w:val="both"/>
        <w:rPr>
          <w:sz w:val="22"/>
          <w:szCs w:val="22"/>
          <w:lang w:eastAsia="en-US"/>
        </w:rPr>
      </w:pPr>
      <w:bookmarkStart w:id="56" w:name="__RefHeading___Toc1944_2794099244"/>
      <w:bookmarkEnd w:id="56"/>
      <w:r>
        <w:rPr>
          <w:sz w:val="22"/>
          <w:szCs w:val="22"/>
          <w:lang w:eastAsia="en-US"/>
        </w:rPr>
        <w:t>Confidentiality</w:t>
      </w:r>
    </w:p>
    <w:p>
      <w:pPr>
        <w:pStyle w:val="BodyText"/>
        <w:widowControl w:val="false"/>
        <w:suppressAutoHyphens w:val="true"/>
        <w:bidi w:val="0"/>
        <w:spacing w:lineRule="exact" w:line="260" w:before="17" w:after="0"/>
        <w:ind w:start="856"/>
        <w:jc w:val="both"/>
        <w:rPr/>
      </w:pPr>
      <w:r>
        <w:rPr>
          <w:rStyle w:val="VerbatimChar"/>
          <w:b/>
          <w:bCs/>
          <w:szCs w:val="22"/>
          <w:lang w:eastAsia="en-US"/>
        </w:rPr>
        <w:t>Against passive observer:</w:t>
      </w:r>
      <w:r>
        <w:rPr>
          <w:rStyle w:val="VerbatimChar"/>
          <w:szCs w:val="22"/>
          <w:lang w:eastAsia="en-US"/>
        </w:rPr>
        <w:t xml:space="preserve"> each inner IP packet is sealed with ChaCha20-Poly1305 keyed by cs1 or cs2, which are derived via Noise IK’s Split() from a chaining key that incorporates four independent X25519 DH operations: es, ss, ee, se. None of these shared secrets are revealed on the wire; recovering the per-packet key would require solving the discrete logarithm on Curve25519, currently infeasible at any scale. The 12-byte ChaCha20 nonce is constructed as 4 zero bytes + an 8-byte counter, never repeated within a session, so two-time-pad attacks are not applicable.</w:t>
      </w:r>
    </w:p>
    <w:p>
      <w:pPr>
        <w:pStyle w:val="BodyText"/>
        <w:widowControl w:val="false"/>
        <w:suppressAutoHyphens w:val="true"/>
        <w:bidi w:val="0"/>
        <w:spacing w:lineRule="exact" w:line="260" w:before="17" w:after="0"/>
        <w:ind w:start="856"/>
        <w:jc w:val="both"/>
        <w:rPr>
          <w:rStyle w:val="VerbatimChar"/>
          <w:szCs w:val="22"/>
          <w:lang w:eastAsia="en-US"/>
        </w:rPr>
      </w:pPr>
      <w:r>
        <w:rPr>
          <w:szCs w:val="22"/>
          <w:lang w:eastAsia="en-US"/>
        </w:rPr>
      </w:r>
    </w:p>
    <w:p>
      <w:pPr>
        <w:pStyle w:val="BodyText"/>
        <w:widowControl w:val="false"/>
        <w:suppressAutoHyphens w:val="true"/>
        <w:bidi w:val="0"/>
        <w:spacing w:lineRule="exact" w:line="260" w:before="17" w:after="0"/>
        <w:ind w:start="856"/>
        <w:jc w:val="both"/>
        <w:rPr/>
      </w:pPr>
      <w:r>
        <w:rPr>
          <w:rStyle w:val="VerbatimChar"/>
          <w:szCs w:val="22"/>
          <w:lang w:eastAsia="en-US"/>
        </w:rPr>
        <w:t>The explicit 8-byte nonce included on th</w:t>
      </w:r>
      <w:r>
        <w:rPr>
          <w:sz w:val="22"/>
          <w:szCs w:val="22"/>
          <w:lang w:eastAsia="en-US"/>
        </w:rPr>
        <w:t xml:space="preserve">e wire reveals only that </w:t>
      </w:r>
      <w:r>
        <w:rPr>
          <w:i/>
          <w:iCs/>
          <w:sz w:val="22"/>
          <w:szCs w:val="22"/>
          <w:lang w:eastAsia="en-US"/>
        </w:rPr>
        <w:t>some</w:t>
      </w:r>
      <w:r>
        <w:rPr>
          <w:sz w:val="22"/>
          <w:szCs w:val="22"/>
          <w:lang w:eastAsia="en-US"/>
        </w:rPr>
        <w:t xml:space="preserve"> number of frames have flowed in this direction so far; it does not reveal anything about packet content. The 2-byte type header reveals whether a given packet is a handshake (the only two such packets) or a transport frame.</w:t>
      </w:r>
    </w:p>
    <w:p>
      <w:pPr>
        <w:pStyle w:val="TOC-sub"/>
        <w:numPr>
          <w:ilvl w:val="0"/>
          <w:numId w:val="0"/>
        </w:numPr>
        <w:suppressAutoHyphens w:val="true"/>
        <w:bidi w:val="0"/>
        <w:ind w:hanging="0" w:start="1080"/>
        <w:jc w:val="both"/>
        <w:rPr>
          <w:sz w:val="22"/>
          <w:szCs w:val="22"/>
          <w:lang w:eastAsia="en-US"/>
        </w:rPr>
      </w:pPr>
      <w:bookmarkStart w:id="57" w:name="__RefHeading___Toc1942_2794099244"/>
      <w:bookmarkEnd w:id="57"/>
      <w:r>
        <w:rPr>
          <w:sz w:val="22"/>
          <w:szCs w:val="22"/>
          <w:lang w:eastAsia="en-US"/>
        </w:rPr>
        <w:t xml:space="preserve"> </w:t>
      </w:r>
    </w:p>
    <w:p>
      <w:pPr>
        <w:pStyle w:val="TOC-sub"/>
        <w:numPr>
          <w:ilvl w:val="1"/>
          <w:numId w:val="2"/>
        </w:numPr>
        <w:suppressAutoHyphens w:val="true"/>
        <w:bidi w:val="0"/>
        <w:ind w:hanging="360" w:start="1080"/>
        <w:jc w:val="both"/>
        <w:rPr>
          <w:sz w:val="22"/>
          <w:szCs w:val="22"/>
          <w:lang w:eastAsia="en-US"/>
        </w:rPr>
      </w:pPr>
      <w:bookmarkStart w:id="58" w:name="__RefHeading___Toc1940_2794099244"/>
      <w:bookmarkEnd w:id="58"/>
      <w:r>
        <w:rPr>
          <w:sz w:val="22"/>
          <w:szCs w:val="22"/>
          <w:lang w:eastAsia="en-US"/>
        </w:rPr>
        <w:t>Integrity</w:t>
      </w:r>
    </w:p>
    <w:p>
      <w:pPr>
        <w:pStyle w:val="BodyText"/>
        <w:widowControl w:val="false"/>
        <w:suppressAutoHyphens w:val="true"/>
        <w:bidi w:val="0"/>
        <w:spacing w:lineRule="exact" w:line="260" w:before="17" w:after="0"/>
        <w:ind w:start="856"/>
        <w:jc w:val="both"/>
        <w:rPr>
          <w:sz w:val="22"/>
          <w:szCs w:val="22"/>
          <w:lang w:eastAsia="en-US"/>
        </w:rPr>
      </w:pPr>
      <w:r>
        <w:rPr>
          <w:b/>
          <w:bCs/>
          <w:sz w:val="22"/>
          <w:szCs w:val="22"/>
          <w:lang w:eastAsia="en-US"/>
        </w:rPr>
        <w:t>Against active attacker:</w:t>
      </w:r>
      <w:r>
        <w:rPr>
          <w:sz w:val="22"/>
          <w:szCs w:val="22"/>
          <w:lang w:eastAsia="en-US"/>
        </w:rPr>
        <w:t xml:space="preserve"> every transport frame is sealed with a 16-byte Poly1305 tag computed over the ciphertext and (implicitly) the per-direction nonce. An attacker who flips even a single bit in any of these will cause AEAD verification to fail on the receiver, and the frame will be silently dropped. There is no oracle that reveals success or failure to the attacker beyond timing (the receiver does not respond at all to a malformed frame), so a chosen-ciphertext attack would have to operate purely on retransmission timing, which is infeasible.</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pPr>
      <w:r>
        <w:rPr>
          <w:b/>
          <w:bCs/>
          <w:sz w:val="22"/>
          <w:szCs w:val="22"/>
          <w:lang w:eastAsia="en-US"/>
        </w:rPr>
        <w:t>Against the handshake specifically:</w:t>
      </w:r>
      <w:r>
        <w:rPr>
          <w:sz w:val="22"/>
          <w:szCs w:val="22"/>
          <w:lang w:eastAsia="en-US"/>
        </w:rPr>
        <w:t xml:space="preserve"> handshake A is integrity-protected starting from the encrypted-static field onward (</w:t>
      </w:r>
      <w:r>
        <w:rPr>
          <w:rStyle w:val="VerbatimChar"/>
          <w:sz w:val="22"/>
          <w:szCs w:val="22"/>
          <w:lang w:eastAsia="en-US"/>
        </w:rPr>
        <w:t>ns</w:t>
      </w:r>
      <w:r>
        <w:rPr>
          <w:sz w:val="22"/>
          <w:szCs w:val="22"/>
          <w:lang w:eastAsia="en-US"/>
        </w:rPr>
        <w:t xml:space="preserve"> is AEAD-sealed against the </w:t>
      </w:r>
      <w:r>
        <w:rPr>
          <w:rStyle w:val="VerbatimChar"/>
          <w:sz w:val="22"/>
          <w:szCs w:val="22"/>
          <w:lang w:eastAsia="en-US"/>
        </w:rPr>
        <w:t>es</w:t>
      </w:r>
      <w:r>
        <w:rPr>
          <w:sz w:val="22"/>
          <w:szCs w:val="22"/>
          <w:lang w:eastAsia="en-US"/>
        </w:rPr>
        <w:t xml:space="preserve"> shared secret). The leading 32-byte ephemeral public key is not encrypted but is mixed into the transcript hash on both sides; any attempt to modify it produces a different chaining key on the responder side, which causes the subsequent decryption of </w:t>
      </w:r>
      <w:r>
        <w:rPr>
          <w:rStyle w:val="VerbatimChar"/>
          <w:szCs w:val="22"/>
          <w:lang w:eastAsia="en-US"/>
        </w:rPr>
        <w:t>ns</w:t>
      </w:r>
      <w:r>
        <w:rPr>
          <w:sz w:val="22"/>
          <w:szCs w:val="22"/>
          <w:lang w:eastAsia="en-US"/>
        </w:rPr>
        <w:t xml:space="preserve"> to fail. Handshake B is fully AEAD-protected after the responder’s ephemeral.</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TOC-sub"/>
        <w:numPr>
          <w:ilvl w:val="1"/>
          <w:numId w:val="2"/>
        </w:numPr>
        <w:suppressAutoHyphens w:val="true"/>
        <w:bidi w:val="0"/>
        <w:ind w:hanging="360" w:start="1080"/>
        <w:jc w:val="both"/>
        <w:rPr>
          <w:sz w:val="22"/>
          <w:szCs w:val="22"/>
          <w:lang w:eastAsia="en-US"/>
        </w:rPr>
      </w:pPr>
      <w:bookmarkStart w:id="59" w:name="__RefHeading___Toc1938_2794099244"/>
      <w:bookmarkEnd w:id="59"/>
      <w:r>
        <w:rPr>
          <w:sz w:val="22"/>
          <w:szCs w:val="22"/>
          <w:lang w:eastAsia="en-US"/>
        </w:rPr>
        <w:t>Authentication</w:t>
      </w:r>
    </w:p>
    <w:p>
      <w:pPr>
        <w:pStyle w:val="BodyText"/>
        <w:widowControl w:val="false"/>
        <w:suppressAutoHyphens w:val="true"/>
        <w:bidi w:val="0"/>
        <w:spacing w:lineRule="exact" w:line="260" w:before="17" w:after="0"/>
        <w:ind w:start="856"/>
        <w:jc w:val="both"/>
        <w:rPr>
          <w:sz w:val="22"/>
          <w:szCs w:val="22"/>
          <w:lang w:eastAsia="en-US"/>
        </w:rPr>
      </w:pPr>
      <w:r>
        <w:rPr>
          <w:b/>
          <w:bCs/>
          <w:sz w:val="22"/>
          <w:szCs w:val="22"/>
          <w:lang w:eastAsia="en-US"/>
        </w:rPr>
        <w:t>Against wallet key compromise:</w:t>
      </w:r>
      <w:r>
        <w:rPr>
          <w:sz w:val="22"/>
          <w:szCs w:val="22"/>
          <w:lang w:eastAsia="en-US"/>
        </w:rPr>
        <w:t xml:space="preserve"> an attacker with the wallet private key can sign anything as the user, including the canonical Noise identity derivation message. They could then bind the same wallet to a new device. This is the expected authority granted by possession of a wallet, the wallet is the root of trust. Mitigation; in practice users protect their wallet seeds carefully and use hardware wallets when possible. We do not attempt to defend against this case any more than a regular Ethereum app does.</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t>However, forward secrecy ensures that the attacker who has the wallet key cannot decrypt past sessions whose Noise ephemerals they did not capture: the ephemeral X25519 keypairs generated during each handshake are randomly chosen and discarded after the handshake, and recovering them requires brute-forcing X25519. Past traffic is safe.</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pPr>
      <w:r>
        <w:rPr>
          <w:b/>
          <w:bCs/>
          <w:sz w:val="22"/>
          <w:szCs w:val="22"/>
          <w:lang w:eastAsia="en-US"/>
        </w:rPr>
        <w:t>Against server static compromise:</w:t>
      </w:r>
      <w:r>
        <w:rPr>
          <w:sz w:val="22"/>
          <w:szCs w:val="22"/>
          <w:lang w:eastAsia="en-US"/>
        </w:rPr>
        <w:t xml:space="preserve"> an attacker with the server’s private static key can impersonate the server in future handshakes. They can sign correct responses to msg A from any client and persuade the client they are the legitimate server. Mitigation; rotate the server static key periodically. Past traffic is safe due to the forward-secrecy property: the attacker cannot decrypt past sessions because doing so would require the ephemerals from those sessions, which were discarded.</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TOC-sub"/>
        <w:numPr>
          <w:ilvl w:val="1"/>
          <w:numId w:val="2"/>
        </w:numPr>
        <w:suppressAutoHyphens w:val="true"/>
        <w:bidi w:val="0"/>
        <w:ind w:hanging="360" w:start="1080"/>
        <w:jc w:val="both"/>
        <w:rPr>
          <w:sz w:val="22"/>
          <w:szCs w:val="22"/>
          <w:lang w:eastAsia="en-US"/>
        </w:rPr>
      </w:pPr>
      <w:bookmarkStart w:id="60" w:name="__RefHeading___Toc1936_2794099244"/>
      <w:bookmarkEnd w:id="60"/>
      <w:r>
        <w:rPr>
          <w:sz w:val="22"/>
          <w:szCs w:val="22"/>
          <w:lang w:eastAsia="en-US"/>
        </w:rPr>
        <w:t>Replay Resistance</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t xml:space="preserve">Against specifically with </w:t>
      </w:r>
      <w:r>
        <w:rPr>
          <w:b/>
          <w:bCs/>
          <w:sz w:val="22"/>
          <w:szCs w:val="22"/>
          <w:lang w:eastAsia="en-US"/>
        </w:rPr>
        <w:t>replay attacks:</w:t>
      </w:r>
      <w:r>
        <w:rPr>
          <w:sz w:val="22"/>
          <w:szCs w:val="22"/>
          <w:lang w:eastAsia="en-US"/>
        </w:rPr>
        <w:t xml:space="preserve"> every transport frame includes an explicit per-direction nonce. The receiver tracks a 64-bit sliding window of recently-accepted nonces (§5.7). A replayed packet whose nonce is within the window and already marked accepted is rejected without attempting AEAD decryption; a replayed packet whose nonce is below the window is rejected as too old. The window size of 64 is small enough that the attack surface is bounded but large enough to tolerate ordinary network reorder.</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t>For handshake messages: msg A is not replay-protected at the protocol level; an attacker who captures an old msg A could replay it to the server, which would create a new session. This is acceptable because (a) the attacker doesn’t gain anything (they don’t have the ephemeral private key from the original handshake, so they can’t decrypt or speak transport on the resulting session), and (b) the server detects the duplicate session on the peer-static index and evicts the prior session, but the new session is unusable to the attacker.</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TOC-sub"/>
        <w:numPr>
          <w:ilvl w:val="1"/>
          <w:numId w:val="2"/>
        </w:numPr>
        <w:suppressAutoHyphens w:val="true"/>
        <w:bidi w:val="0"/>
        <w:ind w:hanging="360" w:start="1080"/>
        <w:jc w:val="both"/>
        <w:rPr>
          <w:sz w:val="22"/>
          <w:szCs w:val="22"/>
          <w:lang w:eastAsia="en-US"/>
        </w:rPr>
      </w:pPr>
      <w:bookmarkStart w:id="61" w:name="__RefHeading___Toc1934_2794099244"/>
      <w:bookmarkEnd w:id="61"/>
      <w:r>
        <w:rPr>
          <w:sz w:val="22"/>
          <w:szCs w:val="22"/>
          <w:lang w:eastAsia="en-US"/>
        </w:rPr>
        <w:t>Known Limitations</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t>We acknowledge several limitations that future work would address:</w:t>
      </w:r>
    </w:p>
    <w:p>
      <w:pPr>
        <w:pStyle w:val="BodyText"/>
        <w:widowControl w:val="false"/>
        <w:numPr>
          <w:ilvl w:val="0"/>
          <w:numId w:val="0"/>
        </w:numPr>
        <w:suppressAutoHyphens w:val="true"/>
        <w:bidi w:val="0"/>
        <w:spacing w:lineRule="exact" w:line="260" w:before="17" w:after="0"/>
        <w:ind w:hanging="0" w:start="1576"/>
        <w:jc w:val="both"/>
        <w:rPr>
          <w:sz w:val="22"/>
          <w:szCs w:val="22"/>
          <w:lang w:eastAsia="en-US"/>
        </w:rPr>
      </w:pPr>
      <w:r>
        <w:rPr>
          <w:sz w:val="22"/>
          <w:szCs w:val="22"/>
          <w:lang w:eastAsia="en-US"/>
        </w:rPr>
      </w:r>
    </w:p>
    <w:p>
      <w:pPr>
        <w:pStyle w:val="BodyText"/>
        <w:widowControl w:val="false"/>
        <w:numPr>
          <w:ilvl w:val="0"/>
          <w:numId w:val="17"/>
        </w:numPr>
        <w:suppressAutoHyphens w:val="true"/>
        <w:bidi w:val="0"/>
        <w:spacing w:lineRule="exact" w:line="260" w:before="17" w:after="0"/>
        <w:jc w:val="both"/>
        <w:rPr>
          <w:sz w:val="22"/>
          <w:szCs w:val="22"/>
          <w:lang w:eastAsia="en-US"/>
        </w:rPr>
      </w:pPr>
      <w:r>
        <w:rPr>
          <w:sz w:val="22"/>
          <w:szCs w:val="22"/>
          <w:lang w:eastAsia="en-US"/>
        </w:rPr>
        <w:t>No key rotation. The wallet-derived Noise key is stable forever for a given wallet. If a wallet’s private key is suspected to be compromised, the user must transition to a new wallet, which means re-registering and re-pairing every device. A future addition could be a per-device sub-key derivation step using a device-local random salt mixed into the HKDF; this would let a user revoke a single device’s Noise key without affecting others.</w:t>
      </w:r>
    </w:p>
    <w:p>
      <w:pPr>
        <w:pStyle w:val="BodyText"/>
        <w:widowControl w:val="false"/>
        <w:numPr>
          <w:ilvl w:val="0"/>
          <w:numId w:val="0"/>
        </w:numPr>
        <w:suppressAutoHyphens w:val="true"/>
        <w:bidi w:val="0"/>
        <w:spacing w:lineRule="exact" w:line="260" w:before="17" w:after="0"/>
        <w:ind w:hanging="0" w:start="1576"/>
        <w:jc w:val="both"/>
        <w:rPr>
          <w:sz w:val="22"/>
          <w:szCs w:val="22"/>
          <w:lang w:eastAsia="en-US"/>
        </w:rPr>
      </w:pPr>
      <w:r>
        <w:rPr>
          <w:sz w:val="22"/>
          <w:szCs w:val="22"/>
          <w:lang w:eastAsia="en-US"/>
        </w:rPr>
      </w:r>
    </w:p>
    <w:p>
      <w:pPr>
        <w:pStyle w:val="BodyText"/>
        <w:widowControl w:val="false"/>
        <w:numPr>
          <w:ilvl w:val="0"/>
          <w:numId w:val="17"/>
        </w:numPr>
        <w:suppressAutoHyphens w:val="true"/>
        <w:bidi w:val="0"/>
        <w:spacing w:lineRule="exact" w:line="260" w:before="17" w:after="0"/>
        <w:jc w:val="both"/>
        <w:rPr/>
      </w:pPr>
      <w:r>
        <w:rPr>
          <w:sz w:val="22"/>
          <w:szCs w:val="22"/>
          <w:lang w:eastAsia="en-US"/>
        </w:rPr>
        <w:t xml:space="preserve">No mutual key transparency. The server publishes its static pubkey via </w:t>
      </w:r>
      <w:r>
        <w:rPr>
          <w:rStyle w:val="VerbatimChar"/>
          <w:sz w:val="22"/>
          <w:szCs w:val="22"/>
          <w:lang w:eastAsia="en-US"/>
        </w:rPr>
        <w:t>/api/vpn/config</w:t>
      </w:r>
      <w:r>
        <w:rPr>
          <w:sz w:val="22"/>
          <w:szCs w:val="22"/>
          <w:lang w:eastAsia="en-US"/>
        </w:rPr>
        <w:t>, but a malicious operator could serve different pubkeys to different users. A transparency log of server keys (cross-signed by the operator and pinned in clients) would catch this.</w:t>
      </w:r>
    </w:p>
    <w:p>
      <w:pPr>
        <w:pStyle w:val="BodyText"/>
        <w:widowControl w:val="false"/>
        <w:numPr>
          <w:ilvl w:val="0"/>
          <w:numId w:val="0"/>
        </w:numPr>
        <w:suppressAutoHyphens w:val="true"/>
        <w:bidi w:val="0"/>
        <w:spacing w:lineRule="exact" w:line="260" w:before="17" w:after="0"/>
        <w:ind w:hanging="0" w:start="1576"/>
        <w:jc w:val="both"/>
        <w:rPr>
          <w:sz w:val="22"/>
          <w:szCs w:val="22"/>
          <w:lang w:eastAsia="en-US"/>
        </w:rPr>
      </w:pPr>
      <w:r>
        <w:rPr>
          <w:sz w:val="22"/>
          <w:szCs w:val="22"/>
          <w:lang w:eastAsia="en-US"/>
        </w:rPr>
      </w:r>
    </w:p>
    <w:p>
      <w:pPr>
        <w:pStyle w:val="BodyText"/>
        <w:widowControl w:val="false"/>
        <w:numPr>
          <w:ilvl w:val="0"/>
          <w:numId w:val="17"/>
        </w:numPr>
        <w:suppressAutoHyphens w:val="true"/>
        <w:bidi w:val="0"/>
        <w:spacing w:lineRule="exact" w:line="260" w:before="17" w:after="0"/>
        <w:jc w:val="both"/>
        <w:rPr/>
      </w:pPr>
      <w:r>
        <w:rPr>
          <w:sz w:val="22"/>
          <w:szCs w:val="22"/>
          <w:lang w:eastAsia="en-US"/>
        </w:rPr>
        <w:t xml:space="preserve">CSRF surface. The web UI’s </w:t>
      </w:r>
      <w:r>
        <w:rPr>
          <w:rStyle w:val="VerbatimChar"/>
          <w:sz w:val="22"/>
          <w:szCs w:val="22"/>
          <w:lang w:eastAsia="en-US"/>
        </w:rPr>
        <w:t>/api/wallet/*</w:t>
      </w:r>
      <w:r>
        <w:rPr>
          <w:sz w:val="22"/>
          <w:szCs w:val="22"/>
          <w:lang w:eastAsia="en-US"/>
        </w:rPr>
        <w:t xml:space="preserve"> endpoints rely on the session cookie. A user signed into the web UI in one tab could in principle be coerced by a malicious page in another tab to bind a noise identity for them. The current mitigation (the canonical message includes “Sign once per wallet” and the user must confirm in MetaMask) is sufficient in practice but not theoretically airtight.</w:t>
      </w:r>
    </w:p>
    <w:p>
      <w:pPr>
        <w:pStyle w:val="BodyText"/>
        <w:widowControl w:val="false"/>
        <w:numPr>
          <w:ilvl w:val="0"/>
          <w:numId w:val="0"/>
        </w:numPr>
        <w:suppressAutoHyphens w:val="true"/>
        <w:bidi w:val="0"/>
        <w:spacing w:lineRule="exact" w:line="260" w:before="17" w:after="0"/>
        <w:ind w:hanging="0" w:start="1576"/>
        <w:jc w:val="both"/>
        <w:rPr>
          <w:sz w:val="22"/>
          <w:szCs w:val="22"/>
          <w:lang w:eastAsia="en-US"/>
        </w:rPr>
      </w:pPr>
      <w:r>
        <w:rPr>
          <w:sz w:val="22"/>
          <w:szCs w:val="22"/>
          <w:lang w:eastAsia="en-US"/>
        </w:rPr>
      </w:r>
    </w:p>
    <w:p>
      <w:pPr>
        <w:pStyle w:val="BodyText"/>
        <w:widowControl w:val="false"/>
        <w:numPr>
          <w:ilvl w:val="0"/>
          <w:numId w:val="17"/>
        </w:numPr>
        <w:suppressAutoHyphens w:val="true"/>
        <w:bidi w:val="0"/>
        <w:spacing w:lineRule="exact" w:line="260" w:before="17" w:after="0"/>
        <w:jc w:val="both"/>
        <w:rPr/>
      </w:pPr>
      <w:r>
        <w:rPr>
          <w:sz w:val="22"/>
          <w:szCs w:val="22"/>
          <w:lang w:eastAsia="en-US"/>
        </w:rPr>
        <w:t xml:space="preserve">TUN write permissions. The Linux client’s tun-client binary has </w:t>
      </w:r>
      <w:r>
        <w:rPr>
          <w:rStyle w:val="VerbatimChar"/>
          <w:sz w:val="22"/>
          <w:szCs w:val="22"/>
          <w:lang w:eastAsia="en-US"/>
        </w:rPr>
        <w:t>cap_net_admin,cap_net_raw+ep</w:t>
      </w:r>
      <w:r>
        <w:rPr>
          <w:sz w:val="22"/>
          <w:szCs w:val="22"/>
          <w:lang w:eastAsia="en-US"/>
        </w:rPr>
        <w:t xml:space="preserve"> set, which lets any user in the binary’s effective set bring up a tunnel. Defence-in-depth would use a per-user lockout (e.g. only the user that owns the desktop session can spawn the binary).</w:t>
      </w:r>
    </w:p>
    <w:p>
      <w:pPr>
        <w:pStyle w:val="BodyText"/>
        <w:widowControl w:val="false"/>
        <w:numPr>
          <w:ilvl w:val="0"/>
          <w:numId w:val="0"/>
        </w:numPr>
        <w:suppressAutoHyphens w:val="true"/>
        <w:bidi w:val="0"/>
        <w:spacing w:lineRule="exact" w:line="260" w:before="17" w:after="0"/>
        <w:ind w:hanging="0" w:start="1576"/>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jc w:val="both"/>
        <w:rPr>
          <w:sz w:val="22"/>
          <w:szCs w:val="22"/>
          <w:lang w:eastAsia="en-US"/>
        </w:rPr>
      </w:pPr>
      <w:r>
        <w:rPr>
          <w:sz w:val="22"/>
          <w:szCs w:val="22"/>
          <w:lang w:eastAsia="en-US"/>
        </w:rPr>
      </w:r>
    </w:p>
    <w:p>
      <w:pPr>
        <w:pStyle w:val="TOC"/>
        <w:numPr>
          <w:ilvl w:val="0"/>
          <w:numId w:val="2"/>
        </w:numPr>
        <w:suppressAutoHyphens w:val="true"/>
        <w:bidi w:val="0"/>
        <w:ind w:hanging="0" w:start="0"/>
        <w:jc w:val="both"/>
        <w:rPr/>
      </w:pPr>
      <w:bookmarkStart w:id="62" w:name="__RefHeading___Toc1910_2794099244"/>
      <w:bookmarkEnd w:id="62"/>
      <w:r>
        <w:rPr>
          <w:sz w:val="22"/>
          <w:szCs w:val="22"/>
          <w:lang w:eastAsia="en-US"/>
        </w:rPr>
        <w:t xml:space="preserve"> </w:t>
      </w:r>
      <w:r>
        <w:rPr>
          <w:sz w:val="22"/>
          <w:szCs w:val="22"/>
          <w:lang w:eastAsia="en-US"/>
        </w:rPr>
        <w:t>Conclusions and Future Work</w:t>
      </w:r>
    </w:p>
    <w:p>
      <w:pPr>
        <w:pStyle w:val="TOC-sub"/>
        <w:numPr>
          <w:ilvl w:val="1"/>
          <w:numId w:val="2"/>
        </w:numPr>
        <w:suppressAutoHyphens w:val="true"/>
        <w:bidi w:val="0"/>
        <w:ind w:hanging="360" w:start="1080"/>
        <w:jc w:val="both"/>
        <w:rPr>
          <w:sz w:val="22"/>
          <w:szCs w:val="22"/>
          <w:lang w:eastAsia="en-US"/>
        </w:rPr>
      </w:pPr>
      <w:bookmarkStart w:id="63" w:name="__RefHeading___Toc1932_2794099244"/>
      <w:bookmarkEnd w:id="63"/>
      <w:r>
        <w:rPr>
          <w:sz w:val="22"/>
          <w:szCs w:val="22"/>
          <w:lang w:eastAsia="en-US"/>
        </w:rPr>
        <w:t>Summary of Achievements</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t>This project set out to build a self-contained VPN system for a small distributed team that depends on no third-party identity provider, no commercial CA, and no third-party VPN service. The delivered system meets all functional requirements and all non-functional requirements defined in Chapter 3.</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t>Concretely, we produced:</w:t>
      </w:r>
    </w:p>
    <w:p>
      <w:pPr>
        <w:pStyle w:val="BodyText"/>
        <w:widowControl w:val="false"/>
        <w:numPr>
          <w:ilvl w:val="0"/>
          <w:numId w:val="18"/>
        </w:numPr>
        <w:suppressAutoHyphens w:val="true"/>
        <w:bidi w:val="0"/>
        <w:spacing w:lineRule="exact" w:line="260" w:before="17" w:after="0"/>
        <w:jc w:val="both"/>
        <w:rPr>
          <w:sz w:val="22"/>
          <w:szCs w:val="22"/>
          <w:lang w:eastAsia="en-US"/>
        </w:rPr>
      </w:pPr>
      <w:r>
        <w:rPr>
          <w:sz w:val="22"/>
          <w:szCs w:val="22"/>
          <w:lang w:eastAsia="en-US"/>
        </w:rPr>
        <w:t xml:space="preserve">A </w:t>
      </w:r>
      <w:r>
        <w:rPr>
          <w:b/>
          <w:bCs/>
          <w:sz w:val="22"/>
          <w:szCs w:val="22"/>
          <w:lang w:eastAsia="en-US"/>
        </w:rPr>
        <w:t>fully working Noise IK encrypted tunnel</w:t>
      </w:r>
      <w:r>
        <w:rPr>
          <w:sz w:val="22"/>
          <w:szCs w:val="22"/>
          <w:lang w:eastAsia="en-US"/>
        </w:rPr>
        <w:t xml:space="preserve"> running in production on UDP port 443 of a public VPS, terminating wallet-authenticated client sessions and forwarding their traffic via NAT to the internet.</w:t>
      </w:r>
    </w:p>
    <w:p>
      <w:pPr>
        <w:pStyle w:val="BodyText"/>
        <w:widowControl w:val="false"/>
        <w:numPr>
          <w:ilvl w:val="0"/>
          <w:numId w:val="18"/>
        </w:numPr>
        <w:suppressAutoHyphens w:val="true"/>
        <w:bidi w:val="0"/>
        <w:spacing w:lineRule="exact" w:line="260" w:before="17" w:after="0"/>
        <w:jc w:val="both"/>
        <w:rPr>
          <w:sz w:val="22"/>
          <w:szCs w:val="22"/>
          <w:lang w:eastAsia="en-US"/>
        </w:rPr>
      </w:pPr>
      <w:r>
        <w:rPr>
          <w:sz w:val="22"/>
          <w:szCs w:val="22"/>
          <w:lang w:eastAsia="en-US"/>
        </w:rPr>
        <w:t>A</w:t>
      </w:r>
      <w:r>
        <w:rPr>
          <w:b/>
          <w:bCs/>
          <w:sz w:val="22"/>
          <w:szCs w:val="22"/>
          <w:lang w:eastAsia="en-US"/>
        </w:rPr>
        <w:t xml:space="preserve"> from-scratch Go implementation</w:t>
      </w:r>
      <w:r>
        <w:rPr>
          <w:sz w:val="22"/>
          <w:szCs w:val="22"/>
          <w:lang w:eastAsia="en-US"/>
        </w:rPr>
        <w:t xml:space="preserve"> of the Noise IK responder and initiator, the wire codec, and a sliding-window receiver, all tested against real-UDP loss/reorder/replay scenarios.</w:t>
      </w:r>
    </w:p>
    <w:p>
      <w:pPr>
        <w:pStyle w:val="BodyText"/>
        <w:widowControl w:val="false"/>
        <w:numPr>
          <w:ilvl w:val="0"/>
          <w:numId w:val="18"/>
        </w:numPr>
        <w:suppressAutoHyphens w:val="true"/>
        <w:bidi w:val="0"/>
        <w:spacing w:lineRule="exact" w:line="260" w:before="17" w:after="0"/>
        <w:jc w:val="both"/>
        <w:rPr>
          <w:sz w:val="22"/>
          <w:szCs w:val="22"/>
          <w:lang w:eastAsia="en-US"/>
        </w:rPr>
      </w:pPr>
      <w:r>
        <w:rPr>
          <w:b/>
          <w:bCs/>
          <w:sz w:val="22"/>
          <w:szCs w:val="22"/>
          <w:lang w:eastAsia="en-US"/>
        </w:rPr>
        <w:t>An identity layer</w:t>
      </w:r>
      <w:r>
        <w:rPr>
          <w:sz w:val="22"/>
          <w:szCs w:val="22"/>
          <w:lang w:eastAsia="en-US"/>
        </w:rPr>
        <w:t xml:space="preserve"> that derives a stable Noise X25519 identity deterministically from an Ethereum-compatible wallet’s signature, with byte-for-byte cross-language agreement between the Go server library and the Node.js webui-side derivation.</w:t>
      </w:r>
    </w:p>
    <w:p>
      <w:pPr>
        <w:pStyle w:val="BodyText"/>
        <w:widowControl w:val="false"/>
        <w:numPr>
          <w:ilvl w:val="0"/>
          <w:numId w:val="18"/>
        </w:numPr>
        <w:suppressAutoHyphens w:val="true"/>
        <w:bidi w:val="0"/>
        <w:spacing w:lineRule="exact" w:line="260" w:before="17" w:after="0"/>
        <w:jc w:val="both"/>
        <w:rPr/>
      </w:pPr>
      <w:r>
        <w:rPr>
          <w:b/>
          <w:bCs/>
          <w:sz w:val="22"/>
          <w:szCs w:val="22"/>
          <w:lang w:eastAsia="en-US"/>
        </w:rPr>
        <w:t>A web UI</w:t>
      </w:r>
      <w:r>
        <w:rPr>
          <w:sz w:val="22"/>
          <w:szCs w:val="22"/>
          <w:lang w:eastAsia="en-US"/>
        </w:rPr>
        <w:t xml:space="preserve"> providing MetaMask sign-in, account management, desktop-pairing, and </w:t>
      </w:r>
      <w:r>
        <w:rPr>
          <w:rStyle w:val="VerbatimChar"/>
          <w:sz w:val="22"/>
          <w:szCs w:val="22"/>
          <w:lang w:eastAsia="en-US"/>
        </w:rPr>
        <w:t>/api/vpn/config</w:t>
      </w:r>
      <w:r>
        <w:rPr>
          <w:sz w:val="22"/>
          <w:szCs w:val="22"/>
          <w:lang w:eastAsia="en-US"/>
        </w:rPr>
        <w:t xml:space="preserve"> publication of the server’s pinned static pubkey.</w:t>
      </w:r>
    </w:p>
    <w:p>
      <w:pPr>
        <w:pStyle w:val="BodyText"/>
        <w:widowControl w:val="false"/>
        <w:numPr>
          <w:ilvl w:val="0"/>
          <w:numId w:val="18"/>
        </w:numPr>
        <w:suppressAutoHyphens w:val="true"/>
        <w:bidi w:val="0"/>
        <w:spacing w:lineRule="exact" w:line="260" w:before="17" w:after="0"/>
        <w:jc w:val="both"/>
        <w:rPr>
          <w:sz w:val="22"/>
          <w:szCs w:val="22"/>
          <w:lang w:eastAsia="en-US"/>
        </w:rPr>
      </w:pPr>
      <w:r>
        <w:rPr>
          <w:b/>
          <w:bCs/>
          <w:sz w:val="22"/>
          <w:szCs w:val="22"/>
          <w:lang w:eastAsia="en-US"/>
        </w:rPr>
        <w:t>A private blockchain audit ledger</w:t>
      </w:r>
      <w:r>
        <w:rPr>
          <w:sz w:val="22"/>
          <w:szCs w:val="22"/>
          <w:lang w:eastAsia="en-US"/>
        </w:rPr>
        <w:t xml:space="preserve"> recording partner-joins, login authentications, and Noise identity bindings as cryptographically hash-chained blocks, with public verifiability.</w:t>
      </w:r>
    </w:p>
    <w:p>
      <w:pPr>
        <w:pStyle w:val="BodyText"/>
        <w:widowControl w:val="false"/>
        <w:numPr>
          <w:ilvl w:val="0"/>
          <w:numId w:val="18"/>
        </w:numPr>
        <w:suppressAutoHyphens w:val="true"/>
        <w:bidi w:val="0"/>
        <w:spacing w:lineRule="exact" w:line="260" w:before="17" w:after="0"/>
        <w:jc w:val="both"/>
        <w:rPr>
          <w:sz w:val="22"/>
          <w:szCs w:val="22"/>
          <w:lang w:eastAsia="en-US"/>
        </w:rPr>
      </w:pPr>
      <w:r>
        <w:rPr>
          <w:b/>
          <w:bCs/>
          <w:sz w:val="22"/>
          <w:szCs w:val="22"/>
          <w:lang w:eastAsia="en-US"/>
        </w:rPr>
        <w:t xml:space="preserve">Three native client surfaces: </w:t>
      </w:r>
      <w:r>
        <w:rPr>
          <w:sz w:val="22"/>
          <w:szCs w:val="22"/>
          <w:lang w:eastAsia="en-US"/>
        </w:rPr>
        <w:t>a Linux Tauri desktop application, an Android APK with a native VpnService bridge into a Go tunnel library, and a Windows installer that provisions the same Tauri app plus a Scheduled Task control-plane daemon.</w:t>
      </w:r>
    </w:p>
    <w:p>
      <w:pPr>
        <w:pStyle w:val="BodyText"/>
        <w:widowControl w:val="false"/>
        <w:numPr>
          <w:ilvl w:val="0"/>
          <w:numId w:val="18"/>
        </w:numPr>
        <w:suppressAutoHyphens w:val="true"/>
        <w:bidi w:val="0"/>
        <w:spacing w:lineRule="exact" w:line="260" w:before="17" w:after="0"/>
        <w:jc w:val="both"/>
        <w:rPr>
          <w:sz w:val="22"/>
          <w:szCs w:val="22"/>
          <w:lang w:eastAsia="en-US"/>
        </w:rPr>
      </w:pPr>
      <w:r>
        <w:rPr>
          <w:b/>
          <w:bCs/>
          <w:sz w:val="22"/>
          <w:szCs w:val="22"/>
          <w:lang w:eastAsia="en-US"/>
        </w:rPr>
        <w:t>A complete production deployment with systemd units</w:t>
      </w:r>
      <w:r>
        <w:rPr>
          <w:sz w:val="22"/>
          <w:szCs w:val="22"/>
          <w:lang w:eastAsia="en-US"/>
        </w:rPr>
        <w:t>, a Postgres schema, automatic schema migration on Express boot, and pre-built release artifacts published to GitHub Releases.</w:t>
      </w:r>
    </w:p>
    <w:p>
      <w:pPr>
        <w:pStyle w:val="BodyText"/>
        <w:widowControl w:val="false"/>
        <w:numPr>
          <w:ilvl w:val="0"/>
          <w:numId w:val="18"/>
        </w:numPr>
        <w:suppressAutoHyphens w:val="true"/>
        <w:bidi w:val="0"/>
        <w:spacing w:lineRule="exact" w:line="260" w:before="17" w:after="0"/>
        <w:jc w:val="both"/>
        <w:rPr/>
      </w:pPr>
      <w:r>
        <w:rPr>
          <w:b/>
          <w:bCs/>
          <w:sz w:val="22"/>
          <w:szCs w:val="22"/>
          <w:lang w:eastAsia="en-US"/>
        </w:rPr>
        <w:t>End-to-end validation</w:t>
      </w:r>
      <w:r>
        <w:rPr>
          <w:sz w:val="22"/>
          <w:szCs w:val="22"/>
          <w:lang w:eastAsia="en-US"/>
        </w:rPr>
        <w:t xml:space="preserve"> that real ICMP and TCP traffic transits the tunnel encrypted, with the user’s apparent public IP changing from the residential ISP IP (95.70.214.241) to the VPS IP (84.21.171.106) when connected, as cryptographically authenticated by the AEAD seal on every packet.</w:t>
      </w:r>
    </w:p>
    <w:p>
      <w:pPr>
        <w:pStyle w:val="BodyText"/>
        <w:widowControl w:val="false"/>
        <w:numPr>
          <w:ilvl w:val="0"/>
          <w:numId w:val="0"/>
        </w:numPr>
        <w:suppressAutoHyphens w:val="true"/>
        <w:bidi w:val="0"/>
        <w:spacing w:lineRule="exact" w:line="260" w:before="17" w:after="0"/>
        <w:ind w:hanging="0" w:start="1576"/>
        <w:jc w:val="both"/>
        <w:rPr>
          <w:sz w:val="22"/>
          <w:szCs w:val="22"/>
          <w:lang w:eastAsia="en-US"/>
        </w:rPr>
      </w:pPr>
      <w:r>
        <w:rPr>
          <w:sz w:val="22"/>
          <w:szCs w:val="22"/>
          <w:lang w:eastAsia="en-US"/>
        </w:rPr>
      </w:r>
    </w:p>
    <w:p>
      <w:pPr>
        <w:pStyle w:val="TOC-sub"/>
        <w:numPr>
          <w:ilvl w:val="1"/>
          <w:numId w:val="2"/>
        </w:numPr>
        <w:suppressAutoHyphens w:val="true"/>
        <w:bidi w:val="0"/>
        <w:ind w:hanging="360" w:start="1080"/>
        <w:jc w:val="both"/>
        <w:rPr>
          <w:sz w:val="22"/>
          <w:szCs w:val="22"/>
          <w:lang w:eastAsia="en-US"/>
        </w:rPr>
      </w:pPr>
      <w:bookmarkStart w:id="64" w:name="__RefHeading___Toc1930_2794099244"/>
      <w:bookmarkEnd w:id="64"/>
      <w:r>
        <w:rPr>
          <w:sz w:val="22"/>
          <w:szCs w:val="22"/>
          <w:lang w:eastAsia="en-US"/>
        </w:rPr>
        <w:t>Lessons Learned</w:t>
      </w:r>
    </w:p>
    <w:p>
      <w:pPr>
        <w:pStyle w:val="BodyText"/>
        <w:widowControl w:val="false"/>
        <w:suppressAutoHyphens w:val="true"/>
        <w:bidi w:val="0"/>
        <w:spacing w:lineRule="exact" w:line="260" w:before="17" w:after="0"/>
        <w:ind w:start="856"/>
        <w:jc w:val="both"/>
        <w:rPr/>
      </w:pPr>
      <w:r>
        <w:rPr/>
        <w:t>S</w:t>
      </w:r>
      <w:r>
        <w:rPr>
          <w:sz w:val="22"/>
          <w:szCs w:val="22"/>
          <w:lang w:eastAsia="en-US"/>
        </w:rPr>
        <w:t>everal engineering lessons emerged during the implementation that are worth recording.</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sz w:val="22"/>
          <w:szCs w:val="22"/>
          <w:lang w:eastAsia="en-US"/>
        </w:rPr>
      </w:pPr>
      <w:r>
        <w:rPr>
          <w:b/>
          <w:bCs/>
          <w:sz w:val="22"/>
          <w:szCs w:val="22"/>
          <w:lang w:eastAsia="en-US"/>
        </w:rPr>
        <w:t>Noise IK alone is not enough for real UDP</w:t>
      </w:r>
      <w:r>
        <w:rPr>
          <w:sz w:val="22"/>
          <w:szCs w:val="22"/>
          <w:lang w:eastAsia="en-US"/>
        </w:rPr>
        <w:t>. The noise-explorer reference implementation we started from assumes strict in-order delivery, and a single dropped frame on a noisy WiFi link permanently desyncs both directions. We discovered this only at end-to-end testing time, by which point the entire identity layer and a substantial chunk of the wire format were already shipped. The solution — adding a 64-bit sliding window and an explicit nonce on the wire — required a wire-format change. Fortunately we had no production users at that point and could ship the change atomically; in a production system with active users this would have been an awkward forced upgrade.</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pPr>
      <w:r>
        <w:rPr>
          <w:b/>
          <w:bCs/>
          <w:sz w:val="22"/>
          <w:szCs w:val="22"/>
          <w:lang w:eastAsia="en-US"/>
        </w:rPr>
        <w:t>Cross-language cryptographic determinism is delicate.</w:t>
      </w:r>
      <w:r>
        <w:rPr>
          <w:sz w:val="22"/>
          <w:szCs w:val="22"/>
          <w:lang w:eastAsia="en-US"/>
        </w:rPr>
        <w:t xml:space="preserve"> Getting Node.js and Go to agree byte-for-byte on the same HKDF output and the same X25519 scalar-base-mult took several iterations. Node.js wants PKCS#8-encoded private keys; Go takes raw 32-byte scalars. Node.js’s HKDF takes the salt as a </w:t>
      </w:r>
      <w:r>
        <w:rPr>
          <w:rStyle w:val="VerbatimChar"/>
          <w:sz w:val="22"/>
          <w:szCs w:val="22"/>
          <w:lang w:eastAsia="en-US"/>
        </w:rPr>
        <w:t>Buffer</w:t>
      </w:r>
      <w:r>
        <w:rPr>
          <w:sz w:val="22"/>
          <w:szCs w:val="22"/>
          <w:lang w:eastAsia="en-US"/>
        </w:rPr>
        <w:t xml:space="preserve">; Go takes it as </w:t>
      </w:r>
      <w:r>
        <w:rPr>
          <w:rStyle w:val="VerbatimChar"/>
          <w:sz w:val="22"/>
          <w:szCs w:val="22"/>
          <w:lang w:eastAsia="en-US"/>
        </w:rPr>
        <w:t>[]byte</w:t>
      </w:r>
      <w:r>
        <w:rPr>
          <w:sz w:val="22"/>
          <w:szCs w:val="22"/>
          <w:lang w:eastAsia="en-US"/>
        </w:rPr>
        <w:t>. Both agree, but the surface area for a small encoding mistake is non-trivial. We added a one-time cross-language verification script that confirmed both sides produce the same pubkey for the same signature; we strongly recommend any future project doing cross-language KDF do the same.</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pPr>
      <w:r>
        <w:rPr>
          <w:b/>
          <w:bCs/>
          <w:sz w:val="22"/>
          <w:szCs w:val="22"/>
          <w:lang w:eastAsia="en-US"/>
        </w:rPr>
        <w:t>Tauri’s webview is not a browser.</w:t>
      </w:r>
      <w:r>
        <w:rPr>
          <w:sz w:val="22"/>
          <w:szCs w:val="22"/>
          <w:lang w:eastAsia="en-US"/>
        </w:rPr>
        <w:t xml:space="preserve"> Several features that work in Chrome do not work in Tauri’s webkit2gtk webview on Linux: MetaMask is unavailable (no </w:t>
      </w:r>
      <w:r>
        <w:rPr>
          <w:rStyle w:val="VerbatimChar"/>
          <w:sz w:val="22"/>
          <w:szCs w:val="22"/>
          <w:lang w:eastAsia="en-US"/>
        </w:rPr>
        <w:t>window.ethereum</w:t>
      </w:r>
      <w:r>
        <w:rPr>
          <w:sz w:val="22"/>
          <w:szCs w:val="22"/>
          <w:lang w:eastAsia="en-US"/>
        </w:rPr>
        <w:t xml:space="preserve">), libsoup3’s native fetch silently stalls on HTTP-to-loopback under some configurations, and </w:t>
      </w:r>
      <w:r>
        <w:rPr>
          <w:rStyle w:val="VerbatimChar"/>
          <w:sz w:val="22"/>
          <w:szCs w:val="22"/>
          <w:lang w:eastAsia="en-US"/>
        </w:rPr>
        <w:t>xdg-open</w:t>
      </w:r>
      <w:r>
        <w:rPr>
          <w:sz w:val="22"/>
          <w:szCs w:val="22"/>
          <w:lang w:eastAsia="en-US"/>
        </w:rPr>
        <w:t xml:space="preserve"> from </w:t>
      </w:r>
      <w:r>
        <w:rPr>
          <w:rStyle w:val="VerbatimChar"/>
          <w:sz w:val="22"/>
          <w:szCs w:val="22"/>
          <w:lang w:eastAsia="en-US"/>
        </w:rPr>
        <w:t>expo-linking</w:t>
      </w:r>
      <w:r>
        <w:rPr>
          <w:sz w:val="22"/>
          <w:szCs w:val="22"/>
          <w:lang w:eastAsia="en-US"/>
        </w:rPr>
        <w:t xml:space="preserve"> can fail silently on bare Hyprland sessions. The defenses we deployed; </w:t>
      </w:r>
      <w:r>
        <w:rPr>
          <w:rStyle w:val="VerbatimChar"/>
          <w:sz w:val="22"/>
          <w:szCs w:val="22"/>
          <w:lang w:eastAsia="en-US"/>
        </w:rPr>
        <w:t>@tauri-apps/plugin-http</w:t>
      </w:r>
      <w:r>
        <w:rPr>
          <w:sz w:val="22"/>
          <w:szCs w:val="22"/>
          <w:lang w:eastAsia="en-US"/>
        </w:rPr>
        <w:t xml:space="preserve"> for HTTP, copy-pairing-link as a fallback when </w:t>
      </w:r>
      <w:r>
        <w:rPr>
          <w:rStyle w:val="VerbatimChar"/>
          <w:sz w:val="22"/>
          <w:szCs w:val="22"/>
          <w:lang w:eastAsia="en-US"/>
        </w:rPr>
        <w:t>xdg-open</w:t>
      </w:r>
      <w:r>
        <w:rPr>
          <w:sz w:val="22"/>
          <w:szCs w:val="22"/>
          <w:lang w:eastAsia="en-US"/>
        </w:rPr>
        <w:t xml:space="preserve"> fails, paste-signature as a fallback when in-app wallet integration would be too complex, all turned out to be necessary in practice.</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pPr>
      <w:r>
        <w:rPr>
          <w:b/>
          <w:bCs/>
          <w:sz w:val="22"/>
          <w:szCs w:val="22"/>
          <w:lang w:eastAsia="en-US"/>
        </w:rPr>
        <w:t>Go’s TUN device handling is sensitive to runtime version.</w:t>
      </w:r>
      <w:r>
        <w:rPr>
          <w:sz w:val="22"/>
          <w:szCs w:val="22"/>
          <w:lang w:eastAsia="en-US"/>
        </w:rPr>
        <w:t xml:space="preserve"> Go 1.21 added stricter netpoll integration that fails on TUN device fds with </w:t>
      </w:r>
      <w:r>
        <w:rPr>
          <w:rStyle w:val="VerbatimChar"/>
          <w:sz w:val="22"/>
          <w:szCs w:val="22"/>
          <w:lang w:eastAsia="en-US"/>
        </w:rPr>
        <w:t>read /dev/net/tun: not pollable</w:t>
      </w:r>
      <w:r>
        <w:rPr>
          <w:sz w:val="22"/>
          <w:szCs w:val="22"/>
          <w:lang w:eastAsia="en-US"/>
        </w:rPr>
        <w:t xml:space="preserve">. The fix is to use </w:t>
      </w:r>
      <w:r>
        <w:rPr>
          <w:rStyle w:val="VerbatimChar"/>
          <w:sz w:val="22"/>
          <w:szCs w:val="22"/>
          <w:lang w:eastAsia="en-US"/>
        </w:rPr>
        <w:t>syscall.Read</w:t>
      </w:r>
      <w:r>
        <w:rPr>
          <w:sz w:val="22"/>
          <w:szCs w:val="22"/>
          <w:lang w:eastAsia="en-US"/>
        </w:rPr>
        <w:t>/</w:t>
      </w:r>
      <w:r>
        <w:rPr>
          <w:rStyle w:val="VerbatimChar"/>
          <w:sz w:val="22"/>
          <w:szCs w:val="22"/>
          <w:lang w:eastAsia="en-US"/>
        </w:rPr>
        <w:t>syscall.Write</w:t>
      </w:r>
      <w:r>
        <w:rPr>
          <w:sz w:val="22"/>
          <w:szCs w:val="22"/>
          <w:lang w:eastAsia="en-US"/>
        </w:rPr>
        <w:t xml:space="preserve"> directly rather than the </w:t>
      </w:r>
      <w:r>
        <w:rPr>
          <w:rStyle w:val="VerbatimChar"/>
          <w:sz w:val="22"/>
          <w:szCs w:val="22"/>
          <w:lang w:eastAsia="en-US"/>
        </w:rPr>
        <w:t>os.File</w:t>
      </w:r>
      <w:r>
        <w:rPr>
          <w:sz w:val="22"/>
          <w:szCs w:val="22"/>
          <w:lang w:eastAsia="en-US"/>
        </w:rPr>
        <w:t xml:space="preserve"> wrapper, bypassing netpoll entirely. This was a one-line fix once diagnosed, but the diagnosis took an evening of head-scratching.</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BodyText"/>
        <w:widowControl w:val="false"/>
        <w:suppressAutoHyphens w:val="true"/>
        <w:bidi w:val="0"/>
        <w:spacing w:lineRule="exact" w:line="260" w:before="17" w:after="0"/>
        <w:ind w:start="856"/>
        <w:jc w:val="both"/>
        <w:rPr/>
      </w:pPr>
      <w:r>
        <w:rPr>
          <w:b/>
          <w:bCs/>
          <w:sz w:val="22"/>
          <w:szCs w:val="22"/>
          <w:lang w:eastAsia="en-US"/>
        </w:rPr>
        <w:t>Wallet-derived multi-device is actually a feature.</w:t>
      </w:r>
      <w:r>
        <w:rPr>
          <w:sz w:val="22"/>
          <w:szCs w:val="22"/>
          <w:lang w:eastAsia="en-US"/>
        </w:rPr>
        <w:t xml:space="preserve"> When we first chose deterministic-from-wallet derivation, we did so primarily to avoid having to register a new public key per device. In practice this property turned out to be excellent UX: the user signs the same message on phone, laptop, and work computer, and all three independently arrive at the same Noise identity, with no key-distribution step. Server-side, the same </w:t>
      </w:r>
      <w:r>
        <w:rPr>
          <w:rStyle w:val="VerbatimChar"/>
          <w:szCs w:val="22"/>
          <w:lang w:eastAsia="en-US"/>
        </w:rPr>
        <w:t>users.noise_public_key</w:t>
      </w:r>
      <w:r>
        <w:rPr>
          <w:sz w:val="22"/>
          <w:szCs w:val="22"/>
          <w:lang w:eastAsia="en-US"/>
        </w:rPr>
        <w:t xml:space="preserve"> entry serves all three.</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r>
    </w:p>
    <w:p>
      <w:pPr>
        <w:pStyle w:val="TOC-sub"/>
        <w:numPr>
          <w:ilvl w:val="1"/>
          <w:numId w:val="2"/>
        </w:numPr>
        <w:suppressAutoHyphens w:val="true"/>
        <w:bidi w:val="0"/>
        <w:ind w:hanging="360" w:start="1080"/>
        <w:jc w:val="both"/>
        <w:rPr>
          <w:sz w:val="22"/>
          <w:szCs w:val="22"/>
          <w:lang w:eastAsia="en-US"/>
        </w:rPr>
      </w:pPr>
      <w:bookmarkStart w:id="65" w:name="__RefHeading___Toc1928_2794099244"/>
      <w:bookmarkEnd w:id="65"/>
      <w:r>
        <w:rPr>
          <w:sz w:val="22"/>
          <w:szCs w:val="22"/>
          <w:lang w:eastAsia="en-US"/>
        </w:rPr>
        <w:t xml:space="preserve">Future Work </w:t>
      </w:r>
    </w:p>
    <w:p>
      <w:pPr>
        <w:pStyle w:val="BodyText"/>
        <w:widowControl w:val="false"/>
        <w:suppressAutoHyphens w:val="true"/>
        <w:bidi w:val="0"/>
        <w:spacing w:lineRule="exact" w:line="260" w:before="17" w:after="0"/>
        <w:ind w:start="856"/>
        <w:jc w:val="both"/>
        <w:rPr>
          <w:sz w:val="22"/>
          <w:szCs w:val="22"/>
          <w:lang w:eastAsia="en-US"/>
        </w:rPr>
      </w:pPr>
      <w:r>
        <w:rPr>
          <w:sz w:val="22"/>
          <w:szCs w:val="22"/>
          <w:lang w:eastAsia="en-US"/>
        </w:rPr>
        <w:t>The most valuable additions, prioritised approximately by effort vs benefit:</w:t>
      </w:r>
    </w:p>
    <w:p>
      <w:pPr>
        <w:pStyle w:val="BodyText"/>
        <w:widowControl w:val="false"/>
        <w:numPr>
          <w:ilvl w:val="0"/>
          <w:numId w:val="19"/>
        </w:numPr>
        <w:suppressAutoHyphens w:val="true"/>
        <w:bidi w:val="0"/>
        <w:spacing w:lineRule="exact" w:line="260" w:before="17" w:after="0"/>
        <w:jc w:val="both"/>
        <w:rPr/>
      </w:pPr>
      <w:r>
        <w:rPr>
          <w:sz w:val="22"/>
          <w:szCs w:val="22"/>
          <w:lang w:eastAsia="en-US"/>
        </w:rPr>
        <w:t xml:space="preserve">Key rotation. Allow rotating the server’s static key without forcing every client to re-pair. The simplest path is to publish the rolling list of acceptable server pubkeys via </w:t>
      </w:r>
      <w:r>
        <w:rPr>
          <w:rStyle w:val="VerbatimChar"/>
          <w:sz w:val="22"/>
          <w:szCs w:val="22"/>
          <w:lang w:eastAsia="en-US"/>
        </w:rPr>
        <w:t>/api/vpn/config</w:t>
      </w:r>
      <w:r>
        <w:rPr>
          <w:sz w:val="22"/>
          <w:szCs w:val="22"/>
          <w:lang w:eastAsia="en-US"/>
        </w:rPr>
        <w:t xml:space="preserve"> and have clients pin all of them, dropping the oldest after a rotation period.</w:t>
      </w:r>
    </w:p>
    <w:p>
      <w:pPr>
        <w:pStyle w:val="BodyText"/>
        <w:widowControl w:val="false"/>
        <w:numPr>
          <w:ilvl w:val="0"/>
          <w:numId w:val="19"/>
        </w:numPr>
        <w:suppressAutoHyphens w:val="true"/>
        <w:bidi w:val="0"/>
        <w:spacing w:lineRule="exact" w:line="260" w:before="17" w:after="0"/>
        <w:jc w:val="both"/>
        <w:rPr>
          <w:sz w:val="22"/>
          <w:szCs w:val="22"/>
          <w:lang w:eastAsia="en-US"/>
        </w:rPr>
      </w:pPr>
      <w:r>
        <w:rPr>
          <w:sz w:val="22"/>
          <w:szCs w:val="22"/>
          <w:lang w:eastAsia="en-US"/>
        </w:rPr>
        <w:t>Per-device sub-key derivation. Mix a random device-local salt into the HKDF, so that the same wallet on different devices yields different Noise identities. This restores the ability to revoke a single device without revoking the wallet.</w:t>
      </w:r>
    </w:p>
    <w:p>
      <w:pPr>
        <w:pStyle w:val="BodyText"/>
        <w:widowControl w:val="false"/>
        <w:numPr>
          <w:ilvl w:val="0"/>
          <w:numId w:val="19"/>
        </w:numPr>
        <w:suppressAutoHyphens w:val="true"/>
        <w:bidi w:val="0"/>
        <w:spacing w:lineRule="exact" w:line="260" w:before="17" w:after="0"/>
        <w:jc w:val="both"/>
        <w:rPr/>
      </w:pPr>
      <w:r>
        <w:rPr>
          <w:sz w:val="22"/>
          <w:szCs w:val="22"/>
          <w:lang w:eastAsia="en-US"/>
        </w:rPr>
        <w:t xml:space="preserve">Multi-region deployment. Add a second VPS in a different geography, with a server pubkey per region published via </w:t>
      </w:r>
      <w:r>
        <w:rPr>
          <w:rStyle w:val="VerbatimChar"/>
          <w:sz w:val="22"/>
          <w:szCs w:val="22"/>
          <w:lang w:eastAsia="en-US"/>
        </w:rPr>
        <w:t>/api/vpn/config</w:t>
      </w:r>
      <w:r>
        <w:rPr>
          <w:sz w:val="22"/>
          <w:szCs w:val="22"/>
          <w:lang w:eastAsia="en-US"/>
        </w:rPr>
        <w:t>. The client UI lets the user choose a region, and the local daemon spawns a separate tun-client per region or switches between them.</w:t>
      </w:r>
    </w:p>
    <w:p>
      <w:pPr>
        <w:pStyle w:val="BodyText"/>
        <w:widowControl w:val="false"/>
        <w:numPr>
          <w:ilvl w:val="0"/>
          <w:numId w:val="19"/>
        </w:numPr>
        <w:suppressAutoHyphens w:val="true"/>
        <w:bidi w:val="0"/>
        <w:spacing w:lineRule="exact" w:line="260" w:before="17" w:after="0"/>
        <w:jc w:val="both"/>
        <w:rPr/>
      </w:pPr>
      <w:r>
        <w:rPr>
          <w:sz w:val="22"/>
          <w:szCs w:val="22"/>
          <w:lang w:eastAsia="en-US"/>
        </w:rPr>
        <w:t xml:space="preserve">Audit log pinning on public chain. Publish the SHA-256 of the latest </w:t>
      </w:r>
      <w:r>
        <w:rPr>
          <w:rStyle w:val="VerbatimChar"/>
          <w:sz w:val="22"/>
          <w:szCs w:val="22"/>
          <w:lang w:eastAsia="en-US"/>
        </w:rPr>
        <w:t>private_blockchain.block_hash</w:t>
      </w:r>
      <w:r>
        <w:rPr>
          <w:sz w:val="22"/>
          <w:szCs w:val="22"/>
          <w:lang w:eastAsia="en-US"/>
        </w:rPr>
        <w:t xml:space="preserve"> to a smart contract on Base or Optimism every N blocks. This converts the audit log from operator-trusted to publicly-verifiable at the cost of a few cents in gas per pin.</w:t>
      </w:r>
    </w:p>
    <w:p>
      <w:pPr>
        <w:pStyle w:val="BodyText"/>
        <w:widowControl w:val="false"/>
        <w:numPr>
          <w:ilvl w:val="0"/>
          <w:numId w:val="19"/>
        </w:numPr>
        <w:suppressAutoHyphens w:val="true"/>
        <w:bidi w:val="0"/>
        <w:spacing w:lineRule="exact" w:line="260" w:before="17" w:after="0"/>
        <w:jc w:val="both"/>
        <w:rPr>
          <w:sz w:val="22"/>
          <w:szCs w:val="22"/>
          <w:lang w:eastAsia="en-US"/>
        </w:rPr>
      </w:pPr>
      <w:r>
        <w:rPr>
          <w:sz w:val="22"/>
          <w:szCs w:val="22"/>
          <w:lang w:eastAsia="en-US"/>
        </w:rPr>
        <w:t>Per-user bandwidth metering. The current system has no per-user traffic accounting. Adding byte counters on the server’s session manager and exposing them via the dashboard would be ~50 SLOC.</w:t>
      </w:r>
    </w:p>
    <w:p>
      <w:pPr>
        <w:pStyle w:val="BodyText"/>
        <w:widowControl w:val="false"/>
        <w:numPr>
          <w:ilvl w:val="0"/>
          <w:numId w:val="19"/>
        </w:numPr>
        <w:suppressAutoHyphens w:val="true"/>
        <w:bidi w:val="0"/>
        <w:spacing w:lineRule="exact" w:line="260" w:before="17" w:after="0"/>
        <w:jc w:val="both"/>
        <w:rPr/>
      </w:pPr>
      <w:r>
        <w:rPr>
          <w:sz w:val="22"/>
          <w:szCs w:val="22"/>
          <w:lang w:eastAsia="en-US"/>
        </w:rPr>
        <w:t>IPv6 support. The tunnel is IPv4-only. Adding IPv6 handling — both for the tunnel CIDR (e.g. </w:t>
      </w:r>
      <w:r>
        <w:rPr>
          <w:rStyle w:val="VerbatimChar"/>
          <w:sz w:val="22"/>
          <w:szCs w:val="22"/>
          <w:lang w:eastAsia="en-US"/>
        </w:rPr>
        <w:t>fd00::/64</w:t>
      </w:r>
      <w:r>
        <w:rPr>
          <w:sz w:val="22"/>
          <w:szCs w:val="22"/>
          <w:lang w:eastAsia="en-US"/>
        </w:rPr>
        <w:t xml:space="preserve"> ULA) and for outer transport — would broaden compatibility but introduces some routing complexity.</w:t>
      </w:r>
    </w:p>
    <w:p>
      <w:pPr>
        <w:pStyle w:val="TOC-sub"/>
        <w:numPr>
          <w:ilvl w:val="0"/>
          <w:numId w:val="0"/>
        </w:numPr>
        <w:suppressAutoHyphens w:val="true"/>
        <w:bidi w:val="0"/>
        <w:ind w:hanging="0" w:start="1080"/>
        <w:jc w:val="both"/>
        <w:rPr>
          <w:sz w:val="22"/>
          <w:szCs w:val="22"/>
          <w:lang w:eastAsia="en-US"/>
        </w:rPr>
      </w:pPr>
      <w:r>
        <w:rPr>
          <w:sz w:val="22"/>
          <w:szCs w:val="22"/>
          <w:lang w:eastAsia="en-US"/>
        </w:rPr>
      </w:r>
    </w:p>
    <w:p>
      <w:pPr>
        <w:pStyle w:val="TOC"/>
        <w:numPr>
          <w:ilvl w:val="0"/>
          <w:numId w:val="2"/>
        </w:numPr>
        <w:suppressAutoHyphens w:val="true"/>
        <w:bidi w:val="0"/>
        <w:ind w:hanging="0" w:start="0"/>
        <w:jc w:val="both"/>
        <w:rPr/>
      </w:pPr>
      <w:bookmarkStart w:id="66" w:name="__RefHeading___Toc1908_2794099244"/>
      <w:bookmarkEnd w:id="66"/>
      <w:r>
        <w:rPr>
          <w:sz w:val="22"/>
          <w:szCs w:val="22"/>
          <w:lang w:eastAsia="en-US"/>
        </w:rPr>
        <w:t xml:space="preserve">References </w:t>
      </w:r>
    </w:p>
    <w:p>
      <w:pPr>
        <w:pStyle w:val="Normal"/>
        <w:numPr>
          <w:ilvl w:val="0"/>
          <w:numId w:val="58"/>
        </w:numPr>
        <w:spacing w:before="0" w:after="136"/>
        <w:ind w:hanging="360" w:start="1080"/>
        <w:rPr/>
      </w:pPr>
      <w:r>
        <w:rPr/>
        <w:t xml:space="preserve">Donenfeld, J. A. (2017). </w:t>
      </w:r>
      <w:r>
        <w:rPr>
          <w:i/>
          <w:iCs/>
        </w:rPr>
        <w:t>WireGuard: Next Generation Kernel Network Tunnel</w:t>
      </w:r>
      <w:r>
        <w:rPr/>
        <w:t>. NDSS 2017.</w:t>
      </w:r>
    </w:p>
    <w:p>
      <w:pPr>
        <w:pStyle w:val="Normal"/>
        <w:numPr>
          <w:ilvl w:val="0"/>
          <w:numId w:val="2"/>
        </w:numPr>
        <w:spacing w:before="0" w:after="136"/>
        <w:ind w:hanging="360" w:start="1080"/>
        <w:rPr/>
      </w:pPr>
      <w:r>
        <w:rPr/>
        <w:t xml:space="preserve">Perrin, T. (2018). </w:t>
      </w:r>
      <w:r>
        <w:rPr>
          <w:i/>
          <w:iCs/>
        </w:rPr>
        <w:t>The Noise Protocol Framework, Revision 34</w:t>
      </w:r>
      <w:r>
        <w:rPr/>
        <w:t>. noiseprotocol.org/noise.html</w:t>
      </w:r>
    </w:p>
    <w:p>
      <w:pPr>
        <w:pStyle w:val="Normal"/>
        <w:numPr>
          <w:ilvl w:val="0"/>
          <w:numId w:val="2"/>
        </w:numPr>
        <w:spacing w:before="0" w:after="136"/>
        <w:ind w:hanging="360" w:start="1080"/>
        <w:rPr/>
      </w:pPr>
      <w:r>
        <w:rPr/>
        <w:t xml:space="preserve">Bernstein, D. J. (2006). </w:t>
      </w:r>
      <w:r>
        <w:rPr>
          <w:i/>
          <w:iCs/>
        </w:rPr>
        <w:t>Curve25519: new Diffie-Hellman speed records</w:t>
      </w:r>
      <w:r>
        <w:rPr/>
        <w:t>. Public Key Cryptography 2006.</w:t>
      </w:r>
    </w:p>
    <w:p>
      <w:pPr>
        <w:pStyle w:val="Normal"/>
        <w:numPr>
          <w:ilvl w:val="0"/>
          <w:numId w:val="2"/>
        </w:numPr>
        <w:spacing w:before="0" w:after="136"/>
        <w:ind w:hanging="360" w:start="1080"/>
        <w:rPr/>
      </w:pPr>
      <w:r>
        <w:rPr/>
        <w:t xml:space="preserve">Bernstein, D. J., Lange, T., Schwabe, P. (2012). </w:t>
      </w:r>
      <w:r>
        <w:rPr>
          <w:i/>
          <w:iCs/>
        </w:rPr>
        <w:t>The security impact of a new cryptographic library</w:t>
      </w:r>
      <w:r>
        <w:rPr/>
        <w:t>. LATINCRYPT 2012. (ChaCha20 and Poly1305 design.)</w:t>
      </w:r>
    </w:p>
    <w:p>
      <w:pPr>
        <w:pStyle w:val="Normal"/>
        <w:numPr>
          <w:ilvl w:val="0"/>
          <w:numId w:val="2"/>
        </w:numPr>
        <w:spacing w:before="0" w:after="136"/>
        <w:ind w:hanging="360" w:start="1080"/>
        <w:rPr/>
      </w:pPr>
      <w:r>
        <w:rPr/>
        <w:t xml:space="preserve">Krawczyk, H. (2010). </w:t>
      </w:r>
      <w:r>
        <w:rPr>
          <w:i/>
          <w:iCs/>
        </w:rPr>
        <w:t>Cryptographic Extraction and Key Derivation: The HKDF Scheme</w:t>
      </w:r>
      <w:r>
        <w:rPr/>
        <w:t>. CRYPTO 2010. (HKDF.)</w:t>
      </w:r>
    </w:p>
    <w:p>
      <w:pPr>
        <w:pStyle w:val="Normal"/>
        <w:numPr>
          <w:ilvl w:val="0"/>
          <w:numId w:val="2"/>
        </w:numPr>
        <w:spacing w:before="0" w:after="136"/>
        <w:ind w:hanging="360" w:start="1080"/>
        <w:rPr/>
      </w:pPr>
      <w:r>
        <w:rPr/>
        <w:t xml:space="preserve">Aumasson, J.-P., Neves, S., Wilcox-O’Hearn, Z., Winnerlein, C. (2013). </w:t>
      </w:r>
      <w:r>
        <w:rPr>
          <w:i/>
          <w:iCs/>
        </w:rPr>
        <w:t>BLAKE2: simpler, smaller, fast as MD5</w:t>
      </w:r>
      <w:r>
        <w:rPr/>
        <w:t>. ACNS 2013.</w:t>
      </w:r>
    </w:p>
    <w:p>
      <w:pPr>
        <w:pStyle w:val="Normal"/>
        <w:numPr>
          <w:ilvl w:val="0"/>
          <w:numId w:val="2"/>
        </w:numPr>
        <w:spacing w:before="0" w:after="136"/>
        <w:ind w:hanging="360" w:start="1080"/>
        <w:rPr/>
      </w:pPr>
      <w:r>
        <w:rPr/>
        <w:t xml:space="preserve">EIP-191: Signed Data Standard. </w:t>
      </w:r>
      <w:hyperlink r:id="rId8">
        <w:r>
          <w:rPr>
            <w:rStyle w:val="Hyperlink"/>
          </w:rPr>
          <w:t>https://eips.ethereum.org/EIPS/eip-191</w:t>
        </w:r>
      </w:hyperlink>
    </w:p>
    <w:p>
      <w:pPr>
        <w:pStyle w:val="Normal"/>
        <w:numPr>
          <w:ilvl w:val="0"/>
          <w:numId w:val="2"/>
        </w:numPr>
        <w:spacing w:before="0" w:after="136"/>
        <w:ind w:hanging="360" w:start="1080"/>
        <w:rPr/>
      </w:pPr>
      <w:r>
        <w:rPr/>
        <w:t xml:space="preserve">EIP-4361: Sign-In-with-Ethereum. </w:t>
      </w:r>
      <w:hyperlink r:id="rId9">
        <w:r>
          <w:rPr>
            <w:rStyle w:val="Hyperlink"/>
          </w:rPr>
          <w:t>https://eips.ethereum.org/EIPS/eip-4361</w:t>
        </w:r>
      </w:hyperlink>
    </w:p>
    <w:p>
      <w:pPr>
        <w:pStyle w:val="Normal"/>
        <w:numPr>
          <w:ilvl w:val="0"/>
          <w:numId w:val="2"/>
        </w:numPr>
        <w:spacing w:before="0" w:after="136"/>
        <w:ind w:hanging="360" w:start="1080"/>
        <w:rPr/>
      </w:pPr>
      <w:r>
        <w:rPr/>
        <w:t>RFC 5869: HMAC-based Extract-and-Expand Key Derivation Function (HKDF).</w:t>
      </w:r>
    </w:p>
    <w:p>
      <w:pPr>
        <w:pStyle w:val="Normal"/>
        <w:numPr>
          <w:ilvl w:val="0"/>
          <w:numId w:val="2"/>
        </w:numPr>
        <w:spacing w:before="0" w:after="136"/>
        <w:ind w:hanging="360" w:start="1080"/>
        <w:rPr/>
      </w:pPr>
      <w:r>
        <w:rPr/>
        <w:t>RFC 6479: IPsec Anti-Replay Algorithm without Bit Shifting. (Sliding-window replay protection.)</w:t>
      </w:r>
    </w:p>
    <w:p>
      <w:pPr>
        <w:pStyle w:val="Normal"/>
        <w:numPr>
          <w:ilvl w:val="0"/>
          <w:numId w:val="2"/>
        </w:numPr>
        <w:spacing w:before="0" w:after="136"/>
        <w:ind w:hanging="360" w:start="1080"/>
        <w:rPr/>
      </w:pPr>
      <w:r>
        <w:rPr/>
        <w:t>RFC 7748: Elliptic Curves for Security. (X25519 specification.)</w:t>
      </w:r>
    </w:p>
    <w:p>
      <w:pPr>
        <w:pStyle w:val="Normal"/>
        <w:numPr>
          <w:ilvl w:val="0"/>
          <w:numId w:val="2"/>
        </w:numPr>
        <w:spacing w:before="0" w:after="136"/>
        <w:ind w:hanging="360" w:start="1080"/>
        <w:rPr/>
      </w:pPr>
      <w:r>
        <w:rPr/>
        <w:t>RFC 8439: ChaCha20 and Poly1305 for IETF Protocols.</w:t>
      </w:r>
    </w:p>
    <w:p>
      <w:pPr>
        <w:pStyle w:val="Normal"/>
        <w:numPr>
          <w:ilvl w:val="0"/>
          <w:numId w:val="2"/>
        </w:numPr>
        <w:spacing w:before="0" w:after="136"/>
        <w:ind w:hanging="360" w:start="1080"/>
        <w:rPr/>
      </w:pPr>
      <w:r>
        <w:rPr/>
        <w:t>RFC 8410: Algorithm Identifiers for Ed25519, Ed448, X25519, and X448 for Use in the Internet X.509 Public Key Infrastructure.</w:t>
      </w:r>
    </w:p>
    <w:p>
      <w:pPr>
        <w:pStyle w:val="Normal"/>
        <w:numPr>
          <w:ilvl w:val="0"/>
          <w:numId w:val="2"/>
        </w:numPr>
        <w:spacing w:before="0" w:after="136"/>
        <w:ind w:hanging="360" w:start="1080"/>
        <w:rPr/>
      </w:pPr>
      <w:r>
        <w:rPr/>
        <w:t xml:space="preserve">Hyperledger Foundation. </w:t>
      </w:r>
      <w:r>
        <w:rPr>
          <w:i/>
          <w:iCs/>
        </w:rPr>
        <w:t>Hyperledger Fabric: A Distributed Operating System for Permissioned Blockchains</w:t>
      </w:r>
      <w:r>
        <w:rPr/>
        <w:t>. EuroSys 2018.</w:t>
      </w:r>
    </w:p>
    <w:p>
      <w:pPr>
        <w:pStyle w:val="Normal"/>
        <w:numPr>
          <w:ilvl w:val="0"/>
          <w:numId w:val="2"/>
        </w:numPr>
        <w:spacing w:before="0" w:after="136"/>
        <w:ind w:hanging="360" w:start="1080"/>
        <w:rPr/>
      </w:pPr>
      <w:r>
        <w:rPr/>
        <w:t>Sporny, M., Longley, D., et al. </w:t>
      </w:r>
      <w:r>
        <w:rPr>
          <w:i/>
          <w:iCs/>
        </w:rPr>
        <w:t>Decentralized Identifiers (DIDs) v1.0</w:t>
      </w:r>
      <w:r>
        <w:rPr/>
        <w:t>. W3C Recommendation, 2022.</w:t>
      </w:r>
    </w:p>
    <w:p>
      <w:pPr>
        <w:pStyle w:val="Normal"/>
        <w:numPr>
          <w:ilvl w:val="0"/>
          <w:numId w:val="2"/>
        </w:numPr>
        <w:spacing w:before="0" w:after="136"/>
        <w:ind w:hanging="360" w:start="1080"/>
        <w:rPr/>
      </w:pPr>
      <w:r>
        <w:rPr/>
        <w:t xml:space="preserve">Slack Engineering. </w:t>
      </w:r>
      <w:r>
        <w:rPr>
          <w:i/>
          <w:iCs/>
        </w:rPr>
        <w:t>Nebula: A scalable overlay networking tool</w:t>
      </w:r>
      <w:r>
        <w:rPr/>
        <w:t xml:space="preserve">. </w:t>
      </w:r>
      <w:hyperlink r:id="rId10">
        <w:r>
          <w:rPr>
            <w:rStyle w:val="Hyperlink"/>
          </w:rPr>
          <w:t>https://github.com/slackhq/nebula</w:t>
        </w:r>
      </w:hyperlink>
    </w:p>
    <w:p>
      <w:pPr>
        <w:pStyle w:val="Normal"/>
        <w:numPr>
          <w:ilvl w:val="0"/>
          <w:numId w:val="2"/>
        </w:numPr>
        <w:spacing w:before="0" w:after="136"/>
        <w:ind w:hanging="360" w:start="1080"/>
        <w:rPr/>
      </w:pPr>
      <w:r>
        <w:rPr/>
        <w:t xml:space="preserve">Sliepen, G. </w:t>
      </w:r>
      <w:r>
        <w:rPr>
          <w:i/>
          <w:iCs/>
        </w:rPr>
        <w:t>Tinc VPN</w:t>
      </w:r>
      <w:r>
        <w:rPr/>
        <w:t xml:space="preserve">. </w:t>
      </w:r>
      <w:hyperlink r:id="rId11">
        <w:r>
          <w:rPr>
            <w:rStyle w:val="Hyperlink"/>
          </w:rPr>
          <w:t>https://www.tinc-vpn.org</w:t>
        </w:r>
      </w:hyperlink>
    </w:p>
    <w:p>
      <w:pPr>
        <w:pStyle w:val="Normal"/>
        <w:numPr>
          <w:ilvl w:val="0"/>
          <w:numId w:val="2"/>
        </w:numPr>
        <w:spacing w:before="0" w:after="136"/>
        <w:ind w:hanging="360" w:start="1080"/>
        <w:rPr/>
      </w:pPr>
      <w:r>
        <w:rPr/>
        <w:t xml:space="preserve">Tauri Working Group. </w:t>
      </w:r>
      <w:r>
        <w:rPr>
          <w:i/>
          <w:iCs/>
        </w:rPr>
        <w:t>Tauri 2 Documentation</w:t>
      </w:r>
      <w:r>
        <w:rPr/>
        <w:t xml:space="preserve">. </w:t>
      </w:r>
      <w:hyperlink r:id="rId12">
        <w:r>
          <w:rPr>
            <w:rStyle w:val="Hyperlink"/>
          </w:rPr>
          <w:t>https://tauri.app/start/</w:t>
        </w:r>
      </w:hyperlink>
    </w:p>
    <w:p>
      <w:pPr>
        <w:pStyle w:val="Normal"/>
        <w:numPr>
          <w:ilvl w:val="0"/>
          <w:numId w:val="2"/>
        </w:numPr>
        <w:spacing w:before="0" w:after="136"/>
        <w:ind w:hanging="360" w:start="1080"/>
        <w:rPr/>
      </w:pPr>
      <w:r>
        <w:rPr/>
        <w:t xml:space="preserve">Wintun: A simple, free, secure TUN driver for Windows. </w:t>
      </w:r>
      <w:hyperlink r:id="rId13">
        <w:r>
          <w:rPr>
            <w:rStyle w:val="Hyperlink"/>
          </w:rPr>
          <w:t>https://www.wintun.net</w:t>
        </w:r>
      </w:hyperlink>
    </w:p>
    <w:p>
      <w:pPr>
        <w:pStyle w:val="Normal"/>
        <w:numPr>
          <w:ilvl w:val="0"/>
          <w:numId w:val="2"/>
        </w:numPr>
        <w:spacing w:before="0" w:after="136"/>
        <w:ind w:hanging="360" w:start="1080"/>
        <w:rPr/>
      </w:pPr>
      <w:r>
        <w:rPr>
          <w:sz w:val="22"/>
          <w:szCs w:val="22"/>
          <w:lang w:eastAsia="en-US"/>
        </w:rPr>
        <w:t xml:space="preserve">ethers.js documentation. </w:t>
      </w:r>
      <w:hyperlink r:id="rId14">
        <w:r>
          <w:rPr>
            <w:rStyle w:val="Hyperlink"/>
            <w:sz w:val="22"/>
            <w:szCs w:val="22"/>
            <w:lang w:eastAsia="en-US"/>
          </w:rPr>
          <w:t>https://docs.ethers.org/v6/</w:t>
        </w:r>
      </w:hyperlink>
    </w:p>
    <w:p>
      <w:pPr>
        <w:pStyle w:val="Normal"/>
        <w:rPr>
          <w:b/>
          <w:bCs/>
          <w:sz w:val="32"/>
          <w:szCs w:val="32"/>
        </w:rPr>
      </w:pPr>
      <w:r>
        <w:rPr>
          <w:b/>
          <w:bCs/>
          <w:sz w:val="32"/>
          <w:szCs w:val="32"/>
        </w:rPr>
        <w:t>Appendix A: Repository Layout</w:t>
      </w:r>
    </w:p>
    <w:p>
      <w:pPr>
        <w:pStyle w:val="FirstParagraph"/>
        <w:rPr/>
      </w:pPr>
      <w:r>
        <w:rPr/>
        <w:t xml:space="preserve">The full repository is published at </w:t>
      </w:r>
      <w:hyperlink r:id="rId15">
        <w:r>
          <w:rPr>
            <w:rStyle w:val="Hyperlink"/>
          </w:rPr>
          <w:t>https://github.com/MYCl0238/blockchain-vpn</w:t>
        </w:r>
      </w:hyperlink>
      <w:r>
        <w:rPr/>
        <w:t>. Key paths:</w:t>
      </w:r>
    </w:p>
    <w:tbl>
      <w:tblPr>
        <w:tblStyle w:val="Table"/>
        <w:tblW w:w="5000" w:type="pct"/>
        <w:jc w:val="start"/>
        <w:tblInd w:w="-108" w:type="dxa"/>
        <w:tblLayout w:type="fixed"/>
        <w:tblCellMar>
          <w:top w:w="0" w:type="dxa"/>
          <w:start w:w="108" w:type="dxa"/>
          <w:bottom w:w="0" w:type="dxa"/>
          <w:end w:w="108" w:type="dxa"/>
        </w:tblCellMar>
        <w:tblLook w:noHBand="0" w:noVBand="0" w:firstColumn="0" w:lastRow="0" w:lastColumn="0" w:firstRow="1" w:val="0020"/>
      </w:tblPr>
      <w:tblGrid>
        <w:gridCol w:w="4816"/>
        <w:gridCol w:w="4818"/>
      </w:tblGrid>
      <w:tr>
        <w:trPr>
          <w:tblHeader w:val="true"/>
        </w:trPr>
        <w:tc>
          <w:tcPr>
            <w:tcW w:w="4816"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Path</w:t>
            </w:r>
          </w:p>
        </w:tc>
        <w:tc>
          <w:tcPr>
            <w:tcW w:w="4818"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Purpose</w:t>
            </w:r>
          </w:p>
        </w:tc>
      </w:tr>
      <w:tr>
        <w:trPr/>
        <w:tc>
          <w:tcPr>
            <w:tcW w:w="4816"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protocol/udp/cmd/tun-server/</w:t>
            </w:r>
          </w:p>
        </w:tc>
        <w:tc>
          <w:tcPr>
            <w:tcW w:w="481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Server binary source</w:t>
            </w:r>
          </w:p>
        </w:tc>
      </w:tr>
      <w:tr>
        <w:trPr/>
        <w:tc>
          <w:tcPr>
            <w:tcW w:w="4816"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protocol/udp/cmd/tun-client/</w:t>
            </w:r>
          </w:p>
        </w:tc>
        <w:tc>
          <w:tcPr>
            <w:tcW w:w="481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Linux + Windows client binary source</w:t>
            </w:r>
          </w:p>
        </w:tc>
      </w:tr>
      <w:tr>
        <w:trPr/>
        <w:tc>
          <w:tcPr>
            <w:tcW w:w="4816"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protocol/udp/internal/noise/</w:t>
            </w:r>
          </w:p>
        </w:tc>
        <w:tc>
          <w:tcPr>
            <w:tcW w:w="481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Noise IK implementation + tests</w:t>
            </w:r>
          </w:p>
        </w:tc>
      </w:tr>
      <w:tr>
        <w:trPr/>
        <w:tc>
          <w:tcPr>
            <w:tcW w:w="4816"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protocol/udp/internal/keystore/</w:t>
            </w:r>
          </w:p>
        </w:tc>
        <w:tc>
          <w:tcPr>
            <w:tcW w:w="481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Server static key persistence</w:t>
            </w:r>
          </w:p>
        </w:tc>
      </w:tr>
      <w:tr>
        <w:trPr/>
        <w:tc>
          <w:tcPr>
            <w:tcW w:w="4816"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protocol/udp/internal/peers/</w:t>
            </w:r>
          </w:p>
        </w:tc>
        <w:tc>
          <w:tcPr>
            <w:tcW w:w="481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Allowlist (file + Postgres backends)</w:t>
            </w:r>
          </w:p>
        </w:tc>
      </w:tr>
      <w:tr>
        <w:trPr/>
        <w:tc>
          <w:tcPr>
            <w:tcW w:w="4816"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protocol/udp/internal/sessman/</w:t>
            </w:r>
          </w:p>
        </w:tc>
        <w:tc>
          <w:tcPr>
            <w:tcW w:w="481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Server session table</w:t>
            </w:r>
          </w:p>
        </w:tc>
      </w:tr>
      <w:tr>
        <w:trPr/>
        <w:tc>
          <w:tcPr>
            <w:tcW w:w="4816"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backend/control-plane/daemon.js</w:t>
            </w:r>
          </w:p>
        </w:tc>
        <w:tc>
          <w:tcPr>
            <w:tcW w:w="481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Per-device control-plane daemon</w:t>
            </w:r>
          </w:p>
        </w:tc>
      </w:tr>
      <w:tr>
        <w:trPr/>
        <w:tc>
          <w:tcPr>
            <w:tcW w:w="4816"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webui/app.js</w:t>
            </w:r>
          </w:p>
        </w:tc>
        <w:tc>
          <w:tcPr>
            <w:tcW w:w="481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Express server entry</w:t>
            </w:r>
          </w:p>
        </w:tc>
      </w:tr>
      <w:tr>
        <w:trPr/>
        <w:tc>
          <w:tcPr>
            <w:tcW w:w="4816"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webui/controllers/walletAuthController.js</w:t>
            </w:r>
          </w:p>
        </w:tc>
        <w:tc>
          <w:tcPr>
            <w:tcW w:w="481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MetaMask auth + Noise bind handlers</w:t>
            </w:r>
          </w:p>
        </w:tc>
      </w:tr>
      <w:tr>
        <w:trPr/>
        <w:tc>
          <w:tcPr>
            <w:tcW w:w="4816"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webui/services/walletAuthService.js</w:t>
            </w:r>
          </w:p>
        </w:tc>
        <w:tc>
          <w:tcPr>
            <w:tcW w:w="481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Signature verification + nonce management</w:t>
            </w:r>
          </w:p>
        </w:tc>
      </w:tr>
      <w:tr>
        <w:trPr/>
        <w:tc>
          <w:tcPr>
            <w:tcW w:w="4816"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webui/services/noiseIdentityService.js</w:t>
            </w:r>
          </w:p>
        </w:tc>
        <w:tc>
          <w:tcPr>
            <w:tcW w:w="481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Server-side X25519 derivation</w:t>
            </w:r>
          </w:p>
        </w:tc>
      </w:tr>
      <w:tr>
        <w:trPr/>
        <w:tc>
          <w:tcPr>
            <w:tcW w:w="4816"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webui/services/blockchainService.js</w:t>
            </w:r>
          </w:p>
        </w:tc>
        <w:tc>
          <w:tcPr>
            <w:tcW w:w="481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Hash-chained ledger</w:t>
            </w:r>
          </w:p>
        </w:tc>
      </w:tr>
      <w:tr>
        <w:trPr/>
        <w:tc>
          <w:tcPr>
            <w:tcW w:w="4816"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webui/views/desktop-pairing.ejs</w:t>
            </w:r>
          </w:p>
        </w:tc>
        <w:tc>
          <w:tcPr>
            <w:tcW w:w="481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Desktop pairing page</w:t>
            </w:r>
          </w:p>
        </w:tc>
      </w:tr>
      <w:tr>
        <w:trPr/>
        <w:tc>
          <w:tcPr>
            <w:tcW w:w="4816"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apps/cross-platform-app/app/dashboard.tsx</w:t>
            </w:r>
          </w:p>
        </w:tc>
        <w:tc>
          <w:tcPr>
            <w:tcW w:w="481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Cross-platform dashboard + pair screen</w:t>
            </w:r>
          </w:p>
        </w:tc>
      </w:tr>
      <w:tr>
        <w:trPr/>
        <w:tc>
          <w:tcPr>
            <w:tcW w:w="4816"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apps/cross-platform-app/lib/tunnel/web.ts</w:t>
            </w:r>
          </w:p>
        </w:tc>
        <w:tc>
          <w:tcPr>
            <w:tcW w:w="481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Tauri loopback daemon client</w:t>
            </w:r>
          </w:p>
        </w:tc>
      </w:tr>
      <w:tr>
        <w:trPr/>
        <w:tc>
          <w:tcPr>
            <w:tcW w:w="4816"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mobile/android/</w:t>
            </w:r>
          </w:p>
        </w:tc>
        <w:tc>
          <w:tcPr>
            <w:tcW w:w="481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Native Android Expo Module</w:t>
            </w:r>
          </w:p>
        </w:tc>
      </w:tr>
      <w:tr>
        <w:trPr/>
        <w:tc>
          <w:tcPr>
            <w:tcW w:w="4816"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scripts/windows/install-windows.ps1</w:t>
            </w:r>
          </w:p>
        </w:tc>
        <w:tc>
          <w:tcPr>
            <w:tcW w:w="481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Windows installer</w:t>
            </w:r>
          </w:p>
        </w:tc>
      </w:tr>
      <w:tr>
        <w:trPr/>
        <w:tc>
          <w:tcPr>
            <w:tcW w:w="4816"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deploy/systemd/</w:t>
            </w:r>
          </w:p>
        </w:tc>
        <w:tc>
          <w:tcPr>
            <w:tcW w:w="481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systemd units</w:t>
            </w:r>
          </w:p>
        </w:tc>
      </w:tr>
      <w:tr>
        <w:trPr/>
        <w:tc>
          <w:tcPr>
            <w:tcW w:w="4816" w:type="dxa"/>
            <w:tcBorders/>
          </w:tcPr>
          <w:p>
            <w:pPr>
              <w:pStyle w:val="Compact"/>
              <w:widowControl/>
              <w:spacing w:before="36" w:after="36"/>
              <w:jc w:val="start"/>
              <w:rPr>
                <w:rFonts w:ascii="Aptos" w:hAnsi="Aptos" w:eastAsia="Aptos" w:cs=""/>
                <w:kern w:val="0"/>
                <w:sz w:val="24"/>
                <w:szCs w:val="24"/>
                <w:lang w:val="en-US" w:eastAsia="en-US" w:bidi="ar-SA"/>
              </w:rPr>
            </w:pPr>
            <w:r>
              <w:rPr>
                <w:rStyle w:val="VerbatimChar"/>
                <w:rFonts w:eastAsia="Aptos" w:cs="" w:ascii="Aptos" w:hAnsi="Aptos"/>
                <w:kern w:val="0"/>
                <w:szCs w:val="24"/>
                <w:lang w:val="en-US" w:eastAsia="en-US" w:bidi="ar-SA"/>
              </w:rPr>
              <w:t>docs/INSTALL_LINUX.md</w:t>
            </w:r>
            <w:r>
              <w:rPr>
                <w:rFonts w:eastAsia="Aptos" w:cs="" w:ascii="Aptos" w:hAnsi="Aptos"/>
                <w:kern w:val="0"/>
                <w:sz w:val="24"/>
                <w:szCs w:val="24"/>
                <w:lang w:val="en-US" w:eastAsia="en-US" w:bidi="ar-SA"/>
              </w:rPr>
              <w:t xml:space="preserve">, </w:t>
            </w:r>
            <w:r>
              <w:rPr>
                <w:rStyle w:val="VerbatimChar"/>
                <w:rFonts w:eastAsia="Aptos" w:cs="" w:ascii="Aptos" w:hAnsi="Aptos"/>
                <w:kern w:val="0"/>
                <w:szCs w:val="24"/>
                <w:lang w:val="en-US" w:eastAsia="en-US" w:bidi="ar-SA"/>
              </w:rPr>
              <w:t>INSTALL_ANDROID.md</w:t>
            </w:r>
            <w:r>
              <w:rPr>
                <w:rFonts w:eastAsia="Aptos" w:cs="" w:ascii="Aptos" w:hAnsi="Aptos"/>
                <w:kern w:val="0"/>
                <w:sz w:val="24"/>
                <w:szCs w:val="24"/>
                <w:lang w:val="en-US" w:eastAsia="en-US" w:bidi="ar-SA"/>
              </w:rPr>
              <w:t xml:space="preserve">, </w:t>
            </w:r>
            <w:r>
              <w:rPr>
                <w:rStyle w:val="VerbatimChar"/>
                <w:rFonts w:eastAsia="Aptos" w:cs="" w:ascii="Aptos" w:hAnsi="Aptos"/>
                <w:kern w:val="0"/>
                <w:szCs w:val="24"/>
                <w:lang w:val="en-US" w:eastAsia="en-US" w:bidi="ar-SA"/>
              </w:rPr>
              <w:t>INSTALL_WINDOWS.md</w:t>
            </w:r>
          </w:p>
        </w:tc>
        <w:tc>
          <w:tcPr>
            <w:tcW w:w="4818"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ascii="Aptos" w:hAnsi="Aptos"/>
                <w:kern w:val="0"/>
                <w:sz w:val="24"/>
                <w:szCs w:val="24"/>
                <w:lang w:val="en-US" w:eastAsia="en-US" w:bidi="ar-SA"/>
              </w:rPr>
              <w:t>End-user install guides</w:t>
            </w:r>
          </w:p>
        </w:tc>
      </w:tr>
    </w:tbl>
    <w:p>
      <w:pPr>
        <w:pStyle w:val="Normal"/>
        <w:spacing w:before="0" w:after="136"/>
        <w:rPr/>
      </w:pPr>
      <w:r>
        <w:rPr/>
        <mc:AlternateContent>
          <mc:Choice Requires="wps">
            <w:drawing>
              <wp:inline distT="0" distB="0" distL="0" distR="0">
                <wp:extent cx="635" cy="19050"/>
                <wp:effectExtent l="0" t="0" r="0" b="0"/>
                <wp:docPr id="3" name="Shape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Normal"/>
        <w:spacing w:before="0" w:after="136"/>
        <w:rPr/>
      </w:pPr>
      <w:r>
        <w:rPr/>
      </w:r>
    </w:p>
    <w:p>
      <w:pPr>
        <w:pStyle w:val="Normal"/>
        <w:spacing w:before="0" w:after="136"/>
        <w:rPr/>
      </w:pPr>
      <w:r>
        <w:rPr/>
      </w:r>
    </w:p>
    <w:p>
      <w:pPr>
        <w:pStyle w:val="Normal"/>
        <w:spacing w:before="0" w:after="136"/>
        <w:rPr/>
      </w:pPr>
      <w:r>
        <w:rPr/>
      </w:r>
    </w:p>
    <w:p>
      <w:pPr>
        <w:pStyle w:val="Normal"/>
        <w:spacing w:before="0" w:after="136"/>
        <w:rPr/>
      </w:pPr>
      <w:r>
        <w:rPr/>
      </w:r>
    </w:p>
    <w:p>
      <w:pPr>
        <w:pStyle w:val="Normal"/>
        <w:spacing w:before="0" w:after="136"/>
        <w:rPr/>
      </w:pPr>
      <w:r>
        <w:rPr/>
      </w:r>
    </w:p>
    <w:p>
      <w:pPr>
        <w:pStyle w:val="Normal"/>
        <w:rPr>
          <w:b/>
          <w:bCs/>
          <w:sz w:val="32"/>
          <w:szCs w:val="32"/>
        </w:rPr>
      </w:pPr>
      <w:r>
        <w:rPr>
          <w:b/>
          <w:bCs/>
          <w:sz w:val="32"/>
          <w:szCs w:val="32"/>
        </w:rPr>
        <w:t>Appendix B: Selected HTTP API Reference</w:t>
      </w:r>
    </w:p>
    <w:p>
      <w:pPr>
        <w:pStyle w:val="FirstParagraph"/>
        <w:rPr/>
      </w:pPr>
      <w:r>
        <w:rPr/>
        <w:t>The web UI’s JSON API surface as of submission:</w:t>
      </w:r>
    </w:p>
    <w:p>
      <w:pPr>
        <w:pStyle w:val="BodyText"/>
        <w:rPr/>
      </w:pPr>
      <w:r>
        <w:rPr>
          <w:b/>
          <w:bCs/>
        </w:rPr>
        <w:t>Public endpoints (no session required):</w:t>
      </w:r>
    </w:p>
    <w:p>
      <w:pPr>
        <w:pStyle w:val="Compact"/>
        <w:numPr>
          <w:ilvl w:val="0"/>
          <w:numId w:val="59"/>
        </w:numPr>
        <w:rPr/>
      </w:pPr>
      <w:r>
        <w:rPr>
          <w:rStyle w:val="VerbatimChar"/>
        </w:rPr>
        <w:t>GET /</w:t>
      </w:r>
      <w:r>
        <w:rPr/>
        <w:t xml:space="preserve"> — landing page (HTML)</w:t>
      </w:r>
    </w:p>
    <w:p>
      <w:pPr>
        <w:pStyle w:val="Compact"/>
        <w:numPr>
          <w:ilvl w:val="0"/>
          <w:numId w:val="60"/>
        </w:numPr>
        <w:rPr/>
      </w:pPr>
      <w:r>
        <w:rPr>
          <w:rStyle w:val="VerbatimChar"/>
        </w:rPr>
        <w:t>GET /auth/login</w:t>
      </w:r>
      <w:r>
        <w:rPr/>
        <w:t xml:space="preserve"> — login page (HTML)</w:t>
      </w:r>
    </w:p>
    <w:p>
      <w:pPr>
        <w:pStyle w:val="Compact"/>
        <w:numPr>
          <w:ilvl w:val="0"/>
          <w:numId w:val="61"/>
        </w:numPr>
        <w:rPr/>
      </w:pPr>
      <w:r>
        <w:rPr>
          <w:rStyle w:val="VerbatimChar"/>
        </w:rPr>
        <w:t>GET /auth/register</w:t>
      </w:r>
      <w:r>
        <w:rPr/>
        <w:t xml:space="preserve"> — register page (HTML)</w:t>
      </w:r>
    </w:p>
    <w:p>
      <w:pPr>
        <w:pStyle w:val="Compact"/>
        <w:numPr>
          <w:ilvl w:val="0"/>
          <w:numId w:val="62"/>
        </w:numPr>
        <w:rPr/>
      </w:pPr>
      <w:r>
        <w:rPr>
          <w:rStyle w:val="VerbatimChar"/>
        </w:rPr>
        <w:t>POST /api/wallet/nonce</w:t>
      </w:r>
      <w:r>
        <w:rPr/>
        <w:t xml:space="preserve"> — body </w:t>
      </w:r>
      <w:r>
        <w:rPr>
          <w:rStyle w:val="VerbatimChar"/>
        </w:rPr>
        <w:t>{address, purpose}</w:t>
      </w:r>
      <w:r>
        <w:rPr/>
        <w:t xml:space="preserve"> → returns canonical message + nonce</w:t>
      </w:r>
    </w:p>
    <w:p>
      <w:pPr>
        <w:pStyle w:val="Compact"/>
        <w:numPr>
          <w:ilvl w:val="0"/>
          <w:numId w:val="63"/>
        </w:numPr>
        <w:rPr/>
      </w:pPr>
      <w:r>
        <w:rPr>
          <w:rStyle w:val="VerbatimChar"/>
        </w:rPr>
        <w:t>POST /api/wallet/register</w:t>
      </w:r>
      <w:r>
        <w:rPr/>
        <w:t xml:space="preserve"> — body </w:t>
      </w:r>
      <w:r>
        <w:rPr>
          <w:rStyle w:val="VerbatimChar"/>
        </w:rPr>
        <w:t>{address, nonce, signature}</w:t>
      </w:r>
      <w:r>
        <w:rPr/>
        <w:t xml:space="preserve"> → registers wallet</w:t>
      </w:r>
    </w:p>
    <w:p>
      <w:pPr>
        <w:pStyle w:val="Compact"/>
        <w:numPr>
          <w:ilvl w:val="0"/>
          <w:numId w:val="64"/>
        </w:numPr>
        <w:rPr/>
      </w:pPr>
      <w:r>
        <w:rPr>
          <w:rStyle w:val="VerbatimChar"/>
        </w:rPr>
        <w:t>POST /api/wallet/login</w:t>
      </w:r>
      <w:r>
        <w:rPr/>
        <w:t xml:space="preserve"> — body </w:t>
      </w:r>
      <w:r>
        <w:rPr>
          <w:rStyle w:val="VerbatimChar"/>
        </w:rPr>
        <w:t>{address, nonce, signature}</w:t>
      </w:r>
      <w:r>
        <w:rPr/>
        <w:t xml:space="preserve"> → logs in</w:t>
      </w:r>
    </w:p>
    <w:p>
      <w:pPr>
        <w:pStyle w:val="FirstParagraph"/>
        <w:rPr/>
      </w:pPr>
      <w:r>
        <w:rPr>
          <w:b/>
          <w:bCs/>
        </w:rPr>
        <w:t>Session-required endpoints:</w:t>
      </w:r>
    </w:p>
    <w:p>
      <w:pPr>
        <w:pStyle w:val="Compact"/>
        <w:numPr>
          <w:ilvl w:val="0"/>
          <w:numId w:val="65"/>
        </w:numPr>
        <w:rPr/>
      </w:pPr>
      <w:r>
        <w:rPr>
          <w:rStyle w:val="VerbatimChar"/>
        </w:rPr>
        <w:t>GET /dashboard</w:t>
      </w:r>
      <w:r>
        <w:rPr/>
        <w:t xml:space="preserve"> — dashboard page (HTML)</w:t>
      </w:r>
    </w:p>
    <w:p>
      <w:pPr>
        <w:pStyle w:val="Compact"/>
        <w:numPr>
          <w:ilvl w:val="0"/>
          <w:numId w:val="66"/>
        </w:numPr>
        <w:rPr/>
      </w:pPr>
      <w:r>
        <w:rPr>
          <w:rStyle w:val="VerbatimChar"/>
        </w:rPr>
        <w:t>GET /auth/desktop-pairing</w:t>
      </w:r>
      <w:r>
        <w:rPr/>
        <w:t xml:space="preserve"> — desktop pairing page (HTML)</w:t>
      </w:r>
    </w:p>
    <w:p>
      <w:pPr>
        <w:pStyle w:val="Compact"/>
        <w:numPr>
          <w:ilvl w:val="0"/>
          <w:numId w:val="67"/>
        </w:numPr>
        <w:rPr/>
      </w:pPr>
      <w:r>
        <w:rPr>
          <w:rStyle w:val="VerbatimChar"/>
        </w:rPr>
        <w:t>GET /user/profile</w:t>
      </w:r>
      <w:r>
        <w:rPr/>
        <w:t xml:space="preserve"> — profile page (HTML)</w:t>
      </w:r>
    </w:p>
    <w:p>
      <w:pPr>
        <w:pStyle w:val="Compact"/>
        <w:numPr>
          <w:ilvl w:val="0"/>
          <w:numId w:val="68"/>
        </w:numPr>
        <w:rPr/>
      </w:pPr>
      <w:r>
        <w:rPr>
          <w:rStyle w:val="VerbatimChar"/>
        </w:rPr>
        <w:t>POST /api/auth/logout</w:t>
      </w:r>
      <w:r>
        <w:rPr/>
        <w:t xml:space="preserve"> — clears session</w:t>
      </w:r>
    </w:p>
    <w:p>
      <w:pPr>
        <w:pStyle w:val="Compact"/>
        <w:numPr>
          <w:ilvl w:val="0"/>
          <w:numId w:val="69"/>
        </w:numPr>
        <w:rPr/>
      </w:pPr>
      <w:r>
        <w:rPr>
          <w:rStyle w:val="VerbatimChar"/>
        </w:rPr>
        <w:t>GET /api/auth/me</w:t>
      </w:r>
      <w:r>
        <w:rPr/>
        <w:t xml:space="preserve"> — returns current user JSON</w:t>
      </w:r>
    </w:p>
    <w:p>
      <w:pPr>
        <w:pStyle w:val="Compact"/>
        <w:numPr>
          <w:ilvl w:val="0"/>
          <w:numId w:val="70"/>
        </w:numPr>
        <w:rPr/>
      </w:pPr>
      <w:r>
        <w:rPr>
          <w:rStyle w:val="VerbatimChar"/>
        </w:rPr>
        <w:t>POST /api/auth/devices/delete</w:t>
      </w:r>
      <w:r>
        <w:rPr/>
        <w:t xml:space="preserve"> — body </w:t>
      </w:r>
      <w:r>
        <w:rPr>
          <w:rStyle w:val="VerbatimChar"/>
        </w:rPr>
        <w:t>{deviceToken}</w:t>
      </w:r>
      <w:r>
        <w:rPr/>
        <w:t xml:space="preserve"> → removes a device</w:t>
      </w:r>
    </w:p>
    <w:p>
      <w:pPr>
        <w:pStyle w:val="Compact"/>
        <w:numPr>
          <w:ilvl w:val="0"/>
          <w:numId w:val="71"/>
        </w:numPr>
        <w:rPr/>
      </w:pPr>
      <w:r>
        <w:rPr>
          <w:rStyle w:val="VerbatimChar"/>
        </w:rPr>
        <w:t>GET /api/wallet/noise-identity</w:t>
      </w:r>
      <w:r>
        <w:rPr/>
        <w:t xml:space="preserve"> — returns canonical pairing message + bound status</w:t>
      </w:r>
    </w:p>
    <w:p>
      <w:pPr>
        <w:pStyle w:val="Compact"/>
        <w:numPr>
          <w:ilvl w:val="0"/>
          <w:numId w:val="72"/>
        </w:numPr>
        <w:rPr/>
      </w:pPr>
      <w:r>
        <w:rPr>
          <w:rStyle w:val="VerbatimChar"/>
        </w:rPr>
        <w:t>POST /api/wallet/noise-identity</w:t>
      </w:r>
      <w:r>
        <w:rPr/>
        <w:t xml:space="preserve"> — body </w:t>
      </w:r>
      <w:r>
        <w:rPr>
          <w:rStyle w:val="VerbatimChar"/>
        </w:rPr>
        <w:t>{signature}</w:t>
      </w:r>
      <w:r>
        <w:rPr/>
        <w:t xml:space="preserve"> → binds the Noise identity</w:t>
      </w:r>
    </w:p>
    <w:p>
      <w:pPr>
        <w:pStyle w:val="Compact"/>
        <w:numPr>
          <w:ilvl w:val="0"/>
          <w:numId w:val="73"/>
        </w:numPr>
        <w:rPr/>
      </w:pPr>
      <w:r>
        <w:rPr>
          <w:rStyle w:val="VerbatimChar"/>
        </w:rPr>
        <w:t>GET /api/blockchain/status</w:t>
      </w:r>
      <w:r>
        <w:rPr/>
        <w:t xml:space="preserve"> — returns chain verification summary + recent blocks</w:t>
      </w:r>
    </w:p>
    <w:p>
      <w:pPr>
        <w:pStyle w:val="Compact"/>
        <w:numPr>
          <w:ilvl w:val="0"/>
          <w:numId w:val="74"/>
        </w:numPr>
        <w:rPr/>
      </w:pPr>
      <w:r>
        <w:rPr>
          <w:rStyle w:val="VerbatimChar"/>
        </w:rPr>
        <w:t>GET /api/blockchain/me</w:t>
      </w:r>
      <w:r>
        <w:rPr/>
        <w:t xml:space="preserve"> — returns this user’s identity summary</w:t>
      </w:r>
    </w:p>
    <w:p>
      <w:pPr>
        <w:pStyle w:val="Compact"/>
        <w:numPr>
          <w:ilvl w:val="0"/>
          <w:numId w:val="75"/>
        </w:numPr>
        <w:rPr/>
      </w:pPr>
      <w:r>
        <w:rPr>
          <w:rStyle w:val="VerbatimChar"/>
        </w:rPr>
        <w:t>GET /api/vpn/config</w:t>
      </w:r>
      <w:r>
        <w:rPr/>
        <w:t xml:space="preserve"> — returns full VPN config including </w:t>
      </w:r>
      <w:r>
        <w:rPr>
          <w:rStyle w:val="VerbatimChar"/>
        </w:rPr>
        <w:t>noise.server_pubkey</w:t>
      </w:r>
      <w:r>
        <w:rPr/>
        <w:t xml:space="preserve"> and </w:t>
      </w:r>
      <w:r>
        <w:rPr>
          <w:rStyle w:val="VerbatimChar"/>
        </w:rPr>
        <w:t>noise.tunnel.{host,port}</w:t>
      </w:r>
    </w:p>
    <w:p>
      <w:pPr>
        <w:pStyle w:val="Compact"/>
        <w:numPr>
          <w:ilvl w:val="0"/>
          <w:numId w:val="76"/>
        </w:numPr>
        <w:rPr/>
      </w:pPr>
      <w:r>
        <w:rPr>
          <w:rStyle w:val="VerbatimChar"/>
        </w:rPr>
        <w:t>GET /api/vpn/status</w:t>
      </w:r>
      <w:r>
        <w:rPr/>
        <w:t xml:space="preserve"> — current tunnel state (mostly relevant in remote-monitor mode)</w:t>
      </w:r>
    </w:p>
    <w:p>
      <w:pPr>
        <w:pStyle w:val="FirstParagraph"/>
        <w:rPr/>
      </w:pPr>
      <w:r>
        <w:rPr>
          <w:b/>
          <w:bCs/>
        </w:rPr>
        <w:t xml:space="preserve">Per-device daemon endpoints (loopback only, </w:t>
      </w:r>
      <w:r>
        <w:rPr>
          <w:rStyle w:val="VerbatimChar"/>
          <w:b/>
          <w:bCs/>
        </w:rPr>
        <w:t>http://127.0.0.1:8787</w:t>
      </w:r>
      <w:r>
        <w:rPr>
          <w:b/>
          <w:bCs/>
        </w:rPr>
        <w:t>):</w:t>
      </w:r>
    </w:p>
    <w:p>
      <w:pPr>
        <w:pStyle w:val="Compact"/>
        <w:numPr>
          <w:ilvl w:val="0"/>
          <w:numId w:val="77"/>
        </w:numPr>
        <w:rPr/>
      </w:pPr>
      <w:r>
        <w:rPr>
          <w:rStyle w:val="VerbatimChar"/>
        </w:rPr>
        <w:t>GET /health</w:t>
      </w:r>
      <w:r>
        <w:rPr/>
        <w:t xml:space="preserve"> — basic liveness</w:t>
      </w:r>
    </w:p>
    <w:p>
      <w:pPr>
        <w:pStyle w:val="Compact"/>
        <w:numPr>
          <w:ilvl w:val="0"/>
          <w:numId w:val="78"/>
        </w:numPr>
        <w:rPr/>
      </w:pPr>
      <w:r>
        <w:rPr>
          <w:rStyle w:val="VerbatimChar"/>
        </w:rPr>
        <w:t>GET /v1/status</w:t>
      </w:r>
      <w:r>
        <w:rPr/>
        <w:t xml:space="preserve"> — tunnel state</w:t>
      </w:r>
    </w:p>
    <w:p>
      <w:pPr>
        <w:pStyle w:val="Compact"/>
        <w:numPr>
          <w:ilvl w:val="0"/>
          <w:numId w:val="79"/>
        </w:numPr>
        <w:rPr/>
      </w:pPr>
      <w:r>
        <w:rPr>
          <w:rStyle w:val="VerbatimChar"/>
        </w:rPr>
        <w:t>GET /v1/noise/status</w:t>
      </w:r>
      <w:r>
        <w:rPr/>
        <w:t xml:space="preserve"> — current noise binding state</w:t>
      </w:r>
    </w:p>
    <w:p>
      <w:pPr>
        <w:pStyle w:val="Compact"/>
        <w:numPr>
          <w:ilvl w:val="0"/>
          <w:numId w:val="80"/>
        </w:numPr>
        <w:rPr/>
      </w:pPr>
      <w:r>
        <w:rPr>
          <w:rStyle w:val="VerbatimChar"/>
        </w:rPr>
        <w:t>POST /v1/noise/bind</w:t>
      </w:r>
      <w:r>
        <w:rPr/>
        <w:t xml:space="preserve"> — body </w:t>
      </w:r>
      <w:r>
        <w:rPr>
          <w:rStyle w:val="VerbatimChar"/>
        </w:rPr>
        <w:t>{signature, walletAddress, serverPublicKey, tunnelHost, tunnelPort}</w:t>
      </w:r>
      <w:r>
        <w:rPr/>
        <w:t xml:space="preserve"> → derives + persists</w:t>
      </w:r>
    </w:p>
    <w:p>
      <w:pPr>
        <w:pStyle w:val="Compact"/>
        <w:numPr>
          <w:ilvl w:val="0"/>
          <w:numId w:val="81"/>
        </w:numPr>
        <w:rPr/>
      </w:pPr>
      <w:r>
        <w:rPr>
          <w:rStyle w:val="VerbatimChar"/>
        </w:rPr>
        <w:t>POST /v1/noise/unbind</w:t>
      </w:r>
      <w:r>
        <w:rPr/>
        <w:t xml:space="preserve"> — clears the local binding</w:t>
      </w:r>
    </w:p>
    <w:p>
      <w:pPr>
        <w:pStyle w:val="Compact"/>
        <w:numPr>
          <w:ilvl w:val="0"/>
          <w:numId w:val="82"/>
        </w:numPr>
        <w:rPr/>
      </w:pPr>
      <w:r>
        <w:rPr>
          <w:rStyle w:val="VerbatimChar"/>
        </w:rPr>
        <w:t>POST /v1/connect</w:t>
      </w:r>
      <w:r>
        <w:rPr/>
        <w:t xml:space="preserve"> — brings up the tunnel</w:t>
      </w:r>
    </w:p>
    <w:p>
      <w:pPr>
        <w:pStyle w:val="Compact"/>
        <w:numPr>
          <w:ilvl w:val="0"/>
          <w:numId w:val="83"/>
        </w:numPr>
        <w:rPr/>
      </w:pPr>
      <w:r>
        <w:rPr>
          <w:rStyle w:val="VerbatimChar"/>
        </w:rPr>
        <w:t>POST /v1/disconnect</w:t>
      </w:r>
      <w:r>
        <w:rPr/>
        <w:t xml:space="preserve"> — tears down the tunnel</w:t>
      </w:r>
    </w:p>
    <w:p>
      <w:pPr>
        <w:pStyle w:val="Compact"/>
        <w:numPr>
          <w:ilvl w:val="0"/>
          <w:numId w:val="84"/>
        </w:numPr>
        <w:spacing w:before="36" w:after="36"/>
        <w:rPr/>
      </w:pPr>
      <w:r>
        <w:rPr>
          <w:rStyle w:val="VerbatimChar"/>
        </w:rPr>
        <w:t>POST /v1/tunnel/lease</w:t>
      </w:r>
      <w:r>
        <w:rPr/>
        <w:t xml:space="preserve">, </w:t>
      </w:r>
      <w:r>
        <w:rPr>
          <w:rStyle w:val="VerbatimChar"/>
        </w:rPr>
        <w:t>POST /v1/tunnel/release</w:t>
      </w:r>
      <w:r>
        <w:rPr/>
        <w:t xml:space="preserve"> — lease management (used internally)</w:t>
      </w:r>
    </w:p>
    <w:sectPr>
      <w:footerReference w:type="even" r:id="rId16"/>
      <w:footerReference w:type="default" r:id="rId17"/>
      <w:footerReference w:type="first" r:id="rId18"/>
      <w:type w:val="nextPage"/>
      <w:pgSz w:w="11906" w:h="16838"/>
      <w:pgMar w:left="1136" w:right="1136" w:gutter="0" w:header="0" w:top="1136" w:footer="1136" w:bottom="184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Cambria">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OpenSymbol">
    <w:altName w:val="Arial Unicode MS"/>
    <w:charset w:val="01" w:characterSet="utf-8"/>
    <w:family w:val="swiss"/>
    <w:pitch w:val="variable"/>
  </w:font>
  <w:font w:name="Liberation Mono">
    <w:altName w:val="Courier New"/>
    <w:charset w:val="01" w:characterSet="utf-8"/>
    <w:family w:val="swiss"/>
    <w:pitch w:val="variable"/>
  </w:font>
  <w:font w:name="Consolas">
    <w:charset w:val="01" w:characterSet="utf-8"/>
    <w:family w:val="roman"/>
    <w:pitch w:val="variable"/>
  </w:font>
  <w:font w:name="Liberation Sans">
    <w:altName w:val="Arial"/>
    <w:charset w:val="01" w:characterSet="utf-8"/>
    <w:family w:val="swiss"/>
    <w:pitch w:val="variable"/>
  </w:font>
  <w:font w:name="Courier New">
    <w:charset w:val="01" w:characterSet="utf-8"/>
    <w:family w:val="swiss"/>
    <w:pitch w:val="variable"/>
  </w:font>
  <w:font w:name="Times New Roman">
    <w:charset w:val="01" w:characterSet="utf-8"/>
    <w:family w:val="roman"/>
    <w:pitch w:val="variable"/>
  </w:font>
  <w:font w:name="Aptos">
    <w:charset w:val="01" w:characterSet="utf-8"/>
    <w:family w:val="roman"/>
    <w:pitch w:val="variable"/>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40</w:t>
    </w:r>
    <w:r>
      <w:rPr>
        <w:rFonts w:ascii="Times New Roman" w:hAnsi="Times New Roman"/>
        <w:sz w:val="24"/>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40</w:t>
    </w:r>
    <w:r>
      <w:rPr>
        <w:rFonts w:ascii="Times New Roman" w:hAnsi="Times New Roman"/>
        <w:sz w:val="24"/>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lvlText w:val="%1."/>
      <w:lvlJc w:val="start"/>
      <w:pPr>
        <w:tabs>
          <w:tab w:val="num" w:pos="0"/>
        </w:tabs>
        <w:ind w:start="792" w:hanging="360"/>
      </w:pPr>
      <w:rPr/>
    </w:lvl>
    <w:lvl w:ilvl="1">
      <w:start w:val="1"/>
      <w:numFmt w:val="decimal"/>
      <w:isLgl/>
      <w:lvlText w:val="%1.%2"/>
      <w:lvlJc w:val="start"/>
      <w:pPr>
        <w:tabs>
          <w:tab w:val="num" w:pos="0"/>
        </w:tabs>
        <w:ind w:start="792" w:hanging="360"/>
      </w:pPr>
      <w:rPr/>
    </w:lvl>
    <w:lvl w:ilvl="2">
      <w:start w:val="1"/>
      <w:numFmt w:val="decimal"/>
      <w:isLgl/>
      <w:lvlText w:val="%1.%2.%3"/>
      <w:lvlJc w:val="start"/>
      <w:pPr>
        <w:tabs>
          <w:tab w:val="num" w:pos="0"/>
        </w:tabs>
        <w:ind w:start="1152" w:hanging="720"/>
      </w:pPr>
      <w:rPr/>
    </w:lvl>
    <w:lvl w:ilvl="3">
      <w:start w:val="1"/>
      <w:numFmt w:val="decimal"/>
      <w:isLgl/>
      <w:lvlText w:val="%1.%2.%3.%4"/>
      <w:lvlJc w:val="start"/>
      <w:pPr>
        <w:tabs>
          <w:tab w:val="num" w:pos="0"/>
        </w:tabs>
        <w:ind w:start="1512" w:hanging="1080"/>
      </w:pPr>
      <w:rPr/>
    </w:lvl>
    <w:lvl w:ilvl="4">
      <w:start w:val="1"/>
      <w:numFmt w:val="decimal"/>
      <w:isLgl/>
      <w:lvlText w:val="%1.%2.%3.%4.%5"/>
      <w:lvlJc w:val="start"/>
      <w:pPr>
        <w:tabs>
          <w:tab w:val="num" w:pos="0"/>
        </w:tabs>
        <w:ind w:start="1512" w:hanging="1080"/>
      </w:pPr>
      <w:rPr/>
    </w:lvl>
    <w:lvl w:ilvl="5">
      <w:start w:val="1"/>
      <w:numFmt w:val="decimal"/>
      <w:isLgl/>
      <w:lvlText w:val="%1.%2.%3.%4.%5.%6"/>
      <w:lvlJc w:val="start"/>
      <w:pPr>
        <w:tabs>
          <w:tab w:val="num" w:pos="0"/>
        </w:tabs>
        <w:ind w:start="1872" w:hanging="1440"/>
      </w:pPr>
      <w:rPr/>
    </w:lvl>
    <w:lvl w:ilvl="6">
      <w:start w:val="1"/>
      <w:numFmt w:val="decimal"/>
      <w:isLgl/>
      <w:lvlText w:val="%1.%2.%3.%4.%5.%6.%7"/>
      <w:lvlJc w:val="start"/>
      <w:pPr>
        <w:tabs>
          <w:tab w:val="num" w:pos="0"/>
        </w:tabs>
        <w:ind w:start="1872" w:hanging="1440"/>
      </w:pPr>
      <w:rPr/>
    </w:lvl>
    <w:lvl w:ilvl="7">
      <w:start w:val="1"/>
      <w:numFmt w:val="decimal"/>
      <w:isLgl/>
      <w:lvlText w:val="%1.%2.%3.%4.%5.%6.%7.%8"/>
      <w:lvlJc w:val="start"/>
      <w:pPr>
        <w:tabs>
          <w:tab w:val="num" w:pos="0"/>
        </w:tabs>
        <w:ind w:start="2232" w:hanging="1800"/>
      </w:pPr>
      <w:rPr/>
    </w:lvl>
    <w:lvl w:ilvl="8">
      <w:start w:val="1"/>
      <w:numFmt w:val="decimal"/>
      <w:isLgl/>
      <w:lvlText w:val="%1.%2.%3.%4.%5.%6.%7.%8.%9"/>
      <w:lvlJc w:val="start"/>
      <w:pPr>
        <w:tabs>
          <w:tab w:val="num" w:pos="0"/>
        </w:tabs>
        <w:ind w:start="2232" w:hanging="1800"/>
      </w:pPr>
      <w:rPr/>
    </w:lvl>
  </w:abstractNum>
  <w:abstractNum w:abstractNumId="2">
    <w:lvl w:ilvl="0">
      <w:start w:val="1"/>
      <w:numFmt w:val="decimal"/>
      <w:lvlText w:val="%1."/>
      <w:lvlJc w:val="start"/>
      <w:pPr>
        <w:tabs>
          <w:tab w:val="num" w:pos="720"/>
        </w:tabs>
        <w:ind w:start="720" w:hanging="360"/>
      </w:pPr>
      <w:rPr>
        <w:b/>
        <w:bCs/>
      </w:rPr>
    </w:lvl>
    <w:lvl w:ilvl="1">
      <w:start w:val="1"/>
      <w:numFmt w:val="decimal"/>
      <w:lvlText w:val="%1.%2."/>
      <w:lvlJc w:val="start"/>
      <w:pPr>
        <w:tabs>
          <w:tab w:val="num" w:pos="1080"/>
        </w:tabs>
        <w:ind w:start="1080" w:hanging="360"/>
      </w:pPr>
      <w:rPr>
        <w:b/>
        <w:bCs/>
      </w:rPr>
    </w:lvl>
    <w:lvl w:ilvl="2">
      <w:start w:val="1"/>
      <w:numFmt w:val="lowerLetter"/>
      <w:lvlText w:val="%3)"/>
      <w:lvlJc w:val="start"/>
      <w:pPr>
        <w:tabs>
          <w:tab w:val="num" w:pos="1440"/>
        </w:tabs>
        <w:ind w:start="1440" w:hanging="360"/>
      </w:pPr>
      <w:rPr>
        <w:b/>
        <w:bCs/>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bullet"/>
      <w:lvlText w:val=""/>
      <w:lvlJc w:val="start"/>
      <w:pPr>
        <w:tabs>
          <w:tab w:val="num" w:pos="1576"/>
        </w:tabs>
        <w:ind w:start="1576" w:hanging="360"/>
      </w:pPr>
      <w:rPr>
        <w:rFonts w:ascii="Symbol" w:hAnsi="Symbol" w:cs="Symbol" w:hint="default"/>
      </w:rPr>
    </w:lvl>
    <w:lvl w:ilvl="1">
      <w:start w:val="1"/>
      <w:numFmt w:val="bullet"/>
      <w:lvlText w:val="◦"/>
      <w:lvlJc w:val="start"/>
      <w:pPr>
        <w:tabs>
          <w:tab w:val="num" w:pos="1936"/>
        </w:tabs>
        <w:ind w:start="1936" w:hanging="360"/>
      </w:pPr>
      <w:rPr>
        <w:rFonts w:ascii="OpenSymbol" w:hAnsi="OpenSymbol" w:cs="OpenSymbol" w:hint="default"/>
      </w:rPr>
    </w:lvl>
    <w:lvl w:ilvl="2">
      <w:start w:val="1"/>
      <w:numFmt w:val="bullet"/>
      <w:lvlText w:val="▪"/>
      <w:lvlJc w:val="start"/>
      <w:pPr>
        <w:tabs>
          <w:tab w:val="num" w:pos="2296"/>
        </w:tabs>
        <w:ind w:start="2296" w:hanging="360"/>
      </w:pPr>
      <w:rPr>
        <w:rFonts w:ascii="OpenSymbol" w:hAnsi="OpenSymbol" w:cs="OpenSymbol" w:hint="default"/>
      </w:rPr>
    </w:lvl>
    <w:lvl w:ilvl="3">
      <w:start w:val="1"/>
      <w:numFmt w:val="bullet"/>
      <w:lvlText w:val=""/>
      <w:lvlJc w:val="start"/>
      <w:pPr>
        <w:tabs>
          <w:tab w:val="num" w:pos="2656"/>
        </w:tabs>
        <w:ind w:start="2656" w:hanging="360"/>
      </w:pPr>
      <w:rPr>
        <w:rFonts w:ascii="Symbol" w:hAnsi="Symbol" w:cs="Symbol" w:hint="default"/>
      </w:rPr>
    </w:lvl>
    <w:lvl w:ilvl="4">
      <w:start w:val="1"/>
      <w:numFmt w:val="bullet"/>
      <w:lvlText w:val="◦"/>
      <w:lvlJc w:val="start"/>
      <w:pPr>
        <w:tabs>
          <w:tab w:val="num" w:pos="3016"/>
        </w:tabs>
        <w:ind w:start="3016" w:hanging="360"/>
      </w:pPr>
      <w:rPr>
        <w:rFonts w:ascii="OpenSymbol" w:hAnsi="OpenSymbol" w:cs="OpenSymbol" w:hint="default"/>
      </w:rPr>
    </w:lvl>
    <w:lvl w:ilvl="5">
      <w:start w:val="1"/>
      <w:numFmt w:val="bullet"/>
      <w:lvlText w:val="▪"/>
      <w:lvlJc w:val="start"/>
      <w:pPr>
        <w:tabs>
          <w:tab w:val="num" w:pos="3376"/>
        </w:tabs>
        <w:ind w:start="3376" w:hanging="360"/>
      </w:pPr>
      <w:rPr>
        <w:rFonts w:ascii="OpenSymbol" w:hAnsi="OpenSymbol" w:cs="OpenSymbol" w:hint="default"/>
      </w:rPr>
    </w:lvl>
    <w:lvl w:ilvl="6">
      <w:start w:val="1"/>
      <w:numFmt w:val="bullet"/>
      <w:lvlText w:val=""/>
      <w:lvlJc w:val="start"/>
      <w:pPr>
        <w:tabs>
          <w:tab w:val="num" w:pos="3736"/>
        </w:tabs>
        <w:ind w:start="3736" w:hanging="360"/>
      </w:pPr>
      <w:rPr>
        <w:rFonts w:ascii="Symbol" w:hAnsi="Symbol" w:cs="Symbol" w:hint="default"/>
      </w:rPr>
    </w:lvl>
    <w:lvl w:ilvl="7">
      <w:start w:val="1"/>
      <w:numFmt w:val="bullet"/>
      <w:lvlText w:val="◦"/>
      <w:lvlJc w:val="start"/>
      <w:pPr>
        <w:tabs>
          <w:tab w:val="num" w:pos="4096"/>
        </w:tabs>
        <w:ind w:start="4096" w:hanging="360"/>
      </w:pPr>
      <w:rPr>
        <w:rFonts w:ascii="OpenSymbol" w:hAnsi="OpenSymbol" w:cs="OpenSymbol" w:hint="default"/>
      </w:rPr>
    </w:lvl>
    <w:lvl w:ilvl="8">
      <w:start w:val="1"/>
      <w:numFmt w:val="bullet"/>
      <w:lvlText w:val="▪"/>
      <w:lvlJc w:val="start"/>
      <w:pPr>
        <w:tabs>
          <w:tab w:val="num" w:pos="4456"/>
        </w:tabs>
        <w:ind w:start="4456" w:hanging="360"/>
      </w:pPr>
      <w:rPr>
        <w:rFonts w:ascii="OpenSymbol" w:hAnsi="OpenSymbol" w:cs="OpenSymbol" w:hint="default"/>
      </w:rPr>
    </w:lvl>
  </w:abstractNum>
  <w:abstractNum w:abstractNumId="4">
    <w:lvl w:ilvl="0">
      <w:start w:val="1"/>
      <w:numFmt w:val="bullet"/>
      <w:lvlText w:val=""/>
      <w:lvlJc w:val="start"/>
      <w:pPr>
        <w:tabs>
          <w:tab w:val="num" w:pos="1576"/>
        </w:tabs>
        <w:ind w:start="1576" w:hanging="360"/>
      </w:pPr>
      <w:rPr>
        <w:rFonts w:ascii="Symbol" w:hAnsi="Symbol" w:cs="Symbol" w:hint="default"/>
      </w:rPr>
    </w:lvl>
    <w:lvl w:ilvl="1">
      <w:start w:val="1"/>
      <w:numFmt w:val="bullet"/>
      <w:lvlText w:val="◦"/>
      <w:lvlJc w:val="start"/>
      <w:pPr>
        <w:tabs>
          <w:tab w:val="num" w:pos="1936"/>
        </w:tabs>
        <w:ind w:start="1936" w:hanging="360"/>
      </w:pPr>
      <w:rPr>
        <w:rFonts w:ascii="OpenSymbol" w:hAnsi="OpenSymbol" w:cs="OpenSymbol" w:hint="default"/>
      </w:rPr>
    </w:lvl>
    <w:lvl w:ilvl="2">
      <w:start w:val="1"/>
      <w:numFmt w:val="bullet"/>
      <w:lvlText w:val="▪"/>
      <w:lvlJc w:val="start"/>
      <w:pPr>
        <w:tabs>
          <w:tab w:val="num" w:pos="2296"/>
        </w:tabs>
        <w:ind w:start="2296" w:hanging="360"/>
      </w:pPr>
      <w:rPr>
        <w:rFonts w:ascii="OpenSymbol" w:hAnsi="OpenSymbol" w:cs="OpenSymbol" w:hint="default"/>
      </w:rPr>
    </w:lvl>
    <w:lvl w:ilvl="3">
      <w:start w:val="1"/>
      <w:numFmt w:val="bullet"/>
      <w:lvlText w:val=""/>
      <w:lvlJc w:val="start"/>
      <w:pPr>
        <w:tabs>
          <w:tab w:val="num" w:pos="2656"/>
        </w:tabs>
        <w:ind w:start="2656" w:hanging="360"/>
      </w:pPr>
      <w:rPr>
        <w:rFonts w:ascii="Symbol" w:hAnsi="Symbol" w:cs="Symbol" w:hint="default"/>
      </w:rPr>
    </w:lvl>
    <w:lvl w:ilvl="4">
      <w:start w:val="1"/>
      <w:numFmt w:val="bullet"/>
      <w:lvlText w:val="◦"/>
      <w:lvlJc w:val="start"/>
      <w:pPr>
        <w:tabs>
          <w:tab w:val="num" w:pos="3016"/>
        </w:tabs>
        <w:ind w:start="3016" w:hanging="360"/>
      </w:pPr>
      <w:rPr>
        <w:rFonts w:ascii="OpenSymbol" w:hAnsi="OpenSymbol" w:cs="OpenSymbol" w:hint="default"/>
      </w:rPr>
    </w:lvl>
    <w:lvl w:ilvl="5">
      <w:start w:val="1"/>
      <w:numFmt w:val="bullet"/>
      <w:lvlText w:val="▪"/>
      <w:lvlJc w:val="start"/>
      <w:pPr>
        <w:tabs>
          <w:tab w:val="num" w:pos="3376"/>
        </w:tabs>
        <w:ind w:start="3376" w:hanging="360"/>
      </w:pPr>
      <w:rPr>
        <w:rFonts w:ascii="OpenSymbol" w:hAnsi="OpenSymbol" w:cs="OpenSymbol" w:hint="default"/>
      </w:rPr>
    </w:lvl>
    <w:lvl w:ilvl="6">
      <w:start w:val="1"/>
      <w:numFmt w:val="bullet"/>
      <w:lvlText w:val=""/>
      <w:lvlJc w:val="start"/>
      <w:pPr>
        <w:tabs>
          <w:tab w:val="num" w:pos="3736"/>
        </w:tabs>
        <w:ind w:start="3736" w:hanging="360"/>
      </w:pPr>
      <w:rPr>
        <w:rFonts w:ascii="Symbol" w:hAnsi="Symbol" w:cs="Symbol" w:hint="default"/>
      </w:rPr>
    </w:lvl>
    <w:lvl w:ilvl="7">
      <w:start w:val="1"/>
      <w:numFmt w:val="bullet"/>
      <w:lvlText w:val="◦"/>
      <w:lvlJc w:val="start"/>
      <w:pPr>
        <w:tabs>
          <w:tab w:val="num" w:pos="4096"/>
        </w:tabs>
        <w:ind w:start="4096" w:hanging="360"/>
      </w:pPr>
      <w:rPr>
        <w:rFonts w:ascii="OpenSymbol" w:hAnsi="OpenSymbol" w:cs="OpenSymbol" w:hint="default"/>
      </w:rPr>
    </w:lvl>
    <w:lvl w:ilvl="8">
      <w:start w:val="1"/>
      <w:numFmt w:val="bullet"/>
      <w:lvlText w:val="▪"/>
      <w:lvlJc w:val="start"/>
      <w:pPr>
        <w:tabs>
          <w:tab w:val="num" w:pos="4456"/>
        </w:tabs>
        <w:ind w:start="4456" w:hanging="360"/>
      </w:pPr>
      <w:rPr>
        <w:rFonts w:ascii="OpenSymbol" w:hAnsi="OpenSymbol" w:cs="OpenSymbol" w:hint="default"/>
      </w:rPr>
    </w:lvl>
  </w:abstractNum>
  <w:abstractNum w:abstractNumId="5">
    <w:lvl w:ilvl="0">
      <w:start w:val="1"/>
      <w:numFmt w:val="decimal"/>
      <w:lvlText w:val="%1."/>
      <w:lvlJc w:val="start"/>
      <w:pPr>
        <w:tabs>
          <w:tab w:val="num" w:pos="1576"/>
        </w:tabs>
        <w:ind w:start="1576" w:hanging="360"/>
      </w:pPr>
      <w:rPr>
        <w:b/>
        <w:bCs/>
      </w:rPr>
    </w:lvl>
    <w:lvl w:ilvl="1">
      <w:start w:val="1"/>
      <w:numFmt w:val="decimal"/>
      <w:lvlText w:val="%2."/>
      <w:lvlJc w:val="start"/>
      <w:pPr>
        <w:tabs>
          <w:tab w:val="num" w:pos="1936"/>
        </w:tabs>
        <w:ind w:start="1936" w:hanging="360"/>
      </w:pPr>
      <w:rPr>
        <w:b/>
        <w:bCs/>
      </w:rPr>
    </w:lvl>
    <w:lvl w:ilvl="2">
      <w:start w:val="1"/>
      <w:numFmt w:val="decimal"/>
      <w:lvlText w:val="%3."/>
      <w:lvlJc w:val="start"/>
      <w:pPr>
        <w:tabs>
          <w:tab w:val="num" w:pos="2296"/>
        </w:tabs>
        <w:ind w:start="2296" w:hanging="360"/>
      </w:pPr>
      <w:rPr>
        <w:b/>
        <w:bCs/>
      </w:rPr>
    </w:lvl>
    <w:lvl w:ilvl="3">
      <w:start w:val="1"/>
      <w:numFmt w:val="decimal"/>
      <w:lvlText w:val="%4."/>
      <w:lvlJc w:val="start"/>
      <w:pPr>
        <w:tabs>
          <w:tab w:val="num" w:pos="2656"/>
        </w:tabs>
        <w:ind w:start="2656" w:hanging="360"/>
      </w:pPr>
      <w:rPr>
        <w:b/>
        <w:bCs/>
      </w:rPr>
    </w:lvl>
    <w:lvl w:ilvl="4">
      <w:start w:val="1"/>
      <w:numFmt w:val="decimal"/>
      <w:lvlText w:val="%5."/>
      <w:lvlJc w:val="start"/>
      <w:pPr>
        <w:tabs>
          <w:tab w:val="num" w:pos="3016"/>
        </w:tabs>
        <w:ind w:start="3016" w:hanging="360"/>
      </w:pPr>
      <w:rPr>
        <w:b/>
        <w:bCs/>
      </w:rPr>
    </w:lvl>
    <w:lvl w:ilvl="5">
      <w:start w:val="1"/>
      <w:numFmt w:val="decimal"/>
      <w:lvlText w:val="%6."/>
      <w:lvlJc w:val="start"/>
      <w:pPr>
        <w:tabs>
          <w:tab w:val="num" w:pos="3376"/>
        </w:tabs>
        <w:ind w:start="3376" w:hanging="360"/>
      </w:pPr>
      <w:rPr>
        <w:b/>
        <w:bCs/>
      </w:rPr>
    </w:lvl>
    <w:lvl w:ilvl="6">
      <w:start w:val="1"/>
      <w:numFmt w:val="decimal"/>
      <w:lvlText w:val="%7."/>
      <w:lvlJc w:val="start"/>
      <w:pPr>
        <w:tabs>
          <w:tab w:val="num" w:pos="3736"/>
        </w:tabs>
        <w:ind w:start="3736" w:hanging="360"/>
      </w:pPr>
      <w:rPr>
        <w:b/>
        <w:bCs/>
      </w:rPr>
    </w:lvl>
    <w:lvl w:ilvl="7">
      <w:start w:val="1"/>
      <w:numFmt w:val="decimal"/>
      <w:lvlText w:val="%8."/>
      <w:lvlJc w:val="start"/>
      <w:pPr>
        <w:tabs>
          <w:tab w:val="num" w:pos="4096"/>
        </w:tabs>
        <w:ind w:start="4096" w:hanging="360"/>
      </w:pPr>
      <w:rPr>
        <w:b/>
        <w:bCs/>
      </w:rPr>
    </w:lvl>
    <w:lvl w:ilvl="8">
      <w:start w:val="1"/>
      <w:numFmt w:val="decimal"/>
      <w:lvlText w:val="%9."/>
      <w:lvlJc w:val="start"/>
      <w:pPr>
        <w:tabs>
          <w:tab w:val="num" w:pos="4456"/>
        </w:tabs>
        <w:ind w:start="4456" w:hanging="360"/>
      </w:pPr>
      <w:rPr>
        <w:b/>
        <w:bCs/>
      </w:rPr>
    </w:lvl>
  </w:abstractNum>
  <w:abstractNum w:abstractNumId="6">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7">
    <w:lvl w:ilvl="0">
      <w:start w:val="1"/>
      <w:numFmt w:val="bullet"/>
      <w:lvlText w:val=""/>
      <w:lvlJc w:val="start"/>
      <w:pPr>
        <w:tabs>
          <w:tab w:val="num" w:pos="1576"/>
        </w:tabs>
        <w:ind w:start="1576" w:hanging="360"/>
      </w:pPr>
      <w:rPr>
        <w:rFonts w:ascii="Symbol" w:hAnsi="Symbol" w:cs="Symbol" w:hint="default"/>
      </w:rPr>
    </w:lvl>
    <w:lvl w:ilvl="1">
      <w:start w:val="1"/>
      <w:numFmt w:val="bullet"/>
      <w:lvlText w:val="◦"/>
      <w:lvlJc w:val="start"/>
      <w:pPr>
        <w:tabs>
          <w:tab w:val="num" w:pos="1936"/>
        </w:tabs>
        <w:ind w:start="1936" w:hanging="360"/>
      </w:pPr>
      <w:rPr>
        <w:rFonts w:ascii="OpenSymbol" w:hAnsi="OpenSymbol" w:cs="OpenSymbol" w:hint="default"/>
      </w:rPr>
    </w:lvl>
    <w:lvl w:ilvl="2">
      <w:start w:val="1"/>
      <w:numFmt w:val="bullet"/>
      <w:lvlText w:val="▪"/>
      <w:lvlJc w:val="start"/>
      <w:pPr>
        <w:tabs>
          <w:tab w:val="num" w:pos="2296"/>
        </w:tabs>
        <w:ind w:start="2296" w:hanging="360"/>
      </w:pPr>
      <w:rPr>
        <w:rFonts w:ascii="OpenSymbol" w:hAnsi="OpenSymbol" w:cs="OpenSymbol" w:hint="default"/>
      </w:rPr>
    </w:lvl>
    <w:lvl w:ilvl="3">
      <w:start w:val="1"/>
      <w:numFmt w:val="bullet"/>
      <w:lvlText w:val=""/>
      <w:lvlJc w:val="start"/>
      <w:pPr>
        <w:tabs>
          <w:tab w:val="num" w:pos="2656"/>
        </w:tabs>
        <w:ind w:start="2656" w:hanging="360"/>
      </w:pPr>
      <w:rPr>
        <w:rFonts w:ascii="Symbol" w:hAnsi="Symbol" w:cs="Symbol" w:hint="default"/>
      </w:rPr>
    </w:lvl>
    <w:lvl w:ilvl="4">
      <w:start w:val="1"/>
      <w:numFmt w:val="bullet"/>
      <w:lvlText w:val="◦"/>
      <w:lvlJc w:val="start"/>
      <w:pPr>
        <w:tabs>
          <w:tab w:val="num" w:pos="3016"/>
        </w:tabs>
        <w:ind w:start="3016" w:hanging="360"/>
      </w:pPr>
      <w:rPr>
        <w:rFonts w:ascii="OpenSymbol" w:hAnsi="OpenSymbol" w:cs="OpenSymbol" w:hint="default"/>
      </w:rPr>
    </w:lvl>
    <w:lvl w:ilvl="5">
      <w:start w:val="1"/>
      <w:numFmt w:val="bullet"/>
      <w:lvlText w:val="▪"/>
      <w:lvlJc w:val="start"/>
      <w:pPr>
        <w:tabs>
          <w:tab w:val="num" w:pos="3376"/>
        </w:tabs>
        <w:ind w:start="3376" w:hanging="360"/>
      </w:pPr>
      <w:rPr>
        <w:rFonts w:ascii="OpenSymbol" w:hAnsi="OpenSymbol" w:cs="OpenSymbol" w:hint="default"/>
      </w:rPr>
    </w:lvl>
    <w:lvl w:ilvl="6">
      <w:start w:val="1"/>
      <w:numFmt w:val="bullet"/>
      <w:lvlText w:val=""/>
      <w:lvlJc w:val="start"/>
      <w:pPr>
        <w:tabs>
          <w:tab w:val="num" w:pos="3736"/>
        </w:tabs>
        <w:ind w:start="3736" w:hanging="360"/>
      </w:pPr>
      <w:rPr>
        <w:rFonts w:ascii="Symbol" w:hAnsi="Symbol" w:cs="Symbol" w:hint="default"/>
      </w:rPr>
    </w:lvl>
    <w:lvl w:ilvl="7">
      <w:start w:val="1"/>
      <w:numFmt w:val="bullet"/>
      <w:lvlText w:val="◦"/>
      <w:lvlJc w:val="start"/>
      <w:pPr>
        <w:tabs>
          <w:tab w:val="num" w:pos="4096"/>
        </w:tabs>
        <w:ind w:start="4096" w:hanging="360"/>
      </w:pPr>
      <w:rPr>
        <w:rFonts w:ascii="OpenSymbol" w:hAnsi="OpenSymbol" w:cs="OpenSymbol" w:hint="default"/>
      </w:rPr>
    </w:lvl>
    <w:lvl w:ilvl="8">
      <w:start w:val="1"/>
      <w:numFmt w:val="bullet"/>
      <w:lvlText w:val="▪"/>
      <w:lvlJc w:val="start"/>
      <w:pPr>
        <w:tabs>
          <w:tab w:val="num" w:pos="4456"/>
        </w:tabs>
        <w:ind w:start="4456" w:hanging="360"/>
      </w:pPr>
      <w:rPr>
        <w:rFonts w:ascii="OpenSymbol" w:hAnsi="OpenSymbol" w:cs="OpenSymbol" w:hint="default"/>
      </w:rPr>
    </w:lvl>
  </w:abstractNum>
  <w:abstractNum w:abstractNumId="8">
    <w:lvl w:ilvl="0">
      <w:start w:val="1"/>
      <w:numFmt w:val="decimal"/>
      <w:lvlText w:val="%1."/>
      <w:lvlJc w:val="start"/>
      <w:pPr>
        <w:tabs>
          <w:tab w:val="num" w:pos="1576"/>
        </w:tabs>
        <w:ind w:start="1576" w:hanging="360"/>
      </w:pPr>
      <w:rPr>
        <w:b/>
        <w:bCs/>
      </w:rPr>
    </w:lvl>
    <w:lvl w:ilvl="1">
      <w:start w:val="1"/>
      <w:numFmt w:val="decimal"/>
      <w:lvlText w:val="%2."/>
      <w:lvlJc w:val="start"/>
      <w:pPr>
        <w:tabs>
          <w:tab w:val="num" w:pos="1936"/>
        </w:tabs>
        <w:ind w:start="1936" w:hanging="360"/>
      </w:pPr>
      <w:rPr>
        <w:b/>
        <w:bCs/>
      </w:rPr>
    </w:lvl>
    <w:lvl w:ilvl="2">
      <w:start w:val="1"/>
      <w:numFmt w:val="decimal"/>
      <w:lvlText w:val="%3."/>
      <w:lvlJc w:val="start"/>
      <w:pPr>
        <w:tabs>
          <w:tab w:val="num" w:pos="2296"/>
        </w:tabs>
        <w:ind w:start="2296" w:hanging="360"/>
      </w:pPr>
      <w:rPr>
        <w:b/>
        <w:bCs/>
      </w:rPr>
    </w:lvl>
    <w:lvl w:ilvl="3">
      <w:start w:val="1"/>
      <w:numFmt w:val="decimal"/>
      <w:lvlText w:val="%4."/>
      <w:lvlJc w:val="start"/>
      <w:pPr>
        <w:tabs>
          <w:tab w:val="num" w:pos="2656"/>
        </w:tabs>
        <w:ind w:start="2656" w:hanging="360"/>
      </w:pPr>
      <w:rPr>
        <w:b/>
        <w:bCs/>
      </w:rPr>
    </w:lvl>
    <w:lvl w:ilvl="4">
      <w:start w:val="1"/>
      <w:numFmt w:val="decimal"/>
      <w:lvlText w:val="%5."/>
      <w:lvlJc w:val="start"/>
      <w:pPr>
        <w:tabs>
          <w:tab w:val="num" w:pos="3016"/>
        </w:tabs>
        <w:ind w:start="3016" w:hanging="360"/>
      </w:pPr>
      <w:rPr>
        <w:b/>
        <w:bCs/>
      </w:rPr>
    </w:lvl>
    <w:lvl w:ilvl="5">
      <w:start w:val="1"/>
      <w:numFmt w:val="decimal"/>
      <w:lvlText w:val="%6."/>
      <w:lvlJc w:val="start"/>
      <w:pPr>
        <w:tabs>
          <w:tab w:val="num" w:pos="3376"/>
        </w:tabs>
        <w:ind w:start="3376" w:hanging="360"/>
      </w:pPr>
      <w:rPr>
        <w:b/>
        <w:bCs/>
      </w:rPr>
    </w:lvl>
    <w:lvl w:ilvl="6">
      <w:start w:val="1"/>
      <w:numFmt w:val="decimal"/>
      <w:lvlText w:val="%7."/>
      <w:lvlJc w:val="start"/>
      <w:pPr>
        <w:tabs>
          <w:tab w:val="num" w:pos="3736"/>
        </w:tabs>
        <w:ind w:start="3736" w:hanging="360"/>
      </w:pPr>
      <w:rPr>
        <w:b/>
        <w:bCs/>
      </w:rPr>
    </w:lvl>
    <w:lvl w:ilvl="7">
      <w:start w:val="1"/>
      <w:numFmt w:val="decimal"/>
      <w:lvlText w:val="%8."/>
      <w:lvlJc w:val="start"/>
      <w:pPr>
        <w:tabs>
          <w:tab w:val="num" w:pos="4096"/>
        </w:tabs>
        <w:ind w:start="4096" w:hanging="360"/>
      </w:pPr>
      <w:rPr>
        <w:b/>
        <w:bCs/>
      </w:rPr>
    </w:lvl>
    <w:lvl w:ilvl="8">
      <w:start w:val="1"/>
      <w:numFmt w:val="decimal"/>
      <w:lvlText w:val="%9."/>
      <w:lvlJc w:val="start"/>
      <w:pPr>
        <w:tabs>
          <w:tab w:val="num" w:pos="4456"/>
        </w:tabs>
        <w:ind w:start="4456" w:hanging="360"/>
      </w:pPr>
      <w:rPr>
        <w:b/>
        <w:bCs/>
      </w:rPr>
    </w:lvl>
  </w:abstractNum>
  <w:abstractNum w:abstractNumId="9">
    <w:lvl w:ilvl="0">
      <w:start w:val="1"/>
      <w:numFmt w:val="decimal"/>
      <w:lvlText w:val="%1."/>
      <w:lvlJc w:val="start"/>
      <w:pPr>
        <w:tabs>
          <w:tab w:val="num" w:pos="1576"/>
        </w:tabs>
        <w:ind w:start="1576" w:hanging="360"/>
      </w:pPr>
      <w:rPr>
        <w:b/>
        <w:bCs/>
      </w:rPr>
    </w:lvl>
    <w:lvl w:ilvl="1">
      <w:start w:val="1"/>
      <w:numFmt w:val="decimal"/>
      <w:lvlText w:val="%2."/>
      <w:lvlJc w:val="start"/>
      <w:pPr>
        <w:tabs>
          <w:tab w:val="num" w:pos="1936"/>
        </w:tabs>
        <w:ind w:start="1936" w:hanging="360"/>
      </w:pPr>
      <w:rPr>
        <w:b/>
        <w:bCs/>
      </w:rPr>
    </w:lvl>
    <w:lvl w:ilvl="2">
      <w:start w:val="1"/>
      <w:numFmt w:val="decimal"/>
      <w:lvlText w:val="%3."/>
      <w:lvlJc w:val="start"/>
      <w:pPr>
        <w:tabs>
          <w:tab w:val="num" w:pos="2296"/>
        </w:tabs>
        <w:ind w:start="2296" w:hanging="360"/>
      </w:pPr>
      <w:rPr>
        <w:b/>
        <w:bCs/>
      </w:rPr>
    </w:lvl>
    <w:lvl w:ilvl="3">
      <w:start w:val="1"/>
      <w:numFmt w:val="decimal"/>
      <w:lvlText w:val="%4."/>
      <w:lvlJc w:val="start"/>
      <w:pPr>
        <w:tabs>
          <w:tab w:val="num" w:pos="2656"/>
        </w:tabs>
        <w:ind w:start="2656" w:hanging="360"/>
      </w:pPr>
      <w:rPr>
        <w:b/>
        <w:bCs/>
      </w:rPr>
    </w:lvl>
    <w:lvl w:ilvl="4">
      <w:start w:val="1"/>
      <w:numFmt w:val="decimal"/>
      <w:lvlText w:val="%5."/>
      <w:lvlJc w:val="start"/>
      <w:pPr>
        <w:tabs>
          <w:tab w:val="num" w:pos="3016"/>
        </w:tabs>
        <w:ind w:start="3016" w:hanging="360"/>
      </w:pPr>
      <w:rPr>
        <w:b/>
        <w:bCs/>
      </w:rPr>
    </w:lvl>
    <w:lvl w:ilvl="5">
      <w:start w:val="1"/>
      <w:numFmt w:val="decimal"/>
      <w:lvlText w:val="%6."/>
      <w:lvlJc w:val="start"/>
      <w:pPr>
        <w:tabs>
          <w:tab w:val="num" w:pos="3376"/>
        </w:tabs>
        <w:ind w:start="3376" w:hanging="360"/>
      </w:pPr>
      <w:rPr>
        <w:b/>
        <w:bCs/>
      </w:rPr>
    </w:lvl>
    <w:lvl w:ilvl="6">
      <w:start w:val="1"/>
      <w:numFmt w:val="decimal"/>
      <w:lvlText w:val="%7."/>
      <w:lvlJc w:val="start"/>
      <w:pPr>
        <w:tabs>
          <w:tab w:val="num" w:pos="3736"/>
        </w:tabs>
        <w:ind w:start="3736" w:hanging="360"/>
      </w:pPr>
      <w:rPr>
        <w:b/>
        <w:bCs/>
      </w:rPr>
    </w:lvl>
    <w:lvl w:ilvl="7">
      <w:start w:val="1"/>
      <w:numFmt w:val="decimal"/>
      <w:lvlText w:val="%8."/>
      <w:lvlJc w:val="start"/>
      <w:pPr>
        <w:tabs>
          <w:tab w:val="num" w:pos="4096"/>
        </w:tabs>
        <w:ind w:start="4096" w:hanging="360"/>
      </w:pPr>
      <w:rPr>
        <w:b/>
        <w:bCs/>
      </w:rPr>
    </w:lvl>
    <w:lvl w:ilvl="8">
      <w:start w:val="1"/>
      <w:numFmt w:val="decimal"/>
      <w:lvlText w:val="%9."/>
      <w:lvlJc w:val="start"/>
      <w:pPr>
        <w:tabs>
          <w:tab w:val="num" w:pos="4456"/>
        </w:tabs>
        <w:ind w:start="4456" w:hanging="360"/>
      </w:pPr>
      <w:rPr>
        <w:b/>
        <w:bCs/>
      </w:rPr>
    </w:lvl>
  </w:abstractNum>
  <w:abstractNum w:abstractNumId="10">
    <w:lvl w:ilvl="0">
      <w:start w:val="1"/>
      <w:numFmt w:val="bullet"/>
      <w:lvlText w:val=""/>
      <w:lvlJc w:val="start"/>
      <w:pPr>
        <w:tabs>
          <w:tab w:val="num" w:pos="1576"/>
        </w:tabs>
        <w:ind w:start="1576" w:hanging="360"/>
      </w:pPr>
      <w:rPr>
        <w:rFonts w:ascii="Symbol" w:hAnsi="Symbol" w:cs="Symbol" w:hint="default"/>
      </w:rPr>
    </w:lvl>
    <w:lvl w:ilvl="1">
      <w:start w:val="1"/>
      <w:numFmt w:val="bullet"/>
      <w:lvlText w:val="◦"/>
      <w:lvlJc w:val="start"/>
      <w:pPr>
        <w:tabs>
          <w:tab w:val="num" w:pos="1936"/>
        </w:tabs>
        <w:ind w:start="1936" w:hanging="360"/>
      </w:pPr>
      <w:rPr>
        <w:rFonts w:ascii="OpenSymbol" w:hAnsi="OpenSymbol" w:cs="OpenSymbol" w:hint="default"/>
      </w:rPr>
    </w:lvl>
    <w:lvl w:ilvl="2">
      <w:start w:val="1"/>
      <w:numFmt w:val="bullet"/>
      <w:lvlText w:val="▪"/>
      <w:lvlJc w:val="start"/>
      <w:pPr>
        <w:tabs>
          <w:tab w:val="num" w:pos="2296"/>
        </w:tabs>
        <w:ind w:start="2296" w:hanging="360"/>
      </w:pPr>
      <w:rPr>
        <w:rFonts w:ascii="OpenSymbol" w:hAnsi="OpenSymbol" w:cs="OpenSymbol" w:hint="default"/>
      </w:rPr>
    </w:lvl>
    <w:lvl w:ilvl="3">
      <w:start w:val="1"/>
      <w:numFmt w:val="bullet"/>
      <w:lvlText w:val=""/>
      <w:lvlJc w:val="start"/>
      <w:pPr>
        <w:tabs>
          <w:tab w:val="num" w:pos="2656"/>
        </w:tabs>
        <w:ind w:start="2656" w:hanging="360"/>
      </w:pPr>
      <w:rPr>
        <w:rFonts w:ascii="Symbol" w:hAnsi="Symbol" w:cs="Symbol" w:hint="default"/>
      </w:rPr>
    </w:lvl>
    <w:lvl w:ilvl="4">
      <w:start w:val="1"/>
      <w:numFmt w:val="bullet"/>
      <w:lvlText w:val="◦"/>
      <w:lvlJc w:val="start"/>
      <w:pPr>
        <w:tabs>
          <w:tab w:val="num" w:pos="3016"/>
        </w:tabs>
        <w:ind w:start="3016" w:hanging="360"/>
      </w:pPr>
      <w:rPr>
        <w:rFonts w:ascii="OpenSymbol" w:hAnsi="OpenSymbol" w:cs="OpenSymbol" w:hint="default"/>
      </w:rPr>
    </w:lvl>
    <w:lvl w:ilvl="5">
      <w:start w:val="1"/>
      <w:numFmt w:val="bullet"/>
      <w:lvlText w:val="▪"/>
      <w:lvlJc w:val="start"/>
      <w:pPr>
        <w:tabs>
          <w:tab w:val="num" w:pos="3376"/>
        </w:tabs>
        <w:ind w:start="3376" w:hanging="360"/>
      </w:pPr>
      <w:rPr>
        <w:rFonts w:ascii="OpenSymbol" w:hAnsi="OpenSymbol" w:cs="OpenSymbol" w:hint="default"/>
      </w:rPr>
    </w:lvl>
    <w:lvl w:ilvl="6">
      <w:start w:val="1"/>
      <w:numFmt w:val="bullet"/>
      <w:lvlText w:val=""/>
      <w:lvlJc w:val="start"/>
      <w:pPr>
        <w:tabs>
          <w:tab w:val="num" w:pos="3736"/>
        </w:tabs>
        <w:ind w:start="3736" w:hanging="360"/>
      </w:pPr>
      <w:rPr>
        <w:rFonts w:ascii="Symbol" w:hAnsi="Symbol" w:cs="Symbol" w:hint="default"/>
      </w:rPr>
    </w:lvl>
    <w:lvl w:ilvl="7">
      <w:start w:val="1"/>
      <w:numFmt w:val="bullet"/>
      <w:lvlText w:val="◦"/>
      <w:lvlJc w:val="start"/>
      <w:pPr>
        <w:tabs>
          <w:tab w:val="num" w:pos="4096"/>
        </w:tabs>
        <w:ind w:start="4096" w:hanging="360"/>
      </w:pPr>
      <w:rPr>
        <w:rFonts w:ascii="OpenSymbol" w:hAnsi="OpenSymbol" w:cs="OpenSymbol" w:hint="default"/>
      </w:rPr>
    </w:lvl>
    <w:lvl w:ilvl="8">
      <w:start w:val="1"/>
      <w:numFmt w:val="bullet"/>
      <w:lvlText w:val="▪"/>
      <w:lvlJc w:val="start"/>
      <w:pPr>
        <w:tabs>
          <w:tab w:val="num" w:pos="4456"/>
        </w:tabs>
        <w:ind w:start="4456" w:hanging="360"/>
      </w:pPr>
      <w:rPr>
        <w:rFonts w:ascii="OpenSymbol" w:hAnsi="OpenSymbol" w:cs="OpenSymbol" w:hint="default"/>
      </w:rPr>
    </w:lvl>
  </w:abstractNum>
  <w:abstractNum w:abstractNumId="11">
    <w:lvl w:ilvl="0">
      <w:start w:val="1"/>
      <w:numFmt w:val="decimal"/>
      <w:lvlText w:val="%1."/>
      <w:lvlJc w:val="start"/>
      <w:pPr>
        <w:tabs>
          <w:tab w:val="num" w:pos="1576"/>
        </w:tabs>
        <w:ind w:start="1576" w:hanging="360"/>
      </w:pPr>
      <w:rPr>
        <w:b/>
        <w:bCs/>
      </w:rPr>
    </w:lvl>
    <w:lvl w:ilvl="1">
      <w:start w:val="1"/>
      <w:numFmt w:val="decimal"/>
      <w:lvlText w:val="%2."/>
      <w:lvlJc w:val="start"/>
      <w:pPr>
        <w:tabs>
          <w:tab w:val="num" w:pos="1936"/>
        </w:tabs>
        <w:ind w:start="1936" w:hanging="360"/>
      </w:pPr>
      <w:rPr>
        <w:b/>
        <w:bCs/>
      </w:rPr>
    </w:lvl>
    <w:lvl w:ilvl="2">
      <w:start w:val="1"/>
      <w:numFmt w:val="decimal"/>
      <w:lvlText w:val="%3."/>
      <w:lvlJc w:val="start"/>
      <w:pPr>
        <w:tabs>
          <w:tab w:val="num" w:pos="2296"/>
        </w:tabs>
        <w:ind w:start="2296" w:hanging="360"/>
      </w:pPr>
      <w:rPr>
        <w:b/>
        <w:bCs/>
      </w:rPr>
    </w:lvl>
    <w:lvl w:ilvl="3">
      <w:start w:val="1"/>
      <w:numFmt w:val="decimal"/>
      <w:lvlText w:val="%4."/>
      <w:lvlJc w:val="start"/>
      <w:pPr>
        <w:tabs>
          <w:tab w:val="num" w:pos="2656"/>
        </w:tabs>
        <w:ind w:start="2656" w:hanging="360"/>
      </w:pPr>
      <w:rPr>
        <w:b/>
        <w:bCs/>
      </w:rPr>
    </w:lvl>
    <w:lvl w:ilvl="4">
      <w:start w:val="1"/>
      <w:numFmt w:val="decimal"/>
      <w:lvlText w:val="%5."/>
      <w:lvlJc w:val="start"/>
      <w:pPr>
        <w:tabs>
          <w:tab w:val="num" w:pos="3016"/>
        </w:tabs>
        <w:ind w:start="3016" w:hanging="360"/>
      </w:pPr>
      <w:rPr>
        <w:b/>
        <w:bCs/>
      </w:rPr>
    </w:lvl>
    <w:lvl w:ilvl="5">
      <w:start w:val="1"/>
      <w:numFmt w:val="decimal"/>
      <w:lvlText w:val="%6."/>
      <w:lvlJc w:val="start"/>
      <w:pPr>
        <w:tabs>
          <w:tab w:val="num" w:pos="3376"/>
        </w:tabs>
        <w:ind w:start="3376" w:hanging="360"/>
      </w:pPr>
      <w:rPr>
        <w:b/>
        <w:bCs/>
      </w:rPr>
    </w:lvl>
    <w:lvl w:ilvl="6">
      <w:start w:val="1"/>
      <w:numFmt w:val="decimal"/>
      <w:lvlText w:val="%7."/>
      <w:lvlJc w:val="start"/>
      <w:pPr>
        <w:tabs>
          <w:tab w:val="num" w:pos="3736"/>
        </w:tabs>
        <w:ind w:start="3736" w:hanging="360"/>
      </w:pPr>
      <w:rPr>
        <w:b/>
        <w:bCs/>
      </w:rPr>
    </w:lvl>
    <w:lvl w:ilvl="7">
      <w:start w:val="1"/>
      <w:numFmt w:val="decimal"/>
      <w:lvlText w:val="%8."/>
      <w:lvlJc w:val="start"/>
      <w:pPr>
        <w:tabs>
          <w:tab w:val="num" w:pos="4096"/>
        </w:tabs>
        <w:ind w:start="4096" w:hanging="360"/>
      </w:pPr>
      <w:rPr>
        <w:b/>
        <w:bCs/>
      </w:rPr>
    </w:lvl>
    <w:lvl w:ilvl="8">
      <w:start w:val="1"/>
      <w:numFmt w:val="decimal"/>
      <w:lvlText w:val="%9."/>
      <w:lvlJc w:val="start"/>
      <w:pPr>
        <w:tabs>
          <w:tab w:val="num" w:pos="4456"/>
        </w:tabs>
        <w:ind w:start="4456" w:hanging="360"/>
      </w:pPr>
      <w:rPr>
        <w:b/>
        <w:bCs/>
      </w:rPr>
    </w:lvl>
  </w:abstractNum>
  <w:abstractNum w:abstractNumId="12">
    <w:lvl w:ilvl="0">
      <w:start w:val="1"/>
      <w:numFmt w:val="bullet"/>
      <w:lvlText w:val=""/>
      <w:lvlJc w:val="start"/>
      <w:pPr>
        <w:tabs>
          <w:tab w:val="num" w:pos="1576"/>
        </w:tabs>
        <w:ind w:start="1576" w:hanging="360"/>
      </w:pPr>
      <w:rPr>
        <w:rFonts w:ascii="Symbol" w:hAnsi="Symbol" w:cs="Symbol" w:hint="default"/>
      </w:rPr>
    </w:lvl>
    <w:lvl w:ilvl="1">
      <w:start w:val="1"/>
      <w:numFmt w:val="bullet"/>
      <w:lvlText w:val="◦"/>
      <w:lvlJc w:val="start"/>
      <w:pPr>
        <w:tabs>
          <w:tab w:val="num" w:pos="1936"/>
        </w:tabs>
        <w:ind w:start="1936" w:hanging="360"/>
      </w:pPr>
      <w:rPr>
        <w:rFonts w:ascii="OpenSymbol" w:hAnsi="OpenSymbol" w:cs="OpenSymbol" w:hint="default"/>
      </w:rPr>
    </w:lvl>
    <w:lvl w:ilvl="2">
      <w:start w:val="1"/>
      <w:numFmt w:val="bullet"/>
      <w:lvlText w:val="▪"/>
      <w:lvlJc w:val="start"/>
      <w:pPr>
        <w:tabs>
          <w:tab w:val="num" w:pos="2296"/>
        </w:tabs>
        <w:ind w:start="2296" w:hanging="360"/>
      </w:pPr>
      <w:rPr>
        <w:rFonts w:ascii="OpenSymbol" w:hAnsi="OpenSymbol" w:cs="OpenSymbol" w:hint="default"/>
      </w:rPr>
    </w:lvl>
    <w:lvl w:ilvl="3">
      <w:start w:val="1"/>
      <w:numFmt w:val="bullet"/>
      <w:lvlText w:val=""/>
      <w:lvlJc w:val="start"/>
      <w:pPr>
        <w:tabs>
          <w:tab w:val="num" w:pos="2656"/>
        </w:tabs>
        <w:ind w:start="2656" w:hanging="360"/>
      </w:pPr>
      <w:rPr>
        <w:rFonts w:ascii="Symbol" w:hAnsi="Symbol" w:cs="Symbol" w:hint="default"/>
      </w:rPr>
    </w:lvl>
    <w:lvl w:ilvl="4">
      <w:start w:val="1"/>
      <w:numFmt w:val="bullet"/>
      <w:lvlText w:val="◦"/>
      <w:lvlJc w:val="start"/>
      <w:pPr>
        <w:tabs>
          <w:tab w:val="num" w:pos="3016"/>
        </w:tabs>
        <w:ind w:start="3016" w:hanging="360"/>
      </w:pPr>
      <w:rPr>
        <w:rFonts w:ascii="OpenSymbol" w:hAnsi="OpenSymbol" w:cs="OpenSymbol" w:hint="default"/>
      </w:rPr>
    </w:lvl>
    <w:lvl w:ilvl="5">
      <w:start w:val="1"/>
      <w:numFmt w:val="bullet"/>
      <w:lvlText w:val="▪"/>
      <w:lvlJc w:val="start"/>
      <w:pPr>
        <w:tabs>
          <w:tab w:val="num" w:pos="3376"/>
        </w:tabs>
        <w:ind w:start="3376" w:hanging="360"/>
      </w:pPr>
      <w:rPr>
        <w:rFonts w:ascii="OpenSymbol" w:hAnsi="OpenSymbol" w:cs="OpenSymbol" w:hint="default"/>
      </w:rPr>
    </w:lvl>
    <w:lvl w:ilvl="6">
      <w:start w:val="1"/>
      <w:numFmt w:val="bullet"/>
      <w:lvlText w:val=""/>
      <w:lvlJc w:val="start"/>
      <w:pPr>
        <w:tabs>
          <w:tab w:val="num" w:pos="3736"/>
        </w:tabs>
        <w:ind w:start="3736" w:hanging="360"/>
      </w:pPr>
      <w:rPr>
        <w:rFonts w:ascii="Symbol" w:hAnsi="Symbol" w:cs="Symbol" w:hint="default"/>
      </w:rPr>
    </w:lvl>
    <w:lvl w:ilvl="7">
      <w:start w:val="1"/>
      <w:numFmt w:val="bullet"/>
      <w:lvlText w:val="◦"/>
      <w:lvlJc w:val="start"/>
      <w:pPr>
        <w:tabs>
          <w:tab w:val="num" w:pos="4096"/>
        </w:tabs>
        <w:ind w:start="4096" w:hanging="360"/>
      </w:pPr>
      <w:rPr>
        <w:rFonts w:ascii="OpenSymbol" w:hAnsi="OpenSymbol" w:cs="OpenSymbol" w:hint="default"/>
      </w:rPr>
    </w:lvl>
    <w:lvl w:ilvl="8">
      <w:start w:val="1"/>
      <w:numFmt w:val="bullet"/>
      <w:lvlText w:val="▪"/>
      <w:lvlJc w:val="start"/>
      <w:pPr>
        <w:tabs>
          <w:tab w:val="num" w:pos="4456"/>
        </w:tabs>
        <w:ind w:start="4456" w:hanging="360"/>
      </w:pPr>
      <w:rPr>
        <w:rFonts w:ascii="OpenSymbol" w:hAnsi="OpenSymbol" w:cs="OpenSymbol" w:hint="default"/>
      </w:rPr>
    </w:lvl>
  </w:abstractNum>
  <w:abstractNum w:abstractNumId="13">
    <w:lvl w:ilvl="0">
      <w:start w:val="1"/>
      <w:numFmt w:val="decimal"/>
      <w:lvlText w:val="%1."/>
      <w:lvlJc w:val="start"/>
      <w:pPr>
        <w:tabs>
          <w:tab w:val="num" w:pos="1576"/>
        </w:tabs>
        <w:ind w:start="1576" w:hanging="360"/>
      </w:pPr>
      <w:rPr>
        <w:b/>
        <w:bCs/>
      </w:rPr>
    </w:lvl>
    <w:lvl w:ilvl="1">
      <w:start w:val="1"/>
      <w:numFmt w:val="decimal"/>
      <w:lvlText w:val="%2."/>
      <w:lvlJc w:val="start"/>
      <w:pPr>
        <w:tabs>
          <w:tab w:val="num" w:pos="1936"/>
        </w:tabs>
        <w:ind w:start="1936" w:hanging="360"/>
      </w:pPr>
      <w:rPr>
        <w:b/>
        <w:bCs/>
      </w:rPr>
    </w:lvl>
    <w:lvl w:ilvl="2">
      <w:start w:val="1"/>
      <w:numFmt w:val="decimal"/>
      <w:lvlText w:val="%3."/>
      <w:lvlJc w:val="start"/>
      <w:pPr>
        <w:tabs>
          <w:tab w:val="num" w:pos="2296"/>
        </w:tabs>
        <w:ind w:start="2296" w:hanging="360"/>
      </w:pPr>
      <w:rPr>
        <w:b/>
        <w:bCs/>
      </w:rPr>
    </w:lvl>
    <w:lvl w:ilvl="3">
      <w:start w:val="1"/>
      <w:numFmt w:val="decimal"/>
      <w:lvlText w:val="%4."/>
      <w:lvlJc w:val="start"/>
      <w:pPr>
        <w:tabs>
          <w:tab w:val="num" w:pos="2656"/>
        </w:tabs>
        <w:ind w:start="2656" w:hanging="360"/>
      </w:pPr>
      <w:rPr>
        <w:b/>
        <w:bCs/>
      </w:rPr>
    </w:lvl>
    <w:lvl w:ilvl="4">
      <w:start w:val="1"/>
      <w:numFmt w:val="decimal"/>
      <w:lvlText w:val="%5."/>
      <w:lvlJc w:val="start"/>
      <w:pPr>
        <w:tabs>
          <w:tab w:val="num" w:pos="3016"/>
        </w:tabs>
        <w:ind w:start="3016" w:hanging="360"/>
      </w:pPr>
      <w:rPr>
        <w:b/>
        <w:bCs/>
      </w:rPr>
    </w:lvl>
    <w:lvl w:ilvl="5">
      <w:start w:val="1"/>
      <w:numFmt w:val="decimal"/>
      <w:lvlText w:val="%6."/>
      <w:lvlJc w:val="start"/>
      <w:pPr>
        <w:tabs>
          <w:tab w:val="num" w:pos="3376"/>
        </w:tabs>
        <w:ind w:start="3376" w:hanging="360"/>
      </w:pPr>
      <w:rPr>
        <w:b/>
        <w:bCs/>
      </w:rPr>
    </w:lvl>
    <w:lvl w:ilvl="6">
      <w:start w:val="1"/>
      <w:numFmt w:val="decimal"/>
      <w:lvlText w:val="%7."/>
      <w:lvlJc w:val="start"/>
      <w:pPr>
        <w:tabs>
          <w:tab w:val="num" w:pos="3736"/>
        </w:tabs>
        <w:ind w:start="3736" w:hanging="360"/>
      </w:pPr>
      <w:rPr>
        <w:b/>
        <w:bCs/>
      </w:rPr>
    </w:lvl>
    <w:lvl w:ilvl="7">
      <w:start w:val="1"/>
      <w:numFmt w:val="decimal"/>
      <w:lvlText w:val="%8."/>
      <w:lvlJc w:val="start"/>
      <w:pPr>
        <w:tabs>
          <w:tab w:val="num" w:pos="4096"/>
        </w:tabs>
        <w:ind w:start="4096" w:hanging="360"/>
      </w:pPr>
      <w:rPr>
        <w:b/>
        <w:bCs/>
      </w:rPr>
    </w:lvl>
    <w:lvl w:ilvl="8">
      <w:start w:val="1"/>
      <w:numFmt w:val="decimal"/>
      <w:lvlText w:val="%9."/>
      <w:lvlJc w:val="start"/>
      <w:pPr>
        <w:tabs>
          <w:tab w:val="num" w:pos="4456"/>
        </w:tabs>
        <w:ind w:start="4456" w:hanging="360"/>
      </w:pPr>
      <w:rPr>
        <w:b/>
        <w:bCs/>
      </w:rPr>
    </w:lvl>
  </w:abstractNum>
  <w:abstractNum w:abstractNumId="14">
    <w:lvl w:ilvl="0">
      <w:start w:val="1"/>
      <w:numFmt w:val="decimal"/>
      <w:lvlText w:val="%1."/>
      <w:lvlJc w:val="start"/>
      <w:pPr>
        <w:tabs>
          <w:tab w:val="num" w:pos="1576"/>
        </w:tabs>
        <w:ind w:start="1576" w:hanging="360"/>
      </w:pPr>
      <w:rPr>
        <w:b/>
        <w:bCs/>
      </w:rPr>
    </w:lvl>
    <w:lvl w:ilvl="1">
      <w:start w:val="1"/>
      <w:numFmt w:val="decimal"/>
      <w:lvlText w:val="%2."/>
      <w:lvlJc w:val="start"/>
      <w:pPr>
        <w:tabs>
          <w:tab w:val="num" w:pos="1936"/>
        </w:tabs>
        <w:ind w:start="1936" w:hanging="360"/>
      </w:pPr>
      <w:rPr>
        <w:b/>
        <w:bCs/>
      </w:rPr>
    </w:lvl>
    <w:lvl w:ilvl="2">
      <w:start w:val="1"/>
      <w:numFmt w:val="decimal"/>
      <w:lvlText w:val="%3."/>
      <w:lvlJc w:val="start"/>
      <w:pPr>
        <w:tabs>
          <w:tab w:val="num" w:pos="2296"/>
        </w:tabs>
        <w:ind w:start="2296" w:hanging="360"/>
      </w:pPr>
      <w:rPr>
        <w:b/>
        <w:bCs/>
      </w:rPr>
    </w:lvl>
    <w:lvl w:ilvl="3">
      <w:start w:val="1"/>
      <w:numFmt w:val="decimal"/>
      <w:lvlText w:val="%4."/>
      <w:lvlJc w:val="start"/>
      <w:pPr>
        <w:tabs>
          <w:tab w:val="num" w:pos="2656"/>
        </w:tabs>
        <w:ind w:start="2656" w:hanging="360"/>
      </w:pPr>
      <w:rPr>
        <w:b/>
        <w:bCs/>
      </w:rPr>
    </w:lvl>
    <w:lvl w:ilvl="4">
      <w:start w:val="1"/>
      <w:numFmt w:val="decimal"/>
      <w:lvlText w:val="%5."/>
      <w:lvlJc w:val="start"/>
      <w:pPr>
        <w:tabs>
          <w:tab w:val="num" w:pos="3016"/>
        </w:tabs>
        <w:ind w:start="3016" w:hanging="360"/>
      </w:pPr>
      <w:rPr>
        <w:b/>
        <w:bCs/>
      </w:rPr>
    </w:lvl>
    <w:lvl w:ilvl="5">
      <w:start w:val="1"/>
      <w:numFmt w:val="decimal"/>
      <w:lvlText w:val="%6."/>
      <w:lvlJc w:val="start"/>
      <w:pPr>
        <w:tabs>
          <w:tab w:val="num" w:pos="3376"/>
        </w:tabs>
        <w:ind w:start="3376" w:hanging="360"/>
      </w:pPr>
      <w:rPr>
        <w:b/>
        <w:bCs/>
      </w:rPr>
    </w:lvl>
    <w:lvl w:ilvl="6">
      <w:start w:val="1"/>
      <w:numFmt w:val="decimal"/>
      <w:lvlText w:val="%7."/>
      <w:lvlJc w:val="start"/>
      <w:pPr>
        <w:tabs>
          <w:tab w:val="num" w:pos="3736"/>
        </w:tabs>
        <w:ind w:start="3736" w:hanging="360"/>
      </w:pPr>
      <w:rPr>
        <w:b/>
        <w:bCs/>
      </w:rPr>
    </w:lvl>
    <w:lvl w:ilvl="7">
      <w:start w:val="1"/>
      <w:numFmt w:val="decimal"/>
      <w:lvlText w:val="%8."/>
      <w:lvlJc w:val="start"/>
      <w:pPr>
        <w:tabs>
          <w:tab w:val="num" w:pos="4096"/>
        </w:tabs>
        <w:ind w:start="4096" w:hanging="360"/>
      </w:pPr>
      <w:rPr>
        <w:b/>
        <w:bCs/>
      </w:rPr>
    </w:lvl>
    <w:lvl w:ilvl="8">
      <w:start w:val="1"/>
      <w:numFmt w:val="decimal"/>
      <w:lvlText w:val="%9."/>
      <w:lvlJc w:val="start"/>
      <w:pPr>
        <w:tabs>
          <w:tab w:val="num" w:pos="4456"/>
        </w:tabs>
        <w:ind w:start="4456" w:hanging="360"/>
      </w:pPr>
      <w:rPr>
        <w:b/>
        <w:bCs/>
      </w:rPr>
    </w:lvl>
  </w:abstractNum>
  <w:abstractNum w:abstractNumId="15">
    <w:lvl w:ilvl="0">
      <w:start w:val="1"/>
      <w:numFmt w:val="decimal"/>
      <w:lvlText w:val="%1."/>
      <w:lvlJc w:val="start"/>
      <w:pPr>
        <w:tabs>
          <w:tab w:val="num" w:pos="1576"/>
        </w:tabs>
        <w:ind w:start="1576" w:hanging="360"/>
      </w:pPr>
      <w:rPr>
        <w:b/>
        <w:bCs/>
      </w:rPr>
    </w:lvl>
    <w:lvl w:ilvl="1">
      <w:start w:val="1"/>
      <w:numFmt w:val="decimal"/>
      <w:lvlText w:val="%2."/>
      <w:lvlJc w:val="start"/>
      <w:pPr>
        <w:tabs>
          <w:tab w:val="num" w:pos="1936"/>
        </w:tabs>
        <w:ind w:start="1936" w:hanging="360"/>
      </w:pPr>
      <w:rPr>
        <w:b/>
        <w:bCs/>
      </w:rPr>
    </w:lvl>
    <w:lvl w:ilvl="2">
      <w:start w:val="1"/>
      <w:numFmt w:val="decimal"/>
      <w:lvlText w:val="%3."/>
      <w:lvlJc w:val="start"/>
      <w:pPr>
        <w:tabs>
          <w:tab w:val="num" w:pos="2296"/>
        </w:tabs>
        <w:ind w:start="2296" w:hanging="360"/>
      </w:pPr>
      <w:rPr>
        <w:b/>
        <w:bCs/>
      </w:rPr>
    </w:lvl>
    <w:lvl w:ilvl="3">
      <w:start w:val="1"/>
      <w:numFmt w:val="decimal"/>
      <w:lvlText w:val="%4."/>
      <w:lvlJc w:val="start"/>
      <w:pPr>
        <w:tabs>
          <w:tab w:val="num" w:pos="2656"/>
        </w:tabs>
        <w:ind w:start="2656" w:hanging="360"/>
      </w:pPr>
      <w:rPr>
        <w:b/>
        <w:bCs/>
      </w:rPr>
    </w:lvl>
    <w:lvl w:ilvl="4">
      <w:start w:val="1"/>
      <w:numFmt w:val="decimal"/>
      <w:lvlText w:val="%5."/>
      <w:lvlJc w:val="start"/>
      <w:pPr>
        <w:tabs>
          <w:tab w:val="num" w:pos="3016"/>
        </w:tabs>
        <w:ind w:start="3016" w:hanging="360"/>
      </w:pPr>
      <w:rPr>
        <w:b/>
        <w:bCs/>
      </w:rPr>
    </w:lvl>
    <w:lvl w:ilvl="5">
      <w:start w:val="1"/>
      <w:numFmt w:val="decimal"/>
      <w:lvlText w:val="%6."/>
      <w:lvlJc w:val="start"/>
      <w:pPr>
        <w:tabs>
          <w:tab w:val="num" w:pos="3376"/>
        </w:tabs>
        <w:ind w:start="3376" w:hanging="360"/>
      </w:pPr>
      <w:rPr>
        <w:b/>
        <w:bCs/>
      </w:rPr>
    </w:lvl>
    <w:lvl w:ilvl="6">
      <w:start w:val="1"/>
      <w:numFmt w:val="decimal"/>
      <w:lvlText w:val="%7."/>
      <w:lvlJc w:val="start"/>
      <w:pPr>
        <w:tabs>
          <w:tab w:val="num" w:pos="3736"/>
        </w:tabs>
        <w:ind w:start="3736" w:hanging="360"/>
      </w:pPr>
      <w:rPr>
        <w:b/>
        <w:bCs/>
      </w:rPr>
    </w:lvl>
    <w:lvl w:ilvl="7">
      <w:start w:val="1"/>
      <w:numFmt w:val="decimal"/>
      <w:lvlText w:val="%8."/>
      <w:lvlJc w:val="start"/>
      <w:pPr>
        <w:tabs>
          <w:tab w:val="num" w:pos="4096"/>
        </w:tabs>
        <w:ind w:start="4096" w:hanging="360"/>
      </w:pPr>
      <w:rPr>
        <w:b/>
        <w:bCs/>
      </w:rPr>
    </w:lvl>
    <w:lvl w:ilvl="8">
      <w:start w:val="1"/>
      <w:numFmt w:val="decimal"/>
      <w:lvlText w:val="%9."/>
      <w:lvlJc w:val="start"/>
      <w:pPr>
        <w:tabs>
          <w:tab w:val="num" w:pos="4456"/>
        </w:tabs>
        <w:ind w:start="4456" w:hanging="360"/>
      </w:pPr>
      <w:rPr>
        <w:b/>
        <w:bCs/>
      </w:rPr>
    </w:lvl>
  </w:abstractNum>
  <w:abstractNum w:abstractNumId="16">
    <w:lvl w:ilvl="0">
      <w:start w:val="1"/>
      <w:numFmt w:val="bullet"/>
      <w:lvlText w:val=""/>
      <w:lvlJc w:val="start"/>
      <w:pPr>
        <w:tabs>
          <w:tab w:val="num" w:pos="1576"/>
        </w:tabs>
        <w:ind w:start="1576" w:hanging="360"/>
      </w:pPr>
      <w:rPr>
        <w:rFonts w:ascii="Symbol" w:hAnsi="Symbol" w:cs="Symbol" w:hint="default"/>
      </w:rPr>
    </w:lvl>
    <w:lvl w:ilvl="1">
      <w:start w:val="1"/>
      <w:numFmt w:val="bullet"/>
      <w:lvlText w:val="◦"/>
      <w:lvlJc w:val="start"/>
      <w:pPr>
        <w:tabs>
          <w:tab w:val="num" w:pos="1936"/>
        </w:tabs>
        <w:ind w:start="1936" w:hanging="360"/>
      </w:pPr>
      <w:rPr>
        <w:rFonts w:ascii="OpenSymbol" w:hAnsi="OpenSymbol" w:cs="OpenSymbol" w:hint="default"/>
      </w:rPr>
    </w:lvl>
    <w:lvl w:ilvl="2">
      <w:start w:val="1"/>
      <w:numFmt w:val="bullet"/>
      <w:lvlText w:val="▪"/>
      <w:lvlJc w:val="start"/>
      <w:pPr>
        <w:tabs>
          <w:tab w:val="num" w:pos="2296"/>
        </w:tabs>
        <w:ind w:start="2296" w:hanging="360"/>
      </w:pPr>
      <w:rPr>
        <w:rFonts w:ascii="OpenSymbol" w:hAnsi="OpenSymbol" w:cs="OpenSymbol" w:hint="default"/>
      </w:rPr>
    </w:lvl>
    <w:lvl w:ilvl="3">
      <w:start w:val="1"/>
      <w:numFmt w:val="bullet"/>
      <w:lvlText w:val=""/>
      <w:lvlJc w:val="start"/>
      <w:pPr>
        <w:tabs>
          <w:tab w:val="num" w:pos="2656"/>
        </w:tabs>
        <w:ind w:start="2656" w:hanging="360"/>
      </w:pPr>
      <w:rPr>
        <w:rFonts w:ascii="Symbol" w:hAnsi="Symbol" w:cs="Symbol" w:hint="default"/>
      </w:rPr>
    </w:lvl>
    <w:lvl w:ilvl="4">
      <w:start w:val="1"/>
      <w:numFmt w:val="bullet"/>
      <w:lvlText w:val="◦"/>
      <w:lvlJc w:val="start"/>
      <w:pPr>
        <w:tabs>
          <w:tab w:val="num" w:pos="3016"/>
        </w:tabs>
        <w:ind w:start="3016" w:hanging="360"/>
      </w:pPr>
      <w:rPr>
        <w:rFonts w:ascii="OpenSymbol" w:hAnsi="OpenSymbol" w:cs="OpenSymbol" w:hint="default"/>
      </w:rPr>
    </w:lvl>
    <w:lvl w:ilvl="5">
      <w:start w:val="1"/>
      <w:numFmt w:val="bullet"/>
      <w:lvlText w:val="▪"/>
      <w:lvlJc w:val="start"/>
      <w:pPr>
        <w:tabs>
          <w:tab w:val="num" w:pos="3376"/>
        </w:tabs>
        <w:ind w:start="3376" w:hanging="360"/>
      </w:pPr>
      <w:rPr>
        <w:rFonts w:ascii="OpenSymbol" w:hAnsi="OpenSymbol" w:cs="OpenSymbol" w:hint="default"/>
      </w:rPr>
    </w:lvl>
    <w:lvl w:ilvl="6">
      <w:start w:val="1"/>
      <w:numFmt w:val="bullet"/>
      <w:lvlText w:val=""/>
      <w:lvlJc w:val="start"/>
      <w:pPr>
        <w:tabs>
          <w:tab w:val="num" w:pos="3736"/>
        </w:tabs>
        <w:ind w:start="3736" w:hanging="360"/>
      </w:pPr>
      <w:rPr>
        <w:rFonts w:ascii="Symbol" w:hAnsi="Symbol" w:cs="Symbol" w:hint="default"/>
      </w:rPr>
    </w:lvl>
    <w:lvl w:ilvl="7">
      <w:start w:val="1"/>
      <w:numFmt w:val="bullet"/>
      <w:lvlText w:val="◦"/>
      <w:lvlJc w:val="start"/>
      <w:pPr>
        <w:tabs>
          <w:tab w:val="num" w:pos="4096"/>
        </w:tabs>
        <w:ind w:start="4096" w:hanging="360"/>
      </w:pPr>
      <w:rPr>
        <w:rFonts w:ascii="OpenSymbol" w:hAnsi="OpenSymbol" w:cs="OpenSymbol" w:hint="default"/>
      </w:rPr>
    </w:lvl>
    <w:lvl w:ilvl="8">
      <w:start w:val="1"/>
      <w:numFmt w:val="bullet"/>
      <w:lvlText w:val="▪"/>
      <w:lvlJc w:val="start"/>
      <w:pPr>
        <w:tabs>
          <w:tab w:val="num" w:pos="4456"/>
        </w:tabs>
        <w:ind w:start="4456" w:hanging="360"/>
      </w:pPr>
      <w:rPr>
        <w:rFonts w:ascii="OpenSymbol" w:hAnsi="OpenSymbol" w:cs="OpenSymbol" w:hint="default"/>
      </w:rPr>
    </w:lvl>
  </w:abstractNum>
  <w:abstractNum w:abstractNumId="17">
    <w:lvl w:ilvl="0">
      <w:start w:val="1"/>
      <w:numFmt w:val="bullet"/>
      <w:lvlText w:val=""/>
      <w:lvlJc w:val="start"/>
      <w:pPr>
        <w:tabs>
          <w:tab w:val="num" w:pos="1576"/>
        </w:tabs>
        <w:ind w:start="1576" w:hanging="360"/>
      </w:pPr>
      <w:rPr>
        <w:rFonts w:ascii="Symbol" w:hAnsi="Symbol" w:cs="Symbol" w:hint="default"/>
      </w:rPr>
    </w:lvl>
    <w:lvl w:ilvl="1">
      <w:start w:val="1"/>
      <w:numFmt w:val="bullet"/>
      <w:lvlText w:val="◦"/>
      <w:lvlJc w:val="start"/>
      <w:pPr>
        <w:tabs>
          <w:tab w:val="num" w:pos="1936"/>
        </w:tabs>
        <w:ind w:start="1936" w:hanging="360"/>
      </w:pPr>
      <w:rPr>
        <w:rFonts w:ascii="OpenSymbol" w:hAnsi="OpenSymbol" w:cs="OpenSymbol" w:hint="default"/>
      </w:rPr>
    </w:lvl>
    <w:lvl w:ilvl="2">
      <w:start w:val="1"/>
      <w:numFmt w:val="bullet"/>
      <w:lvlText w:val="▪"/>
      <w:lvlJc w:val="start"/>
      <w:pPr>
        <w:tabs>
          <w:tab w:val="num" w:pos="2296"/>
        </w:tabs>
        <w:ind w:start="2296" w:hanging="360"/>
      </w:pPr>
      <w:rPr>
        <w:rFonts w:ascii="OpenSymbol" w:hAnsi="OpenSymbol" w:cs="OpenSymbol" w:hint="default"/>
      </w:rPr>
    </w:lvl>
    <w:lvl w:ilvl="3">
      <w:start w:val="1"/>
      <w:numFmt w:val="bullet"/>
      <w:lvlText w:val=""/>
      <w:lvlJc w:val="start"/>
      <w:pPr>
        <w:tabs>
          <w:tab w:val="num" w:pos="2656"/>
        </w:tabs>
        <w:ind w:start="2656" w:hanging="360"/>
      </w:pPr>
      <w:rPr>
        <w:rFonts w:ascii="Symbol" w:hAnsi="Symbol" w:cs="Symbol" w:hint="default"/>
      </w:rPr>
    </w:lvl>
    <w:lvl w:ilvl="4">
      <w:start w:val="1"/>
      <w:numFmt w:val="bullet"/>
      <w:lvlText w:val="◦"/>
      <w:lvlJc w:val="start"/>
      <w:pPr>
        <w:tabs>
          <w:tab w:val="num" w:pos="3016"/>
        </w:tabs>
        <w:ind w:start="3016" w:hanging="360"/>
      </w:pPr>
      <w:rPr>
        <w:rFonts w:ascii="OpenSymbol" w:hAnsi="OpenSymbol" w:cs="OpenSymbol" w:hint="default"/>
      </w:rPr>
    </w:lvl>
    <w:lvl w:ilvl="5">
      <w:start w:val="1"/>
      <w:numFmt w:val="bullet"/>
      <w:lvlText w:val="▪"/>
      <w:lvlJc w:val="start"/>
      <w:pPr>
        <w:tabs>
          <w:tab w:val="num" w:pos="3376"/>
        </w:tabs>
        <w:ind w:start="3376" w:hanging="360"/>
      </w:pPr>
      <w:rPr>
        <w:rFonts w:ascii="OpenSymbol" w:hAnsi="OpenSymbol" w:cs="OpenSymbol" w:hint="default"/>
      </w:rPr>
    </w:lvl>
    <w:lvl w:ilvl="6">
      <w:start w:val="1"/>
      <w:numFmt w:val="bullet"/>
      <w:lvlText w:val=""/>
      <w:lvlJc w:val="start"/>
      <w:pPr>
        <w:tabs>
          <w:tab w:val="num" w:pos="3736"/>
        </w:tabs>
        <w:ind w:start="3736" w:hanging="360"/>
      </w:pPr>
      <w:rPr>
        <w:rFonts w:ascii="Symbol" w:hAnsi="Symbol" w:cs="Symbol" w:hint="default"/>
      </w:rPr>
    </w:lvl>
    <w:lvl w:ilvl="7">
      <w:start w:val="1"/>
      <w:numFmt w:val="bullet"/>
      <w:lvlText w:val="◦"/>
      <w:lvlJc w:val="start"/>
      <w:pPr>
        <w:tabs>
          <w:tab w:val="num" w:pos="4096"/>
        </w:tabs>
        <w:ind w:start="4096" w:hanging="360"/>
      </w:pPr>
      <w:rPr>
        <w:rFonts w:ascii="OpenSymbol" w:hAnsi="OpenSymbol" w:cs="OpenSymbol" w:hint="default"/>
      </w:rPr>
    </w:lvl>
    <w:lvl w:ilvl="8">
      <w:start w:val="1"/>
      <w:numFmt w:val="bullet"/>
      <w:lvlText w:val="▪"/>
      <w:lvlJc w:val="start"/>
      <w:pPr>
        <w:tabs>
          <w:tab w:val="num" w:pos="4456"/>
        </w:tabs>
        <w:ind w:start="4456" w:hanging="360"/>
      </w:pPr>
      <w:rPr>
        <w:rFonts w:ascii="OpenSymbol" w:hAnsi="OpenSymbol" w:cs="OpenSymbol" w:hint="default"/>
      </w:rPr>
    </w:lvl>
  </w:abstractNum>
  <w:abstractNum w:abstractNumId="18">
    <w:lvl w:ilvl="0">
      <w:start w:val="1"/>
      <w:numFmt w:val="bullet"/>
      <w:lvlText w:val=""/>
      <w:lvlJc w:val="start"/>
      <w:pPr>
        <w:tabs>
          <w:tab w:val="num" w:pos="1576"/>
        </w:tabs>
        <w:ind w:start="1576" w:hanging="360"/>
      </w:pPr>
      <w:rPr>
        <w:rFonts w:ascii="Symbol" w:hAnsi="Symbol" w:cs="Symbol" w:hint="default"/>
      </w:rPr>
    </w:lvl>
    <w:lvl w:ilvl="1">
      <w:start w:val="1"/>
      <w:numFmt w:val="bullet"/>
      <w:lvlText w:val="◦"/>
      <w:lvlJc w:val="start"/>
      <w:pPr>
        <w:tabs>
          <w:tab w:val="num" w:pos="1936"/>
        </w:tabs>
        <w:ind w:start="1936" w:hanging="360"/>
      </w:pPr>
      <w:rPr>
        <w:rFonts w:ascii="OpenSymbol" w:hAnsi="OpenSymbol" w:cs="OpenSymbol" w:hint="default"/>
      </w:rPr>
    </w:lvl>
    <w:lvl w:ilvl="2">
      <w:start w:val="1"/>
      <w:numFmt w:val="bullet"/>
      <w:lvlText w:val="▪"/>
      <w:lvlJc w:val="start"/>
      <w:pPr>
        <w:tabs>
          <w:tab w:val="num" w:pos="2296"/>
        </w:tabs>
        <w:ind w:start="2296" w:hanging="360"/>
      </w:pPr>
      <w:rPr>
        <w:rFonts w:ascii="OpenSymbol" w:hAnsi="OpenSymbol" w:cs="OpenSymbol" w:hint="default"/>
      </w:rPr>
    </w:lvl>
    <w:lvl w:ilvl="3">
      <w:start w:val="1"/>
      <w:numFmt w:val="bullet"/>
      <w:lvlText w:val=""/>
      <w:lvlJc w:val="start"/>
      <w:pPr>
        <w:tabs>
          <w:tab w:val="num" w:pos="2656"/>
        </w:tabs>
        <w:ind w:start="2656" w:hanging="360"/>
      </w:pPr>
      <w:rPr>
        <w:rFonts w:ascii="Symbol" w:hAnsi="Symbol" w:cs="Symbol" w:hint="default"/>
      </w:rPr>
    </w:lvl>
    <w:lvl w:ilvl="4">
      <w:start w:val="1"/>
      <w:numFmt w:val="bullet"/>
      <w:lvlText w:val="◦"/>
      <w:lvlJc w:val="start"/>
      <w:pPr>
        <w:tabs>
          <w:tab w:val="num" w:pos="3016"/>
        </w:tabs>
        <w:ind w:start="3016" w:hanging="360"/>
      </w:pPr>
      <w:rPr>
        <w:rFonts w:ascii="OpenSymbol" w:hAnsi="OpenSymbol" w:cs="OpenSymbol" w:hint="default"/>
      </w:rPr>
    </w:lvl>
    <w:lvl w:ilvl="5">
      <w:start w:val="1"/>
      <w:numFmt w:val="bullet"/>
      <w:lvlText w:val="▪"/>
      <w:lvlJc w:val="start"/>
      <w:pPr>
        <w:tabs>
          <w:tab w:val="num" w:pos="3376"/>
        </w:tabs>
        <w:ind w:start="3376" w:hanging="360"/>
      </w:pPr>
      <w:rPr>
        <w:rFonts w:ascii="OpenSymbol" w:hAnsi="OpenSymbol" w:cs="OpenSymbol" w:hint="default"/>
      </w:rPr>
    </w:lvl>
    <w:lvl w:ilvl="6">
      <w:start w:val="1"/>
      <w:numFmt w:val="bullet"/>
      <w:lvlText w:val=""/>
      <w:lvlJc w:val="start"/>
      <w:pPr>
        <w:tabs>
          <w:tab w:val="num" w:pos="3736"/>
        </w:tabs>
        <w:ind w:start="3736" w:hanging="360"/>
      </w:pPr>
      <w:rPr>
        <w:rFonts w:ascii="Symbol" w:hAnsi="Symbol" w:cs="Symbol" w:hint="default"/>
      </w:rPr>
    </w:lvl>
    <w:lvl w:ilvl="7">
      <w:start w:val="1"/>
      <w:numFmt w:val="bullet"/>
      <w:lvlText w:val="◦"/>
      <w:lvlJc w:val="start"/>
      <w:pPr>
        <w:tabs>
          <w:tab w:val="num" w:pos="4096"/>
        </w:tabs>
        <w:ind w:start="4096" w:hanging="360"/>
      </w:pPr>
      <w:rPr>
        <w:rFonts w:ascii="OpenSymbol" w:hAnsi="OpenSymbol" w:cs="OpenSymbol" w:hint="default"/>
      </w:rPr>
    </w:lvl>
    <w:lvl w:ilvl="8">
      <w:start w:val="1"/>
      <w:numFmt w:val="bullet"/>
      <w:lvlText w:val="▪"/>
      <w:lvlJc w:val="start"/>
      <w:pPr>
        <w:tabs>
          <w:tab w:val="num" w:pos="4456"/>
        </w:tabs>
        <w:ind w:start="4456" w:hanging="360"/>
      </w:pPr>
      <w:rPr>
        <w:rFonts w:ascii="OpenSymbol" w:hAnsi="OpenSymbol" w:cs="OpenSymbol" w:hint="default"/>
      </w:rPr>
    </w:lvl>
  </w:abstractNum>
  <w:abstractNum w:abstractNumId="19">
    <w:lvl w:ilvl="0">
      <w:start w:val="1"/>
      <w:numFmt w:val="decimal"/>
      <w:lvlText w:val="%1."/>
      <w:lvlJc w:val="start"/>
      <w:pPr>
        <w:tabs>
          <w:tab w:val="num" w:pos="1576"/>
        </w:tabs>
        <w:ind w:start="1576" w:hanging="360"/>
      </w:pPr>
      <w:rPr>
        <w:b/>
        <w:bCs/>
      </w:rPr>
    </w:lvl>
    <w:lvl w:ilvl="1">
      <w:start w:val="1"/>
      <w:numFmt w:val="decimal"/>
      <w:lvlText w:val="%2."/>
      <w:lvlJc w:val="start"/>
      <w:pPr>
        <w:tabs>
          <w:tab w:val="num" w:pos="1936"/>
        </w:tabs>
        <w:ind w:start="1936" w:hanging="360"/>
      </w:pPr>
      <w:rPr>
        <w:b/>
        <w:bCs/>
      </w:rPr>
    </w:lvl>
    <w:lvl w:ilvl="2">
      <w:start w:val="1"/>
      <w:numFmt w:val="decimal"/>
      <w:lvlText w:val="%3."/>
      <w:lvlJc w:val="start"/>
      <w:pPr>
        <w:tabs>
          <w:tab w:val="num" w:pos="2296"/>
        </w:tabs>
        <w:ind w:start="2296" w:hanging="360"/>
      </w:pPr>
      <w:rPr>
        <w:b/>
        <w:bCs/>
      </w:rPr>
    </w:lvl>
    <w:lvl w:ilvl="3">
      <w:start w:val="1"/>
      <w:numFmt w:val="decimal"/>
      <w:lvlText w:val="%4."/>
      <w:lvlJc w:val="start"/>
      <w:pPr>
        <w:tabs>
          <w:tab w:val="num" w:pos="2656"/>
        </w:tabs>
        <w:ind w:start="2656" w:hanging="360"/>
      </w:pPr>
      <w:rPr>
        <w:b/>
        <w:bCs/>
      </w:rPr>
    </w:lvl>
    <w:lvl w:ilvl="4">
      <w:start w:val="1"/>
      <w:numFmt w:val="decimal"/>
      <w:lvlText w:val="%5."/>
      <w:lvlJc w:val="start"/>
      <w:pPr>
        <w:tabs>
          <w:tab w:val="num" w:pos="3016"/>
        </w:tabs>
        <w:ind w:start="3016" w:hanging="360"/>
      </w:pPr>
      <w:rPr>
        <w:b/>
        <w:bCs/>
      </w:rPr>
    </w:lvl>
    <w:lvl w:ilvl="5">
      <w:start w:val="1"/>
      <w:numFmt w:val="decimal"/>
      <w:lvlText w:val="%6."/>
      <w:lvlJc w:val="start"/>
      <w:pPr>
        <w:tabs>
          <w:tab w:val="num" w:pos="3376"/>
        </w:tabs>
        <w:ind w:start="3376" w:hanging="360"/>
      </w:pPr>
      <w:rPr>
        <w:b/>
        <w:bCs/>
      </w:rPr>
    </w:lvl>
    <w:lvl w:ilvl="6">
      <w:start w:val="1"/>
      <w:numFmt w:val="decimal"/>
      <w:lvlText w:val="%7."/>
      <w:lvlJc w:val="start"/>
      <w:pPr>
        <w:tabs>
          <w:tab w:val="num" w:pos="3736"/>
        </w:tabs>
        <w:ind w:start="3736" w:hanging="360"/>
      </w:pPr>
      <w:rPr>
        <w:b/>
        <w:bCs/>
      </w:rPr>
    </w:lvl>
    <w:lvl w:ilvl="7">
      <w:start w:val="1"/>
      <w:numFmt w:val="decimal"/>
      <w:lvlText w:val="%8."/>
      <w:lvlJc w:val="start"/>
      <w:pPr>
        <w:tabs>
          <w:tab w:val="num" w:pos="4096"/>
        </w:tabs>
        <w:ind w:start="4096" w:hanging="360"/>
      </w:pPr>
      <w:rPr>
        <w:b/>
        <w:bCs/>
      </w:rPr>
    </w:lvl>
    <w:lvl w:ilvl="8">
      <w:start w:val="1"/>
      <w:numFmt w:val="decimal"/>
      <w:lvlText w:val="%9."/>
      <w:lvlJc w:val="start"/>
      <w:pPr>
        <w:tabs>
          <w:tab w:val="num" w:pos="4456"/>
        </w:tabs>
        <w:ind w:start="4456" w:hanging="360"/>
      </w:pPr>
      <w:rPr>
        <w:b/>
        <w:bCs/>
      </w:rPr>
    </w:lvl>
  </w:abstractNum>
  <w:abstractNum w:abstractNumId="2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4">
    <w:lvl w:ilvl="0">
      <w:start w:val="1"/>
      <w:numFmt w:val="decimal"/>
      <w:lvlText w:val="%1."/>
      <w:lvlJc w:val="start"/>
      <w:pPr>
        <w:tabs>
          <w:tab w:val="num" w:pos="1576"/>
        </w:tabs>
        <w:ind w:start="1576" w:hanging="360"/>
      </w:pPr>
      <w:rPr>
        <w:b/>
        <w:bCs/>
      </w:rPr>
    </w:lvl>
    <w:lvl w:ilvl="1">
      <w:start w:val="1"/>
      <w:numFmt w:val="decimal"/>
      <w:lvlText w:val="%2."/>
      <w:lvlJc w:val="start"/>
      <w:pPr>
        <w:tabs>
          <w:tab w:val="num" w:pos="1936"/>
        </w:tabs>
        <w:ind w:start="1936" w:hanging="360"/>
      </w:pPr>
      <w:rPr>
        <w:b/>
        <w:bCs/>
      </w:rPr>
    </w:lvl>
    <w:lvl w:ilvl="2">
      <w:start w:val="1"/>
      <w:numFmt w:val="decimal"/>
      <w:lvlText w:val="%3."/>
      <w:lvlJc w:val="start"/>
      <w:pPr>
        <w:tabs>
          <w:tab w:val="num" w:pos="2296"/>
        </w:tabs>
        <w:ind w:start="2296" w:hanging="360"/>
      </w:pPr>
      <w:rPr>
        <w:b/>
        <w:bCs/>
      </w:rPr>
    </w:lvl>
    <w:lvl w:ilvl="3">
      <w:start w:val="1"/>
      <w:numFmt w:val="decimal"/>
      <w:lvlText w:val="%4."/>
      <w:lvlJc w:val="start"/>
      <w:pPr>
        <w:tabs>
          <w:tab w:val="num" w:pos="2656"/>
        </w:tabs>
        <w:ind w:start="2656" w:hanging="360"/>
      </w:pPr>
      <w:rPr>
        <w:b/>
        <w:bCs/>
      </w:rPr>
    </w:lvl>
    <w:lvl w:ilvl="4">
      <w:start w:val="1"/>
      <w:numFmt w:val="decimal"/>
      <w:lvlText w:val="%5."/>
      <w:lvlJc w:val="start"/>
      <w:pPr>
        <w:tabs>
          <w:tab w:val="num" w:pos="3016"/>
        </w:tabs>
        <w:ind w:start="3016" w:hanging="360"/>
      </w:pPr>
      <w:rPr>
        <w:b/>
        <w:bCs/>
      </w:rPr>
    </w:lvl>
    <w:lvl w:ilvl="5">
      <w:start w:val="1"/>
      <w:numFmt w:val="decimal"/>
      <w:lvlText w:val="%6."/>
      <w:lvlJc w:val="start"/>
      <w:pPr>
        <w:tabs>
          <w:tab w:val="num" w:pos="3376"/>
        </w:tabs>
        <w:ind w:start="3376" w:hanging="360"/>
      </w:pPr>
      <w:rPr>
        <w:b/>
        <w:bCs/>
      </w:rPr>
    </w:lvl>
    <w:lvl w:ilvl="6">
      <w:start w:val="1"/>
      <w:numFmt w:val="decimal"/>
      <w:lvlText w:val="%7."/>
      <w:lvlJc w:val="start"/>
      <w:pPr>
        <w:tabs>
          <w:tab w:val="num" w:pos="3736"/>
        </w:tabs>
        <w:ind w:start="3736" w:hanging="360"/>
      </w:pPr>
      <w:rPr>
        <w:b/>
        <w:bCs/>
      </w:rPr>
    </w:lvl>
    <w:lvl w:ilvl="7">
      <w:start w:val="1"/>
      <w:numFmt w:val="decimal"/>
      <w:lvlText w:val="%8."/>
      <w:lvlJc w:val="start"/>
      <w:pPr>
        <w:tabs>
          <w:tab w:val="num" w:pos="4096"/>
        </w:tabs>
        <w:ind w:start="4096" w:hanging="360"/>
      </w:pPr>
      <w:rPr>
        <w:b/>
        <w:bCs/>
      </w:rPr>
    </w:lvl>
    <w:lvl w:ilvl="8">
      <w:start w:val="1"/>
      <w:numFmt w:val="decimal"/>
      <w:lvlText w:val="%9."/>
      <w:lvlJc w:val="start"/>
      <w:pPr>
        <w:tabs>
          <w:tab w:val="num" w:pos="4456"/>
        </w:tabs>
        <w:ind w:start="4456" w:hanging="360"/>
      </w:pPr>
      <w:rPr>
        <w:b/>
        <w:bCs/>
      </w:rPr>
    </w:lvl>
  </w:abstractNum>
  <w:abstractNum w:abstractNumId="25">
    <w:lvl w:ilvl="0">
      <w:start w:val="1"/>
      <w:numFmt w:val="decimal"/>
      <w:lvlText w:val="%1."/>
      <w:lvlJc w:val="start"/>
      <w:pPr>
        <w:tabs>
          <w:tab w:val="num" w:pos="720"/>
        </w:tabs>
        <w:ind w:start="720" w:hanging="360"/>
      </w:pPr>
      <w:rPr>
        <w:b/>
        <w:bCs/>
      </w:rPr>
    </w:lvl>
    <w:lvl w:ilvl="1">
      <w:start w:val="1"/>
      <w:numFmt w:val="decimal"/>
      <w:lvlText w:val="%1.%2."/>
      <w:lvlJc w:val="start"/>
      <w:pPr>
        <w:tabs>
          <w:tab w:val="num" w:pos="1080"/>
        </w:tabs>
        <w:ind w:start="1080" w:hanging="360"/>
      </w:pPr>
      <w:rPr>
        <w:b/>
        <w:bCs/>
      </w:rPr>
    </w:lvl>
    <w:lvl w:ilvl="2">
      <w:start w:val="1"/>
      <w:numFmt w:val="lowerLetter"/>
      <w:lvlText w:val="%3)"/>
      <w:lvlJc w:val="start"/>
      <w:pPr>
        <w:tabs>
          <w:tab w:val="num" w:pos="1440"/>
        </w:tabs>
        <w:ind w:start="1440" w:hanging="360"/>
      </w:pPr>
      <w:rPr>
        <w:b/>
        <w:bCs/>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5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5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5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20"/>
    <w:lvlOverride w:ilvl="0">
      <w:startOverride w:val="0"/>
    </w:lvlOverride>
    <w:lvlOverride w:ilvl="1">
      <w:startOverride w:val="0"/>
    </w:lvlOverride>
  </w:num>
  <w:num w:numId="54">
    <w:abstractNumId w:val="20"/>
    <w:lvlOverride w:ilvl="0">
      <w:startOverride w:val="0"/>
    </w:lvlOverride>
    <w:lvlOverride w:ilvl="1">
      <w:startOverride w:val="0"/>
    </w:lvlOverride>
  </w:num>
  <w:num w:numId="55">
    <w:abstractNumId w:val="20"/>
    <w:lvlOverride w:ilvl="0">
      <w:startOverride w:val="0"/>
    </w:lvlOverride>
    <w:lvlOverride w:ilvl="1">
      <w:startOverride w:val="0"/>
    </w:lvlOverride>
  </w:num>
  <w:num w:numId="56">
    <w:abstractNumId w:val="20"/>
    <w:lvlOverride w:ilvl="0">
      <w:startOverride w:val="0"/>
    </w:lvlOverride>
    <w:lvlOverride w:ilvl="1">
      <w:startOverride w:val="0"/>
    </w:lvlOverride>
  </w:num>
  <w:num w:numId="57">
    <w:abstractNumId w:val="24"/>
    <w:lvlOverride w:ilvl="0">
      <w:startOverride w:val="1"/>
    </w:lvlOverride>
  </w:num>
  <w:num w:numId="58">
    <w:abstractNumId w:val="2"/>
    <w:lvlOverride w:ilvl="0">
      <w:startOverride w:val="1"/>
    </w:lvlOverride>
  </w:num>
  <w:num w:numId="59">
    <w:abstractNumId w:val="20"/>
    <w:lvlOverride w:ilvl="0">
      <w:startOverride w:val="0"/>
    </w:lvlOverride>
  </w:num>
  <w:num w:numId="60">
    <w:abstractNumId w:val="20"/>
    <w:lvlOverride w:ilvl="0">
      <w:startOverride w:val="0"/>
    </w:lvlOverride>
  </w:num>
  <w:num w:numId="61">
    <w:abstractNumId w:val="20"/>
    <w:lvlOverride w:ilvl="0">
      <w:startOverride w:val="0"/>
    </w:lvlOverride>
  </w:num>
  <w:num w:numId="62">
    <w:abstractNumId w:val="20"/>
    <w:lvlOverride w:ilvl="0">
      <w:startOverride w:val="0"/>
    </w:lvlOverride>
  </w:num>
  <w:num w:numId="63">
    <w:abstractNumId w:val="20"/>
    <w:lvlOverride w:ilvl="0">
      <w:startOverride w:val="0"/>
    </w:lvlOverride>
  </w:num>
  <w:num w:numId="64">
    <w:abstractNumId w:val="20"/>
    <w:lvlOverride w:ilvl="0">
      <w:startOverride w:val="0"/>
    </w:lvlOverride>
  </w:num>
  <w:num w:numId="65">
    <w:abstractNumId w:val="20"/>
    <w:lvlOverride w:ilvl="0">
      <w:startOverride w:val="0"/>
    </w:lvlOverride>
  </w:num>
  <w:num w:numId="66">
    <w:abstractNumId w:val="20"/>
    <w:lvlOverride w:ilvl="0">
      <w:startOverride w:val="0"/>
    </w:lvlOverride>
  </w:num>
  <w:num w:numId="67">
    <w:abstractNumId w:val="20"/>
    <w:lvlOverride w:ilvl="0">
      <w:startOverride w:val="0"/>
    </w:lvlOverride>
  </w:num>
  <w:num w:numId="68">
    <w:abstractNumId w:val="20"/>
    <w:lvlOverride w:ilvl="0">
      <w:startOverride w:val="0"/>
    </w:lvlOverride>
  </w:num>
  <w:num w:numId="69">
    <w:abstractNumId w:val="20"/>
    <w:lvlOverride w:ilvl="0">
      <w:startOverride w:val="0"/>
    </w:lvlOverride>
  </w:num>
  <w:num w:numId="70">
    <w:abstractNumId w:val="20"/>
    <w:lvlOverride w:ilvl="0">
      <w:startOverride w:val="0"/>
    </w:lvlOverride>
  </w:num>
  <w:num w:numId="71">
    <w:abstractNumId w:val="20"/>
    <w:lvlOverride w:ilvl="0">
      <w:startOverride w:val="0"/>
    </w:lvlOverride>
  </w:num>
  <w:num w:numId="72">
    <w:abstractNumId w:val="20"/>
    <w:lvlOverride w:ilvl="0">
      <w:startOverride w:val="0"/>
    </w:lvlOverride>
  </w:num>
  <w:num w:numId="73">
    <w:abstractNumId w:val="20"/>
    <w:lvlOverride w:ilvl="0">
      <w:startOverride w:val="0"/>
    </w:lvlOverride>
  </w:num>
  <w:num w:numId="74">
    <w:abstractNumId w:val="20"/>
    <w:lvlOverride w:ilvl="0">
      <w:startOverride w:val="0"/>
    </w:lvlOverride>
  </w:num>
  <w:num w:numId="75">
    <w:abstractNumId w:val="20"/>
    <w:lvlOverride w:ilvl="0">
      <w:startOverride w:val="0"/>
    </w:lvlOverride>
  </w:num>
  <w:num w:numId="76">
    <w:abstractNumId w:val="20"/>
    <w:lvlOverride w:ilvl="0">
      <w:startOverride w:val="0"/>
    </w:lvlOverride>
  </w:num>
  <w:num w:numId="77">
    <w:abstractNumId w:val="20"/>
    <w:lvlOverride w:ilvl="0">
      <w:startOverride w:val="0"/>
    </w:lvlOverride>
  </w:num>
  <w:num w:numId="78">
    <w:abstractNumId w:val="20"/>
    <w:lvlOverride w:ilvl="0">
      <w:startOverride w:val="0"/>
    </w:lvlOverride>
  </w:num>
  <w:num w:numId="79">
    <w:abstractNumId w:val="20"/>
    <w:lvlOverride w:ilvl="0">
      <w:startOverride w:val="0"/>
    </w:lvlOverride>
  </w:num>
  <w:num w:numId="80">
    <w:abstractNumId w:val="20"/>
    <w:lvlOverride w:ilvl="0">
      <w:startOverride w:val="0"/>
    </w:lvlOverride>
  </w:num>
  <w:num w:numId="81">
    <w:abstractNumId w:val="20"/>
    <w:lvlOverride w:ilvl="0">
      <w:startOverride w:val="0"/>
    </w:lvlOverride>
  </w:num>
  <w:num w:numId="82">
    <w:abstractNumId w:val="20"/>
    <w:lvlOverride w:ilvl="0">
      <w:startOverride w:val="0"/>
    </w:lvlOverride>
  </w:num>
  <w:num w:numId="83">
    <w:abstractNumId w:val="20"/>
    <w:lvlOverride w:ilvl="0">
      <w:startOverride w:val="0"/>
    </w:lvlOverride>
  </w:num>
  <w:num w:numId="84">
    <w:abstractNumId w:val="20"/>
    <w:lvlOverride w:ilvl="0">
      <w:startOverride w:val="0"/>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tr-TR" w:eastAsia="tr-T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79f6"/>
    <w:pPr>
      <w:widowControl/>
      <w:suppressAutoHyphens w:val="true"/>
      <w:bidi w:val="0"/>
      <w:spacing w:lineRule="auto" w:line="276" w:before="0" w:after="200"/>
      <w:jc w:val="start"/>
    </w:pPr>
    <w:rPr>
      <w:rFonts w:ascii="Calibri" w:hAnsi="Calibri" w:eastAsia="Calibri" w:cs="Times New Roman"/>
      <w:color w:val="auto"/>
      <w:kern w:val="0"/>
      <w:sz w:val="22"/>
      <w:szCs w:val="22"/>
      <w:lang w:val="tr-TR" w:eastAsia="en-US" w:bidi="ar-SA"/>
    </w:rPr>
  </w:style>
  <w:style w:type="paragraph" w:styleId="Heading1">
    <w:name w:val="heading 1"/>
    <w:basedOn w:val="Normal"/>
    <w:next w:val="Normal"/>
    <w:link w:val="Balk1Char"/>
    <w:uiPriority w:val="9"/>
    <w:qFormat/>
    <w:rsid w:val="004f02d2"/>
    <w:pPr>
      <w:keepNext w:val="true"/>
      <w:keepLines/>
      <w:spacing w:before="480" w:after="0"/>
      <w:outlineLvl w:val="0"/>
    </w:pPr>
    <w:rPr>
      <w:rFonts w:ascii="Cambria" w:hAnsi="Cambria" w:eastAsia="Times New Roman"/>
      <w:b/>
      <w:bCs/>
      <w:color w:val="365F91"/>
      <w:sz w:val="28"/>
      <w:szCs w:val="28"/>
    </w:rPr>
  </w:style>
  <w:style w:type="paragraph" w:styleId="Heading2">
    <w:name w:val="heading 2"/>
    <w:basedOn w:val="Normal"/>
    <w:next w:val="Normal"/>
    <w:link w:val="Balk2Char"/>
    <w:unhideWhenUsed/>
    <w:qFormat/>
    <w:rsid w:val="004f02d2"/>
    <w:pPr>
      <w:keepNext w:val="true"/>
      <w:keepLines/>
      <w:spacing w:before="200" w:after="0"/>
      <w:outlineLvl w:val="1"/>
    </w:pPr>
    <w:rPr>
      <w:rFonts w:ascii="Cambria" w:hAnsi="Cambria" w:eastAsia="Times New Roman"/>
      <w:b/>
      <w:bCs/>
      <w:color w:val="4F81BD"/>
      <w:sz w:val="26"/>
      <w:szCs w:val="26"/>
    </w:rPr>
  </w:style>
  <w:style w:type="paragraph" w:styleId="Heading3">
    <w:name w:val="heading 3"/>
    <w:basedOn w:val="Normal"/>
    <w:next w:val="Normal"/>
    <w:link w:val="Balk3Char"/>
    <w:qFormat/>
    <w:rsid w:val="00f65d20"/>
    <w:pPr>
      <w:keepNext w:val="true"/>
      <w:spacing w:lineRule="auto" w:line="240" w:before="240" w:after="60"/>
      <w:ind w:hanging="720" w:start="720"/>
      <w:outlineLvl w:val="2"/>
    </w:pPr>
    <w:rPr>
      <w:rFonts w:ascii="Arial" w:hAnsi="Arial" w:eastAsia="Times New Roman"/>
      <w:sz w:val="24"/>
      <w:szCs w:val="24"/>
      <w:lang w:val="en-US" w:eastAsia="tr-TR"/>
    </w:rPr>
  </w:style>
  <w:style w:type="paragraph" w:styleId="Heading4">
    <w:name w:val="heading 4"/>
    <w:basedOn w:val="Normal"/>
    <w:next w:val="Normal"/>
    <w:link w:val="Balk4Char"/>
    <w:uiPriority w:val="9"/>
    <w:unhideWhenUsed/>
    <w:qFormat/>
    <w:rsid w:val="00f65d20"/>
    <w:pPr>
      <w:keepNext w:val="true"/>
      <w:spacing w:before="240" w:after="60"/>
      <w:ind w:hanging="864" w:start="864"/>
      <w:outlineLvl w:val="3"/>
    </w:pPr>
    <w:rPr>
      <w:rFonts w:eastAsia="Times New Roman"/>
      <w:b/>
      <w:bCs/>
      <w:sz w:val="28"/>
      <w:szCs w:val="28"/>
    </w:rPr>
  </w:style>
  <w:style w:type="paragraph" w:styleId="Heading5">
    <w:name w:val="heading 5"/>
    <w:basedOn w:val="Normal"/>
    <w:next w:val="Normal"/>
    <w:link w:val="Balk5Char"/>
    <w:uiPriority w:val="9"/>
    <w:semiHidden/>
    <w:unhideWhenUsed/>
    <w:qFormat/>
    <w:rsid w:val="00f65d20"/>
    <w:pPr>
      <w:spacing w:before="240" w:after="60"/>
      <w:ind w:hanging="1008" w:start="1008"/>
      <w:outlineLvl w:val="4"/>
    </w:pPr>
    <w:rPr>
      <w:rFonts w:eastAsia="Times New Roman"/>
      <w:b/>
      <w:bCs/>
      <w:i/>
      <w:iCs/>
      <w:sz w:val="26"/>
      <w:szCs w:val="26"/>
    </w:rPr>
  </w:style>
  <w:style w:type="paragraph" w:styleId="Heading6">
    <w:name w:val="heading 6"/>
    <w:basedOn w:val="Normal"/>
    <w:next w:val="Normal"/>
    <w:link w:val="Balk6Char"/>
    <w:uiPriority w:val="9"/>
    <w:semiHidden/>
    <w:unhideWhenUsed/>
    <w:qFormat/>
    <w:rsid w:val="00f65d20"/>
    <w:pPr>
      <w:spacing w:before="240" w:after="60"/>
      <w:ind w:hanging="1152" w:start="1152"/>
      <w:outlineLvl w:val="5"/>
    </w:pPr>
    <w:rPr>
      <w:rFonts w:eastAsia="Times New Roman"/>
      <w:b/>
      <w:bCs/>
      <w:sz w:val="20"/>
      <w:szCs w:val="20"/>
    </w:rPr>
  </w:style>
  <w:style w:type="paragraph" w:styleId="Heading7">
    <w:name w:val="heading 7"/>
    <w:basedOn w:val="Normal"/>
    <w:next w:val="Normal"/>
    <w:link w:val="Balk7Char"/>
    <w:uiPriority w:val="9"/>
    <w:semiHidden/>
    <w:unhideWhenUsed/>
    <w:qFormat/>
    <w:rsid w:val="00f65d20"/>
    <w:pPr>
      <w:spacing w:before="240" w:after="60"/>
      <w:ind w:hanging="1296" w:start="1296"/>
      <w:outlineLvl w:val="6"/>
    </w:pPr>
    <w:rPr>
      <w:rFonts w:eastAsia="Times New Roman"/>
      <w:sz w:val="24"/>
      <w:szCs w:val="24"/>
    </w:rPr>
  </w:style>
  <w:style w:type="paragraph" w:styleId="Heading8">
    <w:name w:val="heading 8"/>
    <w:basedOn w:val="Normal"/>
    <w:next w:val="Normal"/>
    <w:link w:val="Balk8Char"/>
    <w:uiPriority w:val="9"/>
    <w:semiHidden/>
    <w:unhideWhenUsed/>
    <w:qFormat/>
    <w:rsid w:val="00f65d20"/>
    <w:pPr>
      <w:spacing w:before="240" w:after="60"/>
      <w:ind w:hanging="1440" w:start="1440"/>
      <w:outlineLvl w:val="7"/>
    </w:pPr>
    <w:rPr>
      <w:rFonts w:eastAsia="Times New Roman"/>
      <w:i/>
      <w:iCs/>
      <w:sz w:val="24"/>
      <w:szCs w:val="24"/>
    </w:rPr>
  </w:style>
  <w:style w:type="paragraph" w:styleId="Heading9">
    <w:name w:val="heading 9"/>
    <w:basedOn w:val="Normal"/>
    <w:next w:val="Normal"/>
    <w:link w:val="Balk9Char"/>
    <w:uiPriority w:val="9"/>
    <w:semiHidden/>
    <w:unhideWhenUsed/>
    <w:qFormat/>
    <w:rsid w:val="00f65d20"/>
    <w:pPr>
      <w:spacing w:before="240" w:after="60"/>
      <w:ind w:hanging="1584" w:start="1584"/>
      <w:outlineLvl w:val="8"/>
    </w:pPr>
    <w:rPr>
      <w:rFonts w:ascii="Cambria" w:hAnsi="Cambria" w:eastAsia="Times New Roman"/>
      <w:sz w:val="20"/>
      <w:szCs w:val="20"/>
    </w:rPr>
  </w:style>
  <w:style w:type="character" w:styleId="DefaultParagraphFont" w:default="1">
    <w:name w:val="Default Paragraph Font"/>
    <w:uiPriority w:val="1"/>
    <w:semiHidden/>
    <w:unhideWhenUsed/>
    <w:qFormat/>
    <w:rPr/>
  </w:style>
  <w:style w:type="character" w:styleId="BalonMetniChar" w:customStyle="1">
    <w:name w:val="Balon Metni Char"/>
    <w:link w:val="BalloonText"/>
    <w:uiPriority w:val="99"/>
    <w:semiHidden/>
    <w:qFormat/>
    <w:rsid w:val="004f02d2"/>
    <w:rPr>
      <w:rFonts w:ascii="Tahoma" w:hAnsi="Tahoma" w:eastAsia="Calibri" w:cs="Tahoma"/>
      <w:sz w:val="16"/>
      <w:szCs w:val="16"/>
      <w:lang w:val="tr-TR"/>
    </w:rPr>
  </w:style>
  <w:style w:type="character" w:styleId="hps" w:customStyle="1">
    <w:name w:val="hps"/>
    <w:basedOn w:val="DefaultParagraphFont"/>
    <w:qFormat/>
    <w:rsid w:val="004f02d2"/>
    <w:rPr/>
  </w:style>
  <w:style w:type="character" w:styleId="Balk1Char" w:customStyle="1">
    <w:name w:val="Başlık 1 Char"/>
    <w:link w:val="Heading1"/>
    <w:uiPriority w:val="9"/>
    <w:qFormat/>
    <w:rsid w:val="004f02d2"/>
    <w:rPr>
      <w:rFonts w:ascii="Cambria" w:hAnsi="Cambria" w:eastAsia="Times New Roman" w:cs="Times New Roman"/>
      <w:b/>
      <w:bCs/>
      <w:color w:val="365F91"/>
      <w:sz w:val="28"/>
      <w:szCs w:val="28"/>
      <w:lang w:val="tr-TR"/>
    </w:rPr>
  </w:style>
  <w:style w:type="character" w:styleId="Balk2Char" w:customStyle="1">
    <w:name w:val="Başlık 2 Char"/>
    <w:link w:val="Heading2"/>
    <w:qFormat/>
    <w:rsid w:val="004f02d2"/>
    <w:rPr>
      <w:rFonts w:ascii="Cambria" w:hAnsi="Cambria" w:eastAsia="Times New Roman" w:cs="Times New Roman"/>
      <w:b/>
      <w:bCs/>
      <w:color w:val="4F81BD"/>
      <w:sz w:val="26"/>
      <w:szCs w:val="26"/>
      <w:lang w:val="tr-TR"/>
    </w:rPr>
  </w:style>
  <w:style w:type="character" w:styleId="Hyperlink">
    <w:name w:val="Hyperlink"/>
    <w:uiPriority w:val="99"/>
    <w:unhideWhenUsed/>
    <w:rsid w:val="004f02d2"/>
    <w:rPr>
      <w:color w:val="0000FF"/>
      <w:u w:val="single"/>
    </w:rPr>
  </w:style>
  <w:style w:type="character" w:styleId="Balk3Char" w:customStyle="1">
    <w:name w:val="Başlık 3 Char"/>
    <w:link w:val="Heading3"/>
    <w:qFormat/>
    <w:rsid w:val="00f65d20"/>
    <w:rPr>
      <w:rFonts w:ascii="Arial" w:hAnsi="Arial" w:eastAsia="Times New Roman" w:cs="Arial"/>
      <w:sz w:val="24"/>
      <w:szCs w:val="24"/>
      <w:lang w:val="en-US" w:eastAsia="tr-TR"/>
    </w:rPr>
  </w:style>
  <w:style w:type="character" w:styleId="Balk4Char" w:customStyle="1">
    <w:name w:val="Başlık 4 Char"/>
    <w:link w:val="Heading4"/>
    <w:uiPriority w:val="9"/>
    <w:qFormat/>
    <w:rsid w:val="00f65d20"/>
    <w:rPr>
      <w:rFonts w:ascii="Calibri" w:hAnsi="Calibri" w:eastAsia="Times New Roman" w:cs="Times New Roman"/>
      <w:b/>
      <w:bCs/>
      <w:sz w:val="28"/>
      <w:szCs w:val="28"/>
      <w:lang w:val="tr-TR"/>
    </w:rPr>
  </w:style>
  <w:style w:type="character" w:styleId="Balk5Char" w:customStyle="1">
    <w:name w:val="Başlık 5 Char"/>
    <w:link w:val="Heading5"/>
    <w:uiPriority w:val="9"/>
    <w:semiHidden/>
    <w:qFormat/>
    <w:rsid w:val="00f65d20"/>
    <w:rPr>
      <w:rFonts w:ascii="Calibri" w:hAnsi="Calibri" w:eastAsia="Times New Roman" w:cs="Times New Roman"/>
      <w:b/>
      <w:bCs/>
      <w:i/>
      <w:iCs/>
      <w:sz w:val="26"/>
      <w:szCs w:val="26"/>
      <w:lang w:val="tr-TR"/>
    </w:rPr>
  </w:style>
  <w:style w:type="character" w:styleId="Balk6Char" w:customStyle="1">
    <w:name w:val="Başlık 6 Char"/>
    <w:link w:val="Heading6"/>
    <w:uiPriority w:val="9"/>
    <w:semiHidden/>
    <w:qFormat/>
    <w:rsid w:val="00f65d20"/>
    <w:rPr>
      <w:rFonts w:ascii="Calibri" w:hAnsi="Calibri" w:eastAsia="Times New Roman" w:cs="Times New Roman"/>
      <w:b/>
      <w:bCs/>
      <w:lang w:val="tr-TR"/>
    </w:rPr>
  </w:style>
  <w:style w:type="character" w:styleId="Balk7Char" w:customStyle="1">
    <w:name w:val="Başlık 7 Char"/>
    <w:link w:val="Heading7"/>
    <w:uiPriority w:val="9"/>
    <w:semiHidden/>
    <w:qFormat/>
    <w:rsid w:val="00f65d20"/>
    <w:rPr>
      <w:rFonts w:ascii="Calibri" w:hAnsi="Calibri" w:eastAsia="Times New Roman" w:cs="Times New Roman"/>
      <w:sz w:val="24"/>
      <w:szCs w:val="24"/>
      <w:lang w:val="tr-TR"/>
    </w:rPr>
  </w:style>
  <w:style w:type="character" w:styleId="Balk8Char" w:customStyle="1">
    <w:name w:val="Başlık 8 Char"/>
    <w:link w:val="Heading8"/>
    <w:uiPriority w:val="9"/>
    <w:semiHidden/>
    <w:qFormat/>
    <w:rsid w:val="00f65d20"/>
    <w:rPr>
      <w:rFonts w:ascii="Calibri" w:hAnsi="Calibri" w:eastAsia="Times New Roman" w:cs="Times New Roman"/>
      <w:i/>
      <w:iCs/>
      <w:sz w:val="24"/>
      <w:szCs w:val="24"/>
      <w:lang w:val="tr-TR"/>
    </w:rPr>
  </w:style>
  <w:style w:type="character" w:styleId="Balk9Char" w:customStyle="1">
    <w:name w:val="Başlık 9 Char"/>
    <w:link w:val="Heading9"/>
    <w:uiPriority w:val="9"/>
    <w:semiHidden/>
    <w:qFormat/>
    <w:rsid w:val="00f65d20"/>
    <w:rPr>
      <w:rFonts w:ascii="Cambria" w:hAnsi="Cambria" w:eastAsia="Times New Roman" w:cs="Times New Roman"/>
      <w:lang w:val="tr-TR"/>
    </w:rPr>
  </w:style>
  <w:style w:type="character" w:styleId="atn" w:customStyle="1">
    <w:name w:val="atn"/>
    <w:basedOn w:val="DefaultParagraphFont"/>
    <w:qFormat/>
    <w:rsid w:val="00f65d20"/>
    <w:rPr/>
  </w:style>
  <w:style w:type="character" w:styleId="shorttext" w:customStyle="1">
    <w:name w:val="short_text"/>
    <w:basedOn w:val="DefaultParagraphFont"/>
    <w:qFormat/>
    <w:rsid w:val="00f65d20"/>
    <w:rPr/>
  </w:style>
  <w:style w:type="character" w:styleId="stBilgiChar" w:customStyle="1">
    <w:name w:val="Üst Bilgi Char"/>
    <w:link w:val="Header"/>
    <w:uiPriority w:val="99"/>
    <w:qFormat/>
    <w:rsid w:val="00f65d20"/>
    <w:rPr>
      <w:rFonts w:ascii="Calibri" w:hAnsi="Calibri" w:eastAsia="Calibri" w:cs="Times New Roman"/>
      <w:lang w:val="tr-TR"/>
    </w:rPr>
  </w:style>
  <w:style w:type="character" w:styleId="AltBilgiChar" w:customStyle="1">
    <w:name w:val="Alt Bilgi Char"/>
    <w:link w:val="Footer"/>
    <w:uiPriority w:val="99"/>
    <w:qFormat/>
    <w:rsid w:val="00f65d20"/>
    <w:rPr>
      <w:rFonts w:ascii="Calibri" w:hAnsi="Calibri" w:eastAsia="Calibri" w:cs="Times New Roman"/>
      <w:lang w:val="tr-TR"/>
    </w:rPr>
  </w:style>
  <w:style w:type="character" w:styleId="longtext" w:customStyle="1">
    <w:name w:val="long_text"/>
    <w:basedOn w:val="DefaultParagraphFont"/>
    <w:qFormat/>
    <w:rsid w:val="00f65d20"/>
    <w:rPr/>
  </w:style>
  <w:style w:type="character" w:styleId="KonuBalChar" w:customStyle="1">
    <w:name w:val="Konu Başlığı Char"/>
    <w:link w:val="Title"/>
    <w:uiPriority w:val="10"/>
    <w:qFormat/>
    <w:rsid w:val="00f65d20"/>
    <w:rPr>
      <w:rFonts w:ascii="Cambria" w:hAnsi="Cambria" w:eastAsia="Times New Roman" w:cs="Times New Roman"/>
      <w:b/>
      <w:bCs/>
      <w:kern w:val="2"/>
      <w:sz w:val="32"/>
      <w:szCs w:val="32"/>
      <w:lang w:val="tr-TR"/>
    </w:rPr>
  </w:style>
  <w:style w:type="character" w:styleId="AltyazChar" w:customStyle="1">
    <w:name w:val="Altyazı Char"/>
    <w:link w:val="Subtitle"/>
    <w:uiPriority w:val="11"/>
    <w:qFormat/>
    <w:rsid w:val="00f65d20"/>
    <w:rPr>
      <w:rFonts w:ascii="Cambria" w:hAnsi="Cambria" w:eastAsia="Times New Roman" w:cs="Times New Roman"/>
      <w:sz w:val="24"/>
      <w:szCs w:val="24"/>
      <w:lang w:val="tr-TR"/>
    </w:rPr>
  </w:style>
  <w:style w:type="character" w:styleId="st" w:customStyle="1">
    <w:name w:val="st"/>
    <w:qFormat/>
    <w:rsid w:val="00e93527"/>
    <w:rPr/>
  </w:style>
  <w:style w:type="character" w:styleId="hk-fst" w:customStyle="1">
    <w:name w:val="hk-fst"/>
    <w:basedOn w:val="DefaultParagraphFont"/>
    <w:qFormat/>
    <w:rsid w:val="00d941d7"/>
    <w:rPr/>
  </w:style>
  <w:style w:type="character" w:styleId="hk-snd" w:customStyle="1">
    <w:name w:val="hk-snd"/>
    <w:basedOn w:val="DefaultParagraphFont"/>
    <w:qFormat/>
    <w:rsid w:val="00d941d7"/>
    <w:rPr/>
  </w:style>
  <w:style w:type="character" w:styleId="hk-trd" w:customStyle="1">
    <w:name w:val="hk-trd"/>
    <w:basedOn w:val="DefaultParagraphFont"/>
    <w:qFormat/>
    <w:rsid w:val="00d941d7"/>
    <w:rPr/>
  </w:style>
  <w:style w:type="character" w:styleId="NumberingSymbols" w:customStyle="1">
    <w:name w:val="Numbering Symbols"/>
    <w:qFormat/>
    <w:rPr>
      <w:b/>
      <w:bCs/>
    </w:rPr>
  </w:style>
  <w:style w:type="character" w:styleId="Bullets" w:customStyle="1">
    <w:name w:val="Bullets"/>
    <w:qFormat/>
    <w:rPr>
      <w:rFonts w:ascii="OpenSymbol" w:hAnsi="OpenSymbol" w:eastAsia="OpenSymbol" w:cs="OpenSymbol"/>
    </w:rPr>
  </w:style>
  <w:style w:type="character" w:styleId="Strong">
    <w:name w:val="Strong"/>
    <w:qFormat/>
    <w:rPr>
      <w:b/>
      <w:bCs/>
    </w:rPr>
  </w:style>
  <w:style w:type="character" w:styleId="SourceText" w:customStyle="1">
    <w:name w:val="Source Text"/>
    <w:qFormat/>
    <w:rPr>
      <w:rFonts w:ascii="Liberation Mono" w:hAnsi="Liberation Mono" w:eastAsia="Liberation Mono" w:cs="Liberation Mono"/>
    </w:rPr>
  </w:style>
  <w:style w:type="character" w:styleId="IndexLink" w:customStyle="1">
    <w:name w:val="Index Link"/>
    <w:qFormat/>
    <w:rPr/>
  </w:style>
  <w:style w:type="character" w:styleId="Bulletsuser">
    <w:name w:val="Bullets (user)"/>
    <w:qFormat/>
    <w:rPr>
      <w:rFonts w:ascii="OpenSymbol" w:hAnsi="OpenSymbol" w:eastAsia="OpenSymbol" w:cs="OpenSymbol"/>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sz w:val="22"/>
    </w:rPr>
  </w:style>
  <w:style w:type="character" w:styleId="KeywordTok">
    <w:name w:val="KeywordTok"/>
    <w:basedOn w:val="VerbatimChar"/>
    <w:qFormat/>
    <w:rPr>
      <w:b/>
      <w:color w:val="007020"/>
    </w:rPr>
  </w:style>
  <w:style w:type="character" w:styleId="NormalTok">
    <w:name w:val="NormalTok"/>
    <w:basedOn w:val="VerbatimChar"/>
    <w:qFormat/>
    <w:rPr/>
  </w:style>
  <w:style w:type="character" w:styleId="ControlFlowTok">
    <w:name w:val="ControlFlowTok"/>
    <w:basedOn w:val="VerbatimChar"/>
    <w:qFormat/>
    <w:rPr>
      <w:b/>
      <w:color w:val="007020"/>
    </w:rPr>
  </w:style>
  <w:style w:type="character" w:styleId="DataTypeTok">
    <w:name w:val="DataTypeTok"/>
    <w:basedOn w:val="VerbatimChar"/>
    <w:qFormat/>
    <w:rPr>
      <w:color w:val="902000"/>
    </w:rPr>
  </w:style>
  <w:style w:type="character" w:styleId="DecValTok">
    <w:name w:val="DecValTok"/>
    <w:basedOn w:val="VerbatimChar"/>
    <w:qFormat/>
    <w:rPr>
      <w:color w:val="40A070"/>
    </w:rPr>
  </w:style>
  <w:style w:type="character" w:styleId="StringTok">
    <w:name w:val="StringTok"/>
    <w:basedOn w:val="VerbatimChar"/>
    <w:qFormat/>
    <w:rPr>
      <w:color w:val="4070A0"/>
    </w:rPr>
  </w:style>
  <w:style w:type="character" w:styleId="CharTok">
    <w:name w:val="CharTok"/>
    <w:basedOn w:val="VerbatimChar"/>
    <w:qFormat/>
    <w:rPr>
      <w:color w:val="4070A0"/>
    </w:rPr>
  </w:style>
  <w:style w:type="character" w:styleId="FunctionTok">
    <w:name w:val="FunctionTok"/>
    <w:basedOn w:val="VerbatimChar"/>
    <w:qFormat/>
    <w:rPr>
      <w:color w:val="06287E"/>
    </w:rPr>
  </w:style>
  <w:style w:type="character" w:styleId="OperatorTok">
    <w:name w:val="OperatorTok"/>
    <w:basedOn w:val="VerbatimChar"/>
    <w:qFormat/>
    <w:rPr>
      <w:color w:val="666666"/>
    </w:rPr>
  </w:style>
  <w:style w:type="character" w:styleId="AttributeTok">
    <w:name w:val="AttributeTok"/>
    <w:basedOn w:val="VerbatimChar"/>
    <w:qFormat/>
    <w:rPr>
      <w:color w:val="7D9029"/>
    </w:rPr>
  </w:style>
  <w:style w:type="character" w:styleId="BuiltInTok">
    <w:name w:val="BuiltInTok"/>
    <w:basedOn w:val="VerbatimChar"/>
    <w:qFormat/>
    <w:rPr>
      <w:color w:val="008000"/>
    </w:rPr>
  </w:style>
  <w:style w:type="character" w:styleId="OtherTok">
    <w:name w:val="OtherTok"/>
    <w:basedOn w:val="VerbatimChar"/>
    <w:qFormat/>
    <w:rPr>
      <w:color w:val="007020"/>
    </w:rPr>
  </w:style>
  <w:style w:type="character" w:styleId="ImportTok">
    <w:name w:val="ImportTok"/>
    <w:basedOn w:val="VerbatimChar"/>
    <w:qFormat/>
    <w:rPr>
      <w:b/>
      <w:color w:val="008000"/>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BalloonText">
    <w:name w:val="Balloon Text"/>
    <w:basedOn w:val="Normal"/>
    <w:link w:val="BalonMetniChar"/>
    <w:uiPriority w:val="99"/>
    <w:semiHidden/>
    <w:unhideWhenUsed/>
    <w:qFormat/>
    <w:rsid w:val="004f02d2"/>
    <w:pPr>
      <w:spacing w:lineRule="auto" w:line="240" w:before="0" w:after="0"/>
    </w:pPr>
    <w:rPr>
      <w:rFonts w:ascii="Tahoma" w:hAnsi="Tahoma"/>
      <w:sz w:val="16"/>
      <w:szCs w:val="16"/>
    </w:rPr>
  </w:style>
  <w:style w:type="paragraph" w:styleId="ListParagraph">
    <w:name w:val="List Paragraph"/>
    <w:basedOn w:val="Normal"/>
    <w:uiPriority w:val="34"/>
    <w:qFormat/>
    <w:rsid w:val="00f65d20"/>
    <w:pPr>
      <w:spacing w:before="0" w:after="200"/>
      <w:ind w:start="720"/>
      <w:contextualSpacing/>
    </w:pPr>
    <w:rPr/>
  </w:style>
  <w:style w:type="paragraph" w:styleId="HeaderandFooter" w:customStyle="1">
    <w:name w:val="Header and Footer"/>
    <w:basedOn w:val="Normal"/>
    <w:qFormat/>
    <w:pPr/>
    <w:rPr/>
  </w:style>
  <w:style w:type="paragraph" w:styleId="Header">
    <w:name w:val="header"/>
    <w:basedOn w:val="Normal"/>
    <w:link w:val="stBilgiChar"/>
    <w:uiPriority w:val="99"/>
    <w:unhideWhenUsed/>
    <w:rsid w:val="00f65d20"/>
    <w:pPr>
      <w:tabs>
        <w:tab w:val="clear" w:pos="708"/>
        <w:tab w:val="center" w:pos="4536" w:leader="none"/>
        <w:tab w:val="right" w:pos="9072" w:leader="none"/>
      </w:tabs>
      <w:spacing w:lineRule="auto" w:line="240" w:before="0" w:after="0"/>
    </w:pPr>
    <w:rPr>
      <w:sz w:val="20"/>
      <w:szCs w:val="20"/>
    </w:rPr>
  </w:style>
  <w:style w:type="paragraph" w:styleId="Footer">
    <w:name w:val="footer"/>
    <w:basedOn w:val="Normal"/>
    <w:link w:val="AltBilgiChar"/>
    <w:uiPriority w:val="99"/>
    <w:unhideWhenUsed/>
    <w:rsid w:val="00f65d20"/>
    <w:pPr>
      <w:tabs>
        <w:tab w:val="clear" w:pos="708"/>
        <w:tab w:val="center" w:pos="4536" w:leader="none"/>
        <w:tab w:val="right" w:pos="9072" w:leader="none"/>
      </w:tabs>
      <w:spacing w:lineRule="auto" w:line="240" w:before="0" w:after="0"/>
    </w:pPr>
    <w:rPr>
      <w:sz w:val="20"/>
      <w:szCs w:val="20"/>
    </w:rPr>
  </w:style>
  <w:style w:type="paragraph" w:styleId="TezMetni" w:customStyle="1">
    <w:name w:val="Tez Metni"/>
    <w:qFormat/>
    <w:rsid w:val="00f65d20"/>
    <w:pPr>
      <w:widowControl/>
      <w:suppressAutoHyphens w:val="true"/>
      <w:bidi w:val="0"/>
      <w:spacing w:lineRule="auto" w:line="360" w:before="0" w:after="240"/>
      <w:jc w:val="both"/>
    </w:pPr>
    <w:rPr>
      <w:rFonts w:ascii="Arial" w:hAnsi="Arial" w:eastAsia="Times New Roman" w:cs="Times New Roman"/>
      <w:color w:val="auto"/>
      <w:kern w:val="0"/>
      <w:sz w:val="24"/>
      <w:szCs w:val="20"/>
      <w:lang w:val="tr-TR" w:eastAsia="tr-TR" w:bidi="ar-SA"/>
    </w:rPr>
  </w:style>
  <w:style w:type="paragraph" w:styleId="Preformatted" w:customStyle="1">
    <w:name w:val="Preformatted"/>
    <w:basedOn w:val="Normal"/>
    <w:qFormat/>
    <w:rsid w:val="00f65d20"/>
    <w:pPr>
      <w:widowControl w:val="false"/>
      <w:tabs>
        <w:tab w:val="clear" w:pos="708"/>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spacing w:lineRule="auto" w:line="240" w:before="0" w:after="0"/>
    </w:pPr>
    <w:rPr>
      <w:rFonts w:ascii="Courier New" w:hAnsi="Courier New" w:eastAsia="Times New Roman"/>
      <w:sz w:val="20"/>
      <w:szCs w:val="20"/>
      <w:lang w:eastAsia="tr-TR"/>
    </w:rPr>
  </w:style>
  <w:style w:type="paragraph" w:styleId="IndexHeading">
    <w:name w:val="index heading"/>
    <w:basedOn w:val="Heading"/>
    <w:pPr/>
    <w:rPr/>
  </w:style>
  <w:style w:type="paragraph" w:styleId="TOCHeading">
    <w:name w:val="TOC Heading"/>
    <w:basedOn w:val="Heading1"/>
    <w:next w:val="Normal"/>
    <w:uiPriority w:val="39"/>
    <w:unhideWhenUsed/>
    <w:qFormat/>
    <w:rsid w:val="00f65d20"/>
    <w:pPr>
      <w:ind w:hanging="432" w:start="432"/>
      <w:outlineLvl w:val="9"/>
    </w:pPr>
    <w:rPr/>
  </w:style>
  <w:style w:type="paragraph" w:styleId="TOC3">
    <w:name w:val="toc 3"/>
    <w:basedOn w:val="Normal"/>
    <w:next w:val="Normal"/>
    <w:autoRedefine/>
    <w:uiPriority w:val="39"/>
    <w:unhideWhenUsed/>
    <w:qFormat/>
    <w:rsid w:val="00f65d20"/>
    <w:pPr>
      <w:ind w:start="440"/>
    </w:pPr>
    <w:rPr/>
  </w:style>
  <w:style w:type="paragraph" w:styleId="TOC1">
    <w:name w:val="toc 1"/>
    <w:basedOn w:val="Normal"/>
    <w:next w:val="Normal"/>
    <w:autoRedefine/>
    <w:uiPriority w:val="39"/>
    <w:unhideWhenUsed/>
    <w:qFormat/>
    <w:rsid w:val="00bc7e85"/>
    <w:pPr>
      <w:tabs>
        <w:tab w:val="clear" w:pos="708"/>
        <w:tab w:val="right" w:pos="8494" w:leader="dot"/>
      </w:tabs>
      <w:jc w:val="center"/>
    </w:pPr>
    <w:rPr/>
  </w:style>
  <w:style w:type="paragraph" w:styleId="TOC2">
    <w:name w:val="toc 2"/>
    <w:basedOn w:val="Normal"/>
    <w:next w:val="Normal"/>
    <w:autoRedefine/>
    <w:uiPriority w:val="39"/>
    <w:unhideWhenUsed/>
    <w:qFormat/>
    <w:rsid w:val="00f65d20"/>
    <w:pPr>
      <w:ind w:start="220"/>
    </w:pPr>
    <w:rPr/>
  </w:style>
  <w:style w:type="paragraph" w:styleId="Title">
    <w:name w:val="Title"/>
    <w:basedOn w:val="Normal"/>
    <w:next w:val="Normal"/>
    <w:link w:val="KonuBalChar"/>
    <w:uiPriority w:val="10"/>
    <w:qFormat/>
    <w:rsid w:val="00f65d20"/>
    <w:pPr>
      <w:spacing w:before="240" w:after="60"/>
      <w:jc w:val="center"/>
      <w:outlineLvl w:val="0"/>
    </w:pPr>
    <w:rPr>
      <w:rFonts w:ascii="Cambria" w:hAnsi="Cambria" w:eastAsia="Times New Roman"/>
      <w:b/>
      <w:bCs/>
      <w:kern w:val="2"/>
      <w:sz w:val="32"/>
      <w:szCs w:val="32"/>
    </w:rPr>
  </w:style>
  <w:style w:type="paragraph" w:styleId="Subtitle">
    <w:name w:val="Subtitle"/>
    <w:basedOn w:val="Normal"/>
    <w:next w:val="Normal"/>
    <w:link w:val="AltyazChar"/>
    <w:uiPriority w:val="11"/>
    <w:qFormat/>
    <w:rsid w:val="00f65d20"/>
    <w:pPr>
      <w:spacing w:before="0" w:after="60"/>
      <w:jc w:val="center"/>
      <w:outlineLvl w:val="1"/>
    </w:pPr>
    <w:rPr>
      <w:rFonts w:ascii="Cambria" w:hAnsi="Cambria" w:eastAsia="Times New Roman"/>
      <w:sz w:val="24"/>
      <w:szCs w:val="24"/>
    </w:rPr>
  </w:style>
  <w:style w:type="paragraph" w:styleId="Default" w:customStyle="1">
    <w:name w:val="Default"/>
    <w:qFormat/>
    <w:rsid w:val="00e93527"/>
    <w:pPr>
      <w:widowControl/>
      <w:suppressAutoHyphens w:val="true"/>
      <w:bidi w:val="0"/>
      <w:spacing w:before="0" w:after="0"/>
      <w:jc w:val="start"/>
    </w:pPr>
    <w:rPr>
      <w:rFonts w:ascii="Times New Roman" w:hAnsi="Times New Roman" w:eastAsia="Calibri" w:cs="Times New Roman"/>
      <w:color w:val="000000"/>
      <w:kern w:val="0"/>
      <w:sz w:val="24"/>
      <w:szCs w:val="24"/>
      <w:lang w:val="tr-TR" w:eastAsia="en-US" w:bidi="ar-SA"/>
    </w:rPr>
  </w:style>
  <w:style w:type="paragraph" w:styleId="Revision">
    <w:name w:val="Revision"/>
    <w:uiPriority w:val="99"/>
    <w:semiHidden/>
    <w:qFormat/>
    <w:rsid w:val="00576f1a"/>
    <w:pPr>
      <w:widowControl/>
      <w:suppressAutoHyphens w:val="true"/>
      <w:bidi w:val="0"/>
      <w:spacing w:before="0" w:after="0"/>
      <w:jc w:val="start"/>
    </w:pPr>
    <w:rPr>
      <w:rFonts w:ascii="Calibri" w:hAnsi="Calibri" w:eastAsia="Calibri" w:cs="Times New Roman"/>
      <w:color w:val="auto"/>
      <w:kern w:val="0"/>
      <w:sz w:val="22"/>
      <w:szCs w:val="22"/>
      <w:lang w:val="tr-TR" w:eastAsia="en-US" w:bidi="ar-SA"/>
    </w:rPr>
  </w:style>
  <w:style w:type="paragraph" w:styleId="ListBullet">
    <w:name w:val="List Bullet"/>
    <w:basedOn w:val="Normal"/>
    <w:pPr>
      <w:numPr>
        <w:ilvl w:val="0"/>
        <w:numId w:val="1"/>
      </w:numPr>
      <w:spacing w:before="0" w:after="200"/>
      <w:contextualSpacing/>
    </w:pPr>
    <w:rPr/>
  </w:style>
  <w:style w:type="paragraph" w:styleId="TableIndexHeadinguser" w:customStyle="1">
    <w:name w:val="Table Index Heading (user)"/>
    <w:basedOn w:val="IndexHeading"/>
    <w:qFormat/>
    <w:pPr>
      <w:suppressLineNumbers/>
    </w:pPr>
    <w:rPr>
      <w:b/>
      <w:bCs/>
      <w:sz w:val="32"/>
      <w:szCs w:val="32"/>
    </w:rPr>
  </w:style>
  <w:style w:type="paragraph" w:styleId="Contents10" w:customStyle="1">
    <w:name w:val="Contents 10"/>
    <w:basedOn w:val="Index"/>
    <w:qFormat/>
    <w:pPr>
      <w:tabs>
        <w:tab w:val="clear" w:pos="708"/>
        <w:tab w:val="right" w:pos="6521" w:leader="dot"/>
      </w:tabs>
      <w:ind w:start="2551"/>
    </w:pPr>
    <w:rPr/>
  </w:style>
  <w:style w:type="paragraph" w:styleId="FrameContentsuser" w:customStyle="1">
    <w:name w:val="Frame Contents (user)"/>
    <w:basedOn w:val="Normal"/>
    <w:qFormat/>
    <w:pPr/>
    <w:rPr/>
  </w:style>
  <w:style w:type="paragraph" w:styleId="TOC" w:customStyle="1">
    <w:name w:val="TOC"/>
    <w:basedOn w:val="Normal"/>
    <w:qFormat/>
    <w:pPr>
      <w:widowControl w:val="false"/>
      <w:numPr>
        <w:ilvl w:val="0"/>
        <w:numId w:val="2"/>
      </w:numPr>
      <w:spacing w:lineRule="exact" w:line="260" w:before="17" w:after="283"/>
      <w:jc w:val="center"/>
    </w:pPr>
    <w:rPr>
      <w:b/>
      <w:bCs/>
    </w:rPr>
  </w:style>
  <w:style w:type="paragraph" w:styleId="TOC-sub" w:customStyle="1">
    <w:name w:val="TOC-sub"/>
    <w:basedOn w:val="Normal"/>
    <w:qFormat/>
    <w:pPr>
      <w:widowControl w:val="false"/>
      <w:numPr>
        <w:ilvl w:val="1"/>
        <w:numId w:val="2"/>
      </w:numPr>
      <w:spacing w:lineRule="exact" w:line="260" w:before="17" w:after="0"/>
      <w:ind w:hanging="363" w:start="856"/>
    </w:pPr>
    <w:rPr>
      <w:b/>
      <w:bCs/>
    </w:rPr>
  </w:style>
  <w:style w:type="paragraph" w:styleId="Comment" w:customStyle="1">
    <w:name w:val="Comment"/>
    <w:basedOn w:val="Normal"/>
    <w:qFormat/>
    <w:pPr>
      <w:spacing w:lineRule="auto" w:line="240" w:before="56" w:after="0"/>
      <w:ind w:start="57" w:end="57"/>
    </w:pPr>
    <w:rPr>
      <w:sz w:val="20"/>
      <w:szCs w:val="20"/>
    </w:rPr>
  </w:style>
  <w:style w:type="paragraph" w:styleId="Compact">
    <w:name w:val="Compact"/>
    <w:basedOn w:val="BodyText"/>
    <w:qFormat/>
    <w:pPr>
      <w:spacing w:before="36" w:after="36"/>
    </w:pPr>
    <w:rPr/>
  </w:style>
  <w:style w:type="paragraph" w:styleId="FirstParagraph">
    <w:name w:val="First Paragraph"/>
    <w:basedOn w:val="BodyText"/>
    <w:next w:val="BodyText"/>
    <w:qFormat/>
    <w:pPr/>
    <w:rPr/>
  </w:style>
  <w:style w:type="paragraph" w:styleId="SourceCode">
    <w:name w:val="Source Code"/>
    <w:basedOn w:val="Normal"/>
    <w:qFormat/>
    <w:pPr/>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uiPriority w:val="59"/>
    <w:rsid w:val="00f65d20"/>
    <w:rPr>
      <w:lang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hyperlink" Target="https://github.com/MYCl0238/blockchain-vpn/releases" TargetMode="External"/><Relationship Id="rId8" Type="http://schemas.openxmlformats.org/officeDocument/2006/relationships/hyperlink" Target="https://eips.ethereum.org/EIPS/eip-191" TargetMode="External"/><Relationship Id="rId9" Type="http://schemas.openxmlformats.org/officeDocument/2006/relationships/hyperlink" Target="https://eips.ethereum.org/EIPS/eip-4361" TargetMode="External"/><Relationship Id="rId10" Type="http://schemas.openxmlformats.org/officeDocument/2006/relationships/hyperlink" Target="https://github.com/slackhq/nebula" TargetMode="External"/><Relationship Id="rId11" Type="http://schemas.openxmlformats.org/officeDocument/2006/relationships/hyperlink" Target="https://www.tinc-vpn.org/" TargetMode="External"/><Relationship Id="rId12" Type="http://schemas.openxmlformats.org/officeDocument/2006/relationships/hyperlink" Target="https://tauri.app/start/" TargetMode="External"/><Relationship Id="rId13" Type="http://schemas.openxmlformats.org/officeDocument/2006/relationships/hyperlink" Target="https://www.wintun.net/" TargetMode="External"/><Relationship Id="rId14" Type="http://schemas.openxmlformats.org/officeDocument/2006/relationships/hyperlink" Target="https://docs.ethers.org/v6/" TargetMode="External"/><Relationship Id="rId15" Type="http://schemas.openxmlformats.org/officeDocument/2006/relationships/hyperlink" Target="https://github.com/MYCl0238/blockchain-vpn" TargetMode="Externa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BBD3FA-2CF0-45FD-BC1E-0CC4CB048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LibreOffice/26.2.3.2$Linux_X86_64 LibreOffice_project/7d74455cffae7a589951233f185ae0303c082020</Application>
  <AppVersion>15.0000</AppVersion>
  <Pages>40</Pages>
  <Words>13034</Words>
  <Characters>77306</Characters>
  <CharactersWithSpaces>89821</CharactersWithSpaces>
  <Paragraphs>573</Paragraphs>
  <Company>C@NgO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2026-04-10T18:33:00Z</dcterms:created>
  <dc:creator>Windows-Benutzer</dc:creator>
  <dc:description/>
  <dc:language>tr-TR</dc:language>
  <cp:lastModifiedBy/>
  <cp:lastPrinted>2011-11-18T06:59:00Z</cp:lastPrinted>
  <dcterms:modified xsi:type="dcterms:W3CDTF">2026-05-22T21:25:08Z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