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A0E3" w14:textId="180A9C14" w:rsidR="00945B50" w:rsidRPr="00F93CF4" w:rsidRDefault="00603535" w:rsidP="00F81AB6">
      <w:pPr>
        <w:spacing w:beforeLines="100" w:before="312" w:afterLines="100" w:after="312" w:line="440" w:lineRule="exact"/>
        <w:jc w:val="center"/>
        <w:rPr>
          <w:rFonts w:ascii="黑体" w:eastAsia="黑体" w:hAnsi="黑体"/>
          <w:sz w:val="44"/>
          <w:szCs w:val="44"/>
        </w:rPr>
      </w:pPr>
      <w:r w:rsidRPr="00603535">
        <w:rPr>
          <w:rFonts w:ascii="黑体" w:eastAsia="黑体" w:hAnsi="黑体" w:hint="eastAsia"/>
          <w:sz w:val="44"/>
          <w:szCs w:val="44"/>
        </w:rPr>
        <w:t>谁说</w:t>
      </w:r>
      <w:r w:rsidRPr="00603535">
        <w:rPr>
          <w:rFonts w:ascii="黑体" w:eastAsia="黑体" w:hAnsi="黑体"/>
          <w:sz w:val="44"/>
          <w:szCs w:val="44"/>
        </w:rPr>
        <w:t>10X单细胞的可变剪切做不了？来找欧易吧</w:t>
      </w:r>
    </w:p>
    <w:p w14:paraId="73906EB1" w14:textId="7D1E302E" w:rsidR="00E01EE8" w:rsidRPr="00F81AB6" w:rsidRDefault="00F81AB6" w:rsidP="00F81AB6">
      <w:pPr>
        <w:spacing w:beforeLines="100" w:before="312" w:afterLines="100" w:after="312"/>
        <w:jc w:val="center"/>
        <w:rPr>
          <w:rFonts w:ascii="宋体" w:eastAsia="宋体" w:hAnsi="宋体"/>
          <w:sz w:val="24"/>
          <w:szCs w:val="28"/>
        </w:rPr>
      </w:pPr>
      <w:r w:rsidRPr="00F81AB6">
        <w:rPr>
          <w:rFonts w:ascii="Times New Roman" w:eastAsia="宋体" w:hAnsi="Times New Roman" w:cs="Times New Roman"/>
          <w:sz w:val="24"/>
          <w:szCs w:val="28"/>
        </w:rPr>
        <w:t>By:</w:t>
      </w:r>
      <w:r w:rsidRPr="00F81AB6">
        <w:rPr>
          <w:rFonts w:ascii="宋体" w:eastAsia="宋体" w:hAnsi="宋体"/>
          <w:sz w:val="24"/>
          <w:szCs w:val="28"/>
        </w:rPr>
        <w:t xml:space="preserve"> </w:t>
      </w:r>
      <w:r w:rsidRPr="00F81AB6">
        <w:rPr>
          <w:rFonts w:ascii="宋体" w:eastAsia="宋体" w:hAnsi="宋体" w:hint="eastAsia"/>
          <w:sz w:val="24"/>
          <w:szCs w:val="28"/>
        </w:rPr>
        <w:t>张春媛</w:t>
      </w:r>
    </w:p>
    <w:p w14:paraId="4380EF44" w14:textId="39ACC86B" w:rsidR="00E01EE8" w:rsidRPr="00050A7A" w:rsidRDefault="00C35C24" w:rsidP="009A342F">
      <w:pPr>
        <w:spacing w:beforeLines="50" w:before="156" w:afterLines="50" w:after="156" w:line="360" w:lineRule="auto"/>
        <w:ind w:firstLine="42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花了几万块做了</w:t>
      </w:r>
      <w:r>
        <w:rPr>
          <w:rFonts w:ascii="Times New Roman" w:eastAsia="宋体" w:hAnsi="Times New Roman" w:hint="eastAsia"/>
          <w:sz w:val="22"/>
        </w:rPr>
        <w:t>1</w:t>
      </w:r>
      <w:r>
        <w:rPr>
          <w:rFonts w:ascii="Times New Roman" w:eastAsia="宋体" w:hAnsi="Times New Roman"/>
          <w:sz w:val="22"/>
        </w:rPr>
        <w:t>0</w:t>
      </w:r>
      <w:r>
        <w:rPr>
          <w:rFonts w:ascii="Times New Roman" w:eastAsia="宋体" w:hAnsi="Times New Roman" w:hint="eastAsia"/>
          <w:sz w:val="22"/>
        </w:rPr>
        <w:t>X</w:t>
      </w:r>
      <w:r>
        <w:rPr>
          <w:rFonts w:ascii="Times New Roman" w:eastAsia="宋体" w:hAnsi="Times New Roman" w:hint="eastAsia"/>
          <w:sz w:val="22"/>
        </w:rPr>
        <w:t>的单细胞分析，</w:t>
      </w:r>
      <w:r w:rsidR="007A4C18">
        <w:rPr>
          <w:rFonts w:ascii="Times New Roman" w:eastAsia="宋体" w:hAnsi="Times New Roman" w:hint="eastAsia"/>
          <w:sz w:val="22"/>
        </w:rPr>
        <w:t>数据还能进一步挖掘信息么？欧易公司的单细胞可变剪切分析来啦！！！！！</w:t>
      </w:r>
    </w:p>
    <w:p w14:paraId="60320917" w14:textId="034C4ED4" w:rsidR="00E01EE8" w:rsidRPr="00050A7A" w:rsidRDefault="00156AA8" w:rsidP="009A342F">
      <w:pPr>
        <w:spacing w:beforeLines="50" w:before="156" w:afterLines="50" w:after="156" w:line="360" w:lineRule="auto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ab/>
      </w:r>
      <w:r>
        <w:rPr>
          <w:rFonts w:ascii="Times New Roman" w:eastAsia="宋体" w:hAnsi="Times New Roman" w:hint="eastAsia"/>
          <w:sz w:val="22"/>
        </w:rPr>
        <w:t>我们最新研发的单细胞可变剪切可应用于</w:t>
      </w:r>
      <w:r>
        <w:rPr>
          <w:rFonts w:ascii="Times New Roman" w:eastAsia="宋体" w:hAnsi="Times New Roman" w:hint="eastAsia"/>
          <w:sz w:val="22"/>
        </w:rPr>
        <w:t>droplet</w:t>
      </w:r>
      <w:r>
        <w:rPr>
          <w:rFonts w:ascii="Times New Roman" w:eastAsia="宋体" w:hAnsi="Times New Roman"/>
          <w:sz w:val="22"/>
        </w:rPr>
        <w:t>-based</w:t>
      </w:r>
      <w:r>
        <w:rPr>
          <w:rFonts w:ascii="Times New Roman" w:eastAsia="宋体" w:hAnsi="Times New Roman" w:hint="eastAsia"/>
          <w:sz w:val="22"/>
        </w:rPr>
        <w:t>的单细胞数据，以</w:t>
      </w:r>
      <w:r>
        <w:rPr>
          <w:rFonts w:ascii="Times New Roman" w:eastAsia="宋体" w:hAnsi="Times New Roman" w:hint="eastAsia"/>
          <w:sz w:val="22"/>
        </w:rPr>
        <w:t>1</w:t>
      </w:r>
      <w:r>
        <w:rPr>
          <w:rFonts w:ascii="Times New Roman" w:eastAsia="宋体" w:hAnsi="Times New Roman"/>
          <w:sz w:val="22"/>
        </w:rPr>
        <w:t>0</w:t>
      </w:r>
      <w:r>
        <w:rPr>
          <w:rFonts w:ascii="Times New Roman" w:eastAsia="宋体" w:hAnsi="Times New Roman" w:hint="eastAsia"/>
          <w:sz w:val="22"/>
        </w:rPr>
        <w:t>X</w:t>
      </w:r>
      <w:r>
        <w:rPr>
          <w:rFonts w:ascii="Times New Roman" w:eastAsia="宋体" w:hAnsi="Times New Roman" w:hint="eastAsia"/>
          <w:sz w:val="22"/>
        </w:rPr>
        <w:t>和</w:t>
      </w:r>
      <w:r>
        <w:rPr>
          <w:rFonts w:ascii="Times New Roman" w:eastAsia="宋体" w:hAnsi="Times New Roman" w:hint="eastAsia"/>
          <w:sz w:val="22"/>
        </w:rPr>
        <w:t>M</w:t>
      </w:r>
      <w:r>
        <w:rPr>
          <w:rFonts w:ascii="Times New Roman" w:eastAsia="宋体" w:hAnsi="Times New Roman"/>
          <w:sz w:val="22"/>
        </w:rPr>
        <w:t>20</w:t>
      </w:r>
      <w:r>
        <w:rPr>
          <w:rFonts w:ascii="Times New Roman" w:eastAsia="宋体" w:hAnsi="Times New Roman" w:hint="eastAsia"/>
          <w:sz w:val="22"/>
        </w:rPr>
        <w:t>两种产品为主要应用对象，</w:t>
      </w:r>
      <w:r w:rsidR="00E42135">
        <w:rPr>
          <w:rFonts w:ascii="Times New Roman" w:eastAsia="宋体" w:hAnsi="Times New Roman" w:hint="eastAsia"/>
          <w:sz w:val="22"/>
        </w:rPr>
        <w:t>通过</w:t>
      </w:r>
      <w:r w:rsidR="00A37871">
        <w:rPr>
          <w:rFonts w:ascii="Times New Roman" w:eastAsia="宋体" w:hAnsi="Times New Roman" w:hint="eastAsia"/>
          <w:sz w:val="22"/>
        </w:rPr>
        <w:t>检测</w:t>
      </w:r>
      <w:r w:rsidR="00A37871">
        <w:rPr>
          <w:rFonts w:ascii="Times New Roman" w:eastAsia="宋体" w:hAnsi="Times New Roman" w:hint="eastAsia"/>
          <w:sz w:val="22"/>
        </w:rPr>
        <w:t>junction</w:t>
      </w:r>
      <w:r w:rsidR="00A37871">
        <w:rPr>
          <w:rFonts w:ascii="Times New Roman" w:eastAsia="宋体" w:hAnsi="Times New Roman" w:hint="eastAsia"/>
          <w:sz w:val="22"/>
        </w:rPr>
        <w:t>占细胞表达总量的百分</w:t>
      </w:r>
      <w:r w:rsidR="005D52EC">
        <w:rPr>
          <w:rFonts w:ascii="Times New Roman" w:eastAsia="宋体" w:hAnsi="Times New Roman" w:hint="eastAsia"/>
          <w:sz w:val="22"/>
        </w:rPr>
        <w:t>（</w:t>
      </w:r>
      <w:r w:rsidR="005D52EC">
        <w:rPr>
          <w:rFonts w:ascii="Times New Roman" w:eastAsia="宋体" w:hAnsi="Times New Roman" w:hint="eastAsia"/>
          <w:sz w:val="22"/>
        </w:rPr>
        <w:t>PSI</w:t>
      </w:r>
      <w:r w:rsidR="005D52EC">
        <w:rPr>
          <w:rFonts w:ascii="Times New Roman" w:eastAsia="宋体" w:hAnsi="Times New Roman" w:hint="eastAsia"/>
          <w:sz w:val="22"/>
        </w:rPr>
        <w:t>）</w:t>
      </w:r>
      <w:r w:rsidR="00A37871">
        <w:rPr>
          <w:rFonts w:ascii="Times New Roman" w:eastAsia="宋体" w:hAnsi="Times New Roman" w:hint="eastAsia"/>
          <w:sz w:val="22"/>
        </w:rPr>
        <w:t>比检测可变剪切</w:t>
      </w:r>
      <w:r w:rsidR="00852F22">
        <w:rPr>
          <w:rFonts w:ascii="Times New Roman" w:eastAsia="宋体" w:hAnsi="Times New Roman" w:hint="eastAsia"/>
          <w:sz w:val="22"/>
        </w:rPr>
        <w:t>，若</w:t>
      </w:r>
      <w:r w:rsidR="00852F22">
        <w:rPr>
          <w:rFonts w:ascii="Times New Roman" w:eastAsia="宋体" w:hAnsi="Times New Roman" w:hint="eastAsia"/>
          <w:sz w:val="22"/>
        </w:rPr>
        <w:t>junction</w:t>
      </w:r>
      <w:r w:rsidR="00113829">
        <w:rPr>
          <w:rFonts w:ascii="Times New Roman" w:eastAsia="宋体" w:hAnsi="Times New Roman" w:hint="eastAsia"/>
          <w:sz w:val="22"/>
        </w:rPr>
        <w:t>占基因总表达量在两种不同类型细胞间的差异较大，则认为该基因可能存在可变剪切</w:t>
      </w:r>
      <w:r w:rsidR="00A37871">
        <w:rPr>
          <w:rFonts w:ascii="Times New Roman" w:eastAsia="宋体" w:hAnsi="Times New Roman" w:hint="eastAsia"/>
          <w:sz w:val="22"/>
        </w:rPr>
        <w:t>。</w:t>
      </w:r>
    </w:p>
    <w:p w14:paraId="7BF6F2BE" w14:textId="77777777" w:rsidR="00677054" w:rsidRDefault="00677054" w:rsidP="00677054">
      <w:pPr>
        <w:keepNext/>
        <w:spacing w:beforeLines="50" w:before="156" w:afterLines="50" w:after="156" w:line="360" w:lineRule="auto"/>
      </w:pPr>
      <w:r>
        <w:rPr>
          <w:rFonts w:ascii="Times New Roman" w:eastAsia="宋体" w:hAnsi="Times New Roman"/>
          <w:noProof/>
          <w:sz w:val="22"/>
        </w:rPr>
        <w:drawing>
          <wp:inline distT="0" distB="0" distL="0" distR="0" wp14:anchorId="42F772A1" wp14:editId="23293879">
            <wp:extent cx="5267325" cy="4486275"/>
            <wp:effectExtent l="0" t="0" r="9525" b="9525"/>
            <wp:docPr id="1465114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9E57" w14:textId="586A0795" w:rsidR="001E6931" w:rsidRDefault="00677054" w:rsidP="00CB47B7">
      <w:pPr>
        <w:pStyle w:val="a7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270A0A">
        <w:rPr>
          <w:noProof/>
        </w:rPr>
        <w:t>1</w:t>
      </w:r>
      <w:r w:rsidR="00000000">
        <w:rPr>
          <w:noProof/>
        </w:rPr>
        <w:fldChar w:fldCharType="end"/>
      </w:r>
      <w:r>
        <w:rPr>
          <w:rFonts w:hint="eastAsia"/>
        </w:rPr>
        <w:t>．单细胞可变剪切分析原理</w:t>
      </w:r>
      <w:r w:rsidR="005B2D49">
        <w:fldChar w:fldCharType="begin"/>
      </w:r>
      <w:r w:rsidR="005B2D49">
        <w:instrText xml:space="preserve"> ADDIN EN.CITE &lt;EndNote&gt;&lt;Cite&gt;&lt;Author&gt;Wen&lt;/Author&gt;&lt;Year&gt;2023&lt;/Year&gt;&lt;RecNum&gt;115&lt;/RecNum&gt;&lt;DisplayText&gt;[1]&lt;/DisplayText&gt;&lt;record&gt;&lt;rec-number&gt;115&lt;/rec-number&gt;&lt;foreign-keys&gt;&lt;key app="EN" db-id="5v2xzeft02awxre2xtip52plwxdxwxfzvxsw" timestamp="1683795525"&gt;115&lt;/key&gt;&lt;/foreign-keys&gt;&lt;ref-type name="Journal Article"&gt;17&lt;/ref-type&gt;&lt;contributors&gt;&lt;authors&gt;&lt;author&gt;Wen, Wei Xiong&lt;/author&gt;&lt;author&gt;Mead, Adam J.&lt;/author&gt;&lt;author&gt;Thongjuea, Supat&lt;/author&gt;&lt;/authors&gt;&lt;/contributors&gt;&lt;titles&gt;&lt;title&gt;MARVEL: an integrated alternative splicing analysis platform for single-cell RNA sequencing data&lt;/title&gt;&lt;secondary-title&gt;Nucleic Acids Research&lt;/secondary-title&gt;&lt;/titles&gt;&lt;periodical&gt;&lt;full-title&gt;Nucleic Acids Research&lt;/full-title&gt;&lt;/periodical&gt;&lt;pages&gt;e29-e29&lt;/pages&gt;&lt;volume&gt;51&lt;/volume&gt;&lt;number&gt;5&lt;/number&gt;&lt;dates&gt;&lt;year&gt;2023&lt;/year&gt;&lt;/dates&gt;&lt;isbn&gt;0305-1048&lt;/isbn&gt;&lt;label&gt;MARVEL,tool &lt;/label&gt;&lt;urls&gt;&lt;related-urls&gt;&lt;url&gt;https://doi.org/10.1093/nar/gkac1260&lt;/url&gt;&lt;/related-urls&gt;&lt;/urls&gt;&lt;electronic-resource-num&gt;10.1093/nar/gkac1260&lt;/electronic-resource-num&gt;&lt;access-date&gt;5/11/2023&lt;/access-date&gt;&lt;/record&gt;&lt;/Cite&gt;&lt;/EndNote&gt;</w:instrText>
      </w:r>
      <w:r w:rsidR="005B2D49">
        <w:fldChar w:fldCharType="separate"/>
      </w:r>
      <w:r w:rsidR="005B2D49">
        <w:rPr>
          <w:noProof/>
        </w:rPr>
        <w:t>[1]</w:t>
      </w:r>
      <w:r w:rsidR="005B2D49">
        <w:fldChar w:fldCharType="end"/>
      </w:r>
      <w:r>
        <w:rPr>
          <w:rFonts w:hint="eastAsia"/>
        </w:rPr>
        <w:t>。</w:t>
      </w:r>
    </w:p>
    <w:p w14:paraId="46C3F87B" w14:textId="77777777" w:rsidR="00E82DF0" w:rsidRDefault="00E82DF0" w:rsidP="00E82DF0">
      <w:pPr>
        <w:spacing w:beforeLines="50" w:before="156" w:afterLines="50" w:after="156" w:line="360" w:lineRule="auto"/>
        <w:ind w:firstLine="42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下面就跟随实际数据的分析结果来感受一下如何检测可变剪切的吧：</w:t>
      </w:r>
    </w:p>
    <w:p w14:paraId="67205701" w14:textId="0FAB78BE" w:rsidR="00E82DF0" w:rsidRDefault="00E82DF0" w:rsidP="00E82DF0">
      <w:pPr>
        <w:spacing w:beforeLines="50" w:before="156" w:afterLines="50" w:after="156" w:line="360" w:lineRule="auto"/>
        <w:ind w:firstLine="42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lastRenderedPageBreak/>
        <w:t>我们采用人类第</w:t>
      </w:r>
      <w:r>
        <w:rPr>
          <w:rFonts w:ascii="Times New Roman" w:eastAsia="宋体" w:hAnsi="Times New Roman" w:hint="eastAsia"/>
          <w:sz w:val="22"/>
        </w:rPr>
        <w:t>2</w:t>
      </w:r>
      <w:r>
        <w:rPr>
          <w:rFonts w:ascii="Times New Roman" w:eastAsia="宋体" w:hAnsi="Times New Roman" w:hint="eastAsia"/>
          <w:sz w:val="22"/>
        </w:rPr>
        <w:t>天（</w:t>
      </w:r>
      <w:r w:rsidRPr="00634E44">
        <w:rPr>
          <w:rFonts w:ascii="Times New Roman" w:eastAsia="宋体" w:hAnsi="Times New Roman"/>
          <w:sz w:val="22"/>
        </w:rPr>
        <w:t>SRR9008755</w:t>
      </w:r>
      <w:r>
        <w:rPr>
          <w:rFonts w:ascii="Times New Roman" w:eastAsia="宋体" w:hAnsi="Times New Roman" w:hint="eastAsia"/>
          <w:sz w:val="22"/>
        </w:rPr>
        <w:t>）和第</w:t>
      </w:r>
      <w:r>
        <w:rPr>
          <w:rFonts w:ascii="Times New Roman" w:eastAsia="宋体" w:hAnsi="Times New Roman" w:hint="eastAsia"/>
          <w:sz w:val="22"/>
        </w:rPr>
        <w:t>4</w:t>
      </w:r>
      <w:r>
        <w:rPr>
          <w:rFonts w:ascii="Times New Roman" w:eastAsia="宋体" w:hAnsi="Times New Roman" w:hint="eastAsia"/>
          <w:sz w:val="22"/>
        </w:rPr>
        <w:t>天（</w:t>
      </w:r>
      <w:r w:rsidRPr="00634E44">
        <w:rPr>
          <w:rFonts w:ascii="Times New Roman" w:eastAsia="宋体" w:hAnsi="Times New Roman"/>
          <w:sz w:val="22"/>
        </w:rPr>
        <w:t>SRR9008752</w:t>
      </w:r>
      <w:r>
        <w:rPr>
          <w:rFonts w:ascii="Times New Roman" w:eastAsia="宋体" w:hAnsi="Times New Roman" w:hint="eastAsia"/>
          <w:sz w:val="22"/>
        </w:rPr>
        <w:t>）的</w:t>
      </w:r>
      <w:r>
        <w:rPr>
          <w:rFonts w:ascii="Times New Roman" w:eastAsia="宋体" w:hAnsi="Times New Roman" w:hint="eastAsia"/>
          <w:sz w:val="22"/>
        </w:rPr>
        <w:t>IPS</w:t>
      </w:r>
      <w:r>
        <w:rPr>
          <w:rFonts w:ascii="Times New Roman" w:eastAsia="宋体" w:hAnsi="Times New Roman" w:hint="eastAsia"/>
          <w:sz w:val="22"/>
        </w:rPr>
        <w:t>细胞</w:t>
      </w:r>
      <w:r>
        <w:rPr>
          <w:rFonts w:ascii="Times New Roman" w:eastAsia="宋体" w:hAnsi="Times New Roman" w:hint="eastAsia"/>
          <w:sz w:val="22"/>
        </w:rPr>
        <w:t>1</w:t>
      </w:r>
      <w:r>
        <w:rPr>
          <w:rFonts w:ascii="Times New Roman" w:eastAsia="宋体" w:hAnsi="Times New Roman"/>
          <w:sz w:val="22"/>
        </w:rPr>
        <w:t>0</w:t>
      </w:r>
      <w:r>
        <w:rPr>
          <w:rFonts w:ascii="Times New Roman" w:eastAsia="宋体" w:hAnsi="Times New Roman" w:hint="eastAsia"/>
          <w:sz w:val="22"/>
        </w:rPr>
        <w:t>X</w:t>
      </w:r>
      <w:r>
        <w:rPr>
          <w:rFonts w:ascii="Times New Roman" w:eastAsia="宋体" w:hAnsi="Times New Roman" w:hint="eastAsia"/>
          <w:sz w:val="22"/>
        </w:rPr>
        <w:t>单细胞测序数据</w:t>
      </w:r>
      <w:r>
        <w:rPr>
          <w:rFonts w:ascii="Times New Roman" w:eastAsia="宋体" w:hAnsi="Times New Roman"/>
          <w:sz w:val="22"/>
        </w:rPr>
        <w:fldChar w:fldCharType="begin"/>
      </w:r>
      <w:r>
        <w:rPr>
          <w:rFonts w:ascii="Times New Roman" w:eastAsia="宋体" w:hAnsi="Times New Roman"/>
          <w:sz w:val="22"/>
        </w:rPr>
        <w:instrText xml:space="preserve"> ADDIN EN.CITE &lt;EndNote&gt;&lt;Cite&gt;&lt;Author&gt;Ou&lt;/Author&gt;&lt;Year&gt;2021&lt;/Year&gt;&lt;RecNum&gt;186&lt;/RecNum&gt;&lt;DisplayText&gt;[2]&lt;/DisplayText&gt;&lt;record&gt;&lt;rec-number&gt;186&lt;/rec-number&gt;&lt;foreign-keys&gt;&lt;key app="EN" db-id="5v2xzeft02awxre2xtip52plwxdxwxfzvxsw" timestamp="1698218966"&gt;186&lt;/key&gt;&lt;/foreign-keys&gt;&lt;ref-type name="Journal Article"&gt;17&lt;/ref-type&gt;&lt;contributors&gt;&lt;authors&gt;&lt;author&gt;Ou, Minglin&lt;/author&gt;&lt;author&gt;Zhao, Min&lt;/author&gt;&lt;author&gt;Li, Chunhong&lt;/author&gt;&lt;author&gt;Tang, Donge&lt;/author&gt;&lt;author&gt;Xu, Yong&lt;/author&gt;&lt;author&gt;Dai, Weier&lt;/author&gt;&lt;author&gt;Sui, Weiguo&lt;/author&gt;&lt;author&gt;Zhang, Yue&lt;/author&gt;&lt;author&gt;Xiang, Zhen&lt;/author&gt;&lt;author&gt;Mo, Chune&lt;/author&gt;&lt;author&gt;Lin, Hua&lt;/author&gt;&lt;author&gt;Dai, Yong&lt;/author&gt;&lt;/authors&gt;&lt;/contributors&gt;&lt;titles&gt;&lt;title&gt;Single-cell sequencing reveals the potential oncogenic expression atlas of human iPSC-derived cardiomyocytes&lt;/title&gt;&lt;secondary-title&gt;Biology Open&lt;/secondary-title&gt;&lt;/titles&gt;&lt;periodical&gt;&lt;full-title&gt;Biology Open&lt;/full-title&gt;&lt;/periodical&gt;&lt;pages&gt;bio053348&lt;/pages&gt;&lt;volume&gt;10&lt;/volume&gt;&lt;number&gt;2&lt;/number&gt;&lt;dates&gt;&lt;year&gt;2021&lt;/ye</w:instrText>
      </w:r>
      <w:r>
        <w:rPr>
          <w:rFonts w:ascii="Times New Roman" w:eastAsia="宋体" w:hAnsi="Times New Roman" w:hint="eastAsia"/>
          <w:sz w:val="22"/>
        </w:rPr>
        <w:instrText>ar&gt;&lt;/dates&gt;&lt;isbn&gt;2046-6390&lt;/isbn&gt;&lt;label&gt;&lt;style face="normal" font="default" size="100%"&gt;marvel&lt;/style&gt;&lt;style face="normal" font="default" charset="134" size="100%"&gt;</w:instrText>
      </w:r>
      <w:r>
        <w:rPr>
          <w:rFonts w:ascii="Times New Roman" w:eastAsia="宋体" w:hAnsi="Times New Roman" w:hint="eastAsia"/>
          <w:sz w:val="22"/>
        </w:rPr>
        <w:instrText>示例数据原始文献</w:instrText>
      </w:r>
      <w:r>
        <w:rPr>
          <w:rFonts w:ascii="Times New Roman" w:eastAsia="宋体" w:hAnsi="Times New Roman" w:hint="eastAsia"/>
          <w:sz w:val="22"/>
        </w:rPr>
        <w:instrText>&lt;/style&gt;&lt;/label&gt;&lt;urls&gt;&lt;related-urls&gt;&lt;url&gt;https://doi.org/10.1242/bio.053348&lt;/url&gt;&lt;/</w:instrText>
      </w:r>
      <w:r>
        <w:rPr>
          <w:rFonts w:ascii="Times New Roman" w:eastAsia="宋体" w:hAnsi="Times New Roman"/>
          <w:sz w:val="22"/>
        </w:rPr>
        <w:instrText>related-urls&gt;&lt;/urls&gt;&lt;electronic-resource-num&gt;10.1242/bio.053348&lt;/electronic-resource-num&gt;&lt;access-date&gt;10/25/2023&lt;/access-date&gt;&lt;/record&gt;&lt;/Cite&gt;&lt;/EndNote&gt;</w:instrText>
      </w:r>
      <w:r>
        <w:rPr>
          <w:rFonts w:ascii="Times New Roman" w:eastAsia="宋体" w:hAnsi="Times New Roman"/>
          <w:sz w:val="22"/>
        </w:rPr>
        <w:fldChar w:fldCharType="separate"/>
      </w:r>
      <w:r>
        <w:rPr>
          <w:rFonts w:ascii="Times New Roman" w:eastAsia="宋体" w:hAnsi="Times New Roman"/>
          <w:noProof/>
          <w:sz w:val="22"/>
        </w:rPr>
        <w:t>[2]</w:t>
      </w:r>
      <w:r>
        <w:rPr>
          <w:rFonts w:ascii="Times New Roman" w:eastAsia="宋体" w:hAnsi="Times New Roman"/>
          <w:sz w:val="22"/>
        </w:rPr>
        <w:fldChar w:fldCharType="end"/>
      </w:r>
      <w:r>
        <w:rPr>
          <w:rFonts w:ascii="Times New Roman" w:eastAsia="宋体" w:hAnsi="Times New Roman" w:hint="eastAsia"/>
          <w:sz w:val="22"/>
        </w:rPr>
        <w:t>做示例分析，重新比对后提取到所有</w:t>
      </w:r>
      <w:r>
        <w:rPr>
          <w:rFonts w:ascii="Times New Roman" w:eastAsia="宋体" w:hAnsi="Times New Roman" w:hint="eastAsia"/>
          <w:sz w:val="22"/>
        </w:rPr>
        <w:t>junction</w:t>
      </w:r>
      <w:r>
        <w:rPr>
          <w:rFonts w:ascii="Times New Roman" w:eastAsia="宋体" w:hAnsi="Times New Roman" w:hint="eastAsia"/>
          <w:sz w:val="22"/>
        </w:rPr>
        <w:t>的表达量，在两种细胞间对每个</w:t>
      </w:r>
      <w:r>
        <w:rPr>
          <w:rFonts w:ascii="Times New Roman" w:eastAsia="宋体" w:hAnsi="Times New Roman" w:hint="eastAsia"/>
          <w:sz w:val="22"/>
        </w:rPr>
        <w:t>junction</w:t>
      </w:r>
      <w:r>
        <w:rPr>
          <w:rFonts w:ascii="Times New Roman" w:eastAsia="宋体" w:hAnsi="Times New Roman" w:hint="eastAsia"/>
          <w:sz w:val="22"/>
        </w:rPr>
        <w:t>的表达量做差异分析，并以</w:t>
      </w:r>
      <w:r>
        <w:rPr>
          <w:rFonts w:ascii="Times New Roman" w:eastAsia="宋体" w:hAnsi="Times New Roman" w:hint="eastAsia"/>
          <w:sz w:val="22"/>
        </w:rPr>
        <w:t>PSI</w:t>
      </w:r>
      <w:r>
        <w:rPr>
          <w:rFonts w:ascii="Times New Roman" w:eastAsia="宋体" w:hAnsi="Times New Roman" w:hint="eastAsia"/>
          <w:sz w:val="22"/>
        </w:rPr>
        <w:t>绝对值大于</w:t>
      </w:r>
      <w:r>
        <w:rPr>
          <w:rFonts w:ascii="Times New Roman" w:eastAsia="宋体" w:hAnsi="Times New Roman" w:hint="eastAsia"/>
          <w:sz w:val="22"/>
        </w:rPr>
        <w:t>5</w:t>
      </w:r>
      <w:r>
        <w:rPr>
          <w:rFonts w:ascii="Times New Roman" w:eastAsia="宋体" w:hAnsi="Times New Roman" w:hint="eastAsia"/>
          <w:sz w:val="22"/>
        </w:rPr>
        <w:t>，</w:t>
      </w:r>
      <w:r>
        <w:rPr>
          <w:rFonts w:ascii="Times New Roman" w:eastAsia="宋体" w:hAnsi="Times New Roman" w:hint="eastAsia"/>
          <w:sz w:val="22"/>
        </w:rPr>
        <w:t>p-</w:t>
      </w:r>
      <w:r>
        <w:rPr>
          <w:rFonts w:ascii="Times New Roman" w:eastAsia="宋体" w:hAnsi="Times New Roman"/>
          <w:sz w:val="22"/>
        </w:rPr>
        <w:t>value</w:t>
      </w: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 w:hint="eastAsia"/>
          <w:sz w:val="22"/>
        </w:rPr>
        <w:t>0</w:t>
      </w:r>
      <w:r>
        <w:rPr>
          <w:rFonts w:ascii="Times New Roman" w:eastAsia="宋体" w:hAnsi="Times New Roman"/>
          <w:sz w:val="22"/>
        </w:rPr>
        <w:t>.05</w:t>
      </w:r>
      <w:r>
        <w:rPr>
          <w:rFonts w:ascii="Times New Roman" w:eastAsia="宋体" w:hAnsi="Times New Roman" w:hint="eastAsia"/>
          <w:sz w:val="22"/>
        </w:rPr>
        <w:t>为标准筛选显著差异的</w:t>
      </w:r>
      <w:r>
        <w:rPr>
          <w:rFonts w:ascii="Times New Roman" w:eastAsia="宋体" w:hAnsi="Times New Roman" w:hint="eastAsia"/>
          <w:sz w:val="22"/>
        </w:rPr>
        <w:t>junction</w:t>
      </w:r>
      <w:r>
        <w:rPr>
          <w:rFonts w:ascii="Times New Roman" w:eastAsia="宋体" w:hAnsi="Times New Roman" w:hint="eastAsia"/>
          <w:sz w:val="22"/>
        </w:rPr>
        <w:t>。</w:t>
      </w:r>
      <w:r w:rsidR="00C86D79">
        <w:rPr>
          <w:rFonts w:ascii="Times New Roman" w:eastAsia="宋体" w:hAnsi="Times New Roman"/>
          <w:sz w:val="22"/>
        </w:rPr>
        <w:fldChar w:fldCharType="begin"/>
      </w:r>
      <w:r w:rsidR="00C86D79">
        <w:rPr>
          <w:rFonts w:ascii="Times New Roman" w:eastAsia="宋体" w:hAnsi="Times New Roman"/>
          <w:sz w:val="22"/>
        </w:rPr>
        <w:instrText xml:space="preserve"> </w:instrText>
      </w:r>
      <w:r w:rsidR="00C86D79">
        <w:rPr>
          <w:rFonts w:ascii="Times New Roman" w:eastAsia="宋体" w:hAnsi="Times New Roman" w:hint="eastAsia"/>
          <w:sz w:val="22"/>
        </w:rPr>
        <w:instrText>REF _Ref149210442 \h</w:instrText>
      </w:r>
      <w:r w:rsidR="00C86D79">
        <w:rPr>
          <w:rFonts w:ascii="Times New Roman" w:eastAsia="宋体" w:hAnsi="Times New Roman"/>
          <w:sz w:val="22"/>
        </w:rPr>
        <w:instrText xml:space="preserve">  \* MERGEFORMAT </w:instrText>
      </w:r>
      <w:r w:rsidR="00C86D79">
        <w:rPr>
          <w:rFonts w:ascii="Times New Roman" w:eastAsia="宋体" w:hAnsi="Times New Roman"/>
          <w:sz w:val="22"/>
        </w:rPr>
      </w:r>
      <w:r w:rsidR="00C86D79">
        <w:rPr>
          <w:rFonts w:ascii="Times New Roman" w:eastAsia="宋体" w:hAnsi="Times New Roman"/>
          <w:sz w:val="22"/>
        </w:rPr>
        <w:fldChar w:fldCharType="separate"/>
      </w:r>
      <w:r w:rsidR="00270A0A" w:rsidRPr="00270A0A">
        <w:rPr>
          <w:rFonts w:ascii="Times New Roman" w:eastAsia="宋体" w:hAnsi="Times New Roman"/>
          <w:sz w:val="22"/>
        </w:rPr>
        <w:t>Figure 2</w:t>
      </w:r>
      <w:r w:rsidR="00C86D79">
        <w:rPr>
          <w:rFonts w:ascii="Times New Roman" w:eastAsia="宋体" w:hAnsi="Times New Roman"/>
          <w:sz w:val="22"/>
        </w:rPr>
        <w:fldChar w:fldCharType="end"/>
      </w:r>
      <w:r w:rsidR="00C86D79">
        <w:rPr>
          <w:rFonts w:ascii="Times New Roman" w:eastAsia="宋体" w:hAnsi="Times New Roman" w:hint="eastAsia"/>
          <w:sz w:val="22"/>
        </w:rPr>
        <w:t>展示了</w:t>
      </w:r>
      <w:r w:rsidR="00BB5BAA">
        <w:rPr>
          <w:rFonts w:ascii="Times New Roman" w:eastAsia="宋体" w:hAnsi="Times New Roman" w:hint="eastAsia"/>
          <w:sz w:val="22"/>
        </w:rPr>
        <w:t>所有</w:t>
      </w:r>
      <w:r w:rsidR="00BB5BAA">
        <w:rPr>
          <w:rFonts w:ascii="Times New Roman" w:eastAsia="宋体" w:hAnsi="Times New Roman" w:hint="eastAsia"/>
          <w:sz w:val="22"/>
        </w:rPr>
        <w:t>junction</w:t>
      </w:r>
      <w:r w:rsidR="00401263">
        <w:rPr>
          <w:rFonts w:ascii="Times New Roman" w:eastAsia="宋体" w:hAnsi="Times New Roman" w:hint="eastAsia"/>
          <w:sz w:val="22"/>
        </w:rPr>
        <w:t>差异表达</w:t>
      </w:r>
      <w:r w:rsidR="00D81626">
        <w:rPr>
          <w:rFonts w:ascii="Times New Roman" w:eastAsia="宋体" w:hAnsi="Times New Roman" w:hint="eastAsia"/>
          <w:sz w:val="22"/>
        </w:rPr>
        <w:t>的情况</w:t>
      </w:r>
      <w:r w:rsidR="00BB5BAA">
        <w:rPr>
          <w:rFonts w:ascii="Times New Roman" w:eastAsia="宋体" w:hAnsi="Times New Roman" w:hint="eastAsia"/>
          <w:sz w:val="22"/>
        </w:rPr>
        <w:t>。</w:t>
      </w:r>
    </w:p>
    <w:p w14:paraId="6BC3DA33" w14:textId="66AFE0B1" w:rsidR="00524BFA" w:rsidRDefault="00BC717D" w:rsidP="00524BFA">
      <w:pPr>
        <w:keepNext/>
        <w:spacing w:beforeLines="50" w:before="156" w:afterLines="50" w:after="156" w:line="360" w:lineRule="auto"/>
      </w:pPr>
      <w:r>
        <w:rPr>
          <w:noProof/>
        </w:rPr>
        <w:drawing>
          <wp:inline distT="0" distB="0" distL="0" distR="0" wp14:anchorId="48F7BA37" wp14:editId="044BD44D">
            <wp:extent cx="5271770" cy="4397375"/>
            <wp:effectExtent l="0" t="0" r="5080" b="3175"/>
            <wp:docPr id="1806612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5A1F" w14:textId="1259D3D4" w:rsidR="00E82DF0" w:rsidRDefault="00524BFA" w:rsidP="002275B8">
      <w:pPr>
        <w:pStyle w:val="a7"/>
      </w:pPr>
      <w:bookmarkStart w:id="0" w:name="_Ref149210442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270A0A">
        <w:rPr>
          <w:noProof/>
        </w:rPr>
        <w:t>2</w:t>
      </w:r>
      <w:r w:rsidR="00000000">
        <w:rPr>
          <w:noProof/>
        </w:rPr>
        <w:fldChar w:fldCharType="end"/>
      </w:r>
      <w:bookmarkEnd w:id="0"/>
      <w:r>
        <w:rPr>
          <w:rFonts w:hint="eastAsia"/>
        </w:rPr>
        <w:t>．</w:t>
      </w:r>
      <w:r w:rsidR="00151085">
        <w:t>J</w:t>
      </w:r>
      <w:r w:rsidR="00151085">
        <w:rPr>
          <w:rFonts w:hint="eastAsia"/>
        </w:rPr>
        <w:t>unction</w:t>
      </w:r>
      <w:r w:rsidR="00151085">
        <w:rPr>
          <w:rFonts w:hint="eastAsia"/>
        </w:rPr>
        <w:t>差异表达火山图。</w:t>
      </w:r>
      <w:r w:rsidR="00E07BCB">
        <w:rPr>
          <w:rFonts w:hint="eastAsia"/>
        </w:rPr>
        <w:t>每个点表示一个</w:t>
      </w:r>
      <w:r w:rsidR="00E07BCB">
        <w:rPr>
          <w:rFonts w:hint="eastAsia"/>
        </w:rPr>
        <w:t>junction</w:t>
      </w:r>
      <w:r w:rsidR="00E07BCB">
        <w:rPr>
          <w:rFonts w:hint="eastAsia"/>
        </w:rPr>
        <w:t>，一个基因可以含有多个</w:t>
      </w:r>
      <w:r w:rsidR="00E07BCB">
        <w:rPr>
          <w:rFonts w:hint="eastAsia"/>
        </w:rPr>
        <w:t>junction</w:t>
      </w:r>
      <w:r w:rsidR="00E07BCB">
        <w:rPr>
          <w:rFonts w:hint="eastAsia"/>
        </w:rPr>
        <w:t>。</w:t>
      </w:r>
      <w:r w:rsidR="008F3205">
        <w:rPr>
          <w:rFonts w:hint="eastAsia"/>
        </w:rPr>
        <w:t>横坐标为基因在两种细胞内的平均表达量，纵坐标为</w:t>
      </w:r>
      <w:r w:rsidR="00AD0507">
        <w:rPr>
          <w:rFonts w:hint="eastAsia"/>
        </w:rPr>
        <w:t>junction</w:t>
      </w:r>
      <w:r w:rsidR="00AD0507">
        <w:rPr>
          <w:rFonts w:hint="eastAsia"/>
        </w:rPr>
        <w:t>两种细胞间</w:t>
      </w:r>
      <w:r w:rsidR="00AD0507">
        <w:rPr>
          <w:rFonts w:hint="eastAsia"/>
        </w:rPr>
        <w:t>PSI</w:t>
      </w:r>
      <w:r w:rsidR="00AD0507">
        <w:rPr>
          <w:rFonts w:hint="eastAsia"/>
        </w:rPr>
        <w:t>的差值。</w:t>
      </w:r>
      <w:r w:rsidR="00117810">
        <w:rPr>
          <w:rFonts w:hint="eastAsia"/>
        </w:rPr>
        <w:t>正值表示</w:t>
      </w:r>
      <w:r w:rsidR="000353FB">
        <w:rPr>
          <w:rFonts w:hint="eastAsia"/>
        </w:rPr>
        <w:t>j</w:t>
      </w:r>
      <w:r w:rsidR="000353FB">
        <w:t>unction</w:t>
      </w:r>
      <w:r w:rsidR="00117810">
        <w:rPr>
          <w:rFonts w:hint="eastAsia"/>
        </w:rPr>
        <w:t>在第</w:t>
      </w:r>
      <w:r w:rsidR="00236DB8">
        <w:rPr>
          <w:rFonts w:hint="eastAsia"/>
        </w:rPr>
        <w:t>4</w:t>
      </w:r>
      <w:r w:rsidR="00236DB8">
        <w:rPr>
          <w:rFonts w:hint="eastAsia"/>
        </w:rPr>
        <w:t>天</w:t>
      </w:r>
      <w:r w:rsidR="00236DB8">
        <w:rPr>
          <w:rFonts w:hint="eastAsia"/>
        </w:rPr>
        <w:t>IPS</w:t>
      </w:r>
      <w:r w:rsidR="00236DB8">
        <w:rPr>
          <w:rFonts w:hint="eastAsia"/>
        </w:rPr>
        <w:t>细胞（</w:t>
      </w:r>
      <w:r w:rsidR="00236DB8">
        <w:rPr>
          <w:rFonts w:hint="eastAsia"/>
        </w:rPr>
        <w:t>SRR</w:t>
      </w:r>
      <w:r w:rsidR="00236DB8">
        <w:t>9008752</w:t>
      </w:r>
      <w:r w:rsidR="00236DB8">
        <w:rPr>
          <w:rFonts w:hint="eastAsia"/>
        </w:rPr>
        <w:t>）中高表达</w:t>
      </w:r>
      <w:r w:rsidR="001E2D42">
        <w:rPr>
          <w:rFonts w:hint="eastAsia"/>
        </w:rPr>
        <w:t>，负值</w:t>
      </w:r>
      <w:r w:rsidR="006F124F">
        <w:rPr>
          <w:rFonts w:hint="eastAsia"/>
        </w:rPr>
        <w:t>表示在第</w:t>
      </w:r>
      <w:r w:rsidR="006F124F">
        <w:rPr>
          <w:rFonts w:hint="eastAsia"/>
        </w:rPr>
        <w:t>2</w:t>
      </w:r>
      <w:r w:rsidR="006F124F">
        <w:rPr>
          <w:rFonts w:hint="eastAsia"/>
        </w:rPr>
        <w:t>天的</w:t>
      </w:r>
      <w:r w:rsidR="006F124F">
        <w:rPr>
          <w:rFonts w:hint="eastAsia"/>
        </w:rPr>
        <w:t>IPS</w:t>
      </w:r>
      <w:r w:rsidR="006F124F">
        <w:rPr>
          <w:rFonts w:hint="eastAsia"/>
        </w:rPr>
        <w:t>细胞（</w:t>
      </w:r>
      <w:r w:rsidR="006F124F">
        <w:rPr>
          <w:rFonts w:hint="eastAsia"/>
        </w:rPr>
        <w:t>SRR</w:t>
      </w:r>
      <w:r w:rsidR="006F124F">
        <w:t>9008755</w:t>
      </w:r>
      <w:r w:rsidR="006F124F">
        <w:rPr>
          <w:rFonts w:hint="eastAsia"/>
        </w:rPr>
        <w:t>）中高表达</w:t>
      </w:r>
      <w:r w:rsidR="00077B86">
        <w:rPr>
          <w:rFonts w:hint="eastAsia"/>
        </w:rPr>
        <w:t>，其中标记为红色和蓝色的点为表达差异显著的</w:t>
      </w:r>
      <w:r w:rsidR="00077B86">
        <w:rPr>
          <w:rFonts w:hint="eastAsia"/>
        </w:rPr>
        <w:t>junction</w:t>
      </w:r>
      <w:r w:rsidR="00077B86">
        <w:rPr>
          <w:rFonts w:hint="eastAsia"/>
        </w:rPr>
        <w:t>，灰色点为表达差异不显著的</w:t>
      </w:r>
      <w:r w:rsidR="00077B86">
        <w:rPr>
          <w:rFonts w:hint="eastAsia"/>
        </w:rPr>
        <w:t>junction</w:t>
      </w:r>
      <w:r w:rsidR="00077B86">
        <w:rPr>
          <w:rFonts w:hint="eastAsia"/>
        </w:rPr>
        <w:t>。</w:t>
      </w:r>
    </w:p>
    <w:p w14:paraId="525172C2" w14:textId="4589DC18" w:rsidR="00151085" w:rsidRDefault="002275B8" w:rsidP="002275B8">
      <w:pPr>
        <w:spacing w:beforeLines="50" w:before="156" w:afterLines="50" w:after="156" w:line="360" w:lineRule="auto"/>
        <w:ind w:firstLine="42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结合基因</w:t>
      </w:r>
      <w:r w:rsidR="00754F0F">
        <w:rPr>
          <w:rFonts w:ascii="Times New Roman" w:eastAsia="宋体" w:hAnsi="Times New Roman" w:hint="eastAsia"/>
          <w:sz w:val="22"/>
        </w:rPr>
        <w:t>、</w:t>
      </w:r>
      <w:r w:rsidR="00754F0F">
        <w:rPr>
          <w:rFonts w:ascii="Times New Roman" w:eastAsia="宋体" w:hAnsi="Times New Roman" w:hint="eastAsia"/>
          <w:sz w:val="22"/>
        </w:rPr>
        <w:t>junction</w:t>
      </w:r>
      <w:r w:rsidR="00754F0F">
        <w:rPr>
          <w:rFonts w:ascii="Times New Roman" w:eastAsia="宋体" w:hAnsi="Times New Roman" w:hint="eastAsia"/>
          <w:sz w:val="22"/>
        </w:rPr>
        <w:t>的</w:t>
      </w:r>
      <w:r>
        <w:rPr>
          <w:rFonts w:ascii="Times New Roman" w:eastAsia="宋体" w:hAnsi="Times New Roman" w:hint="eastAsia"/>
          <w:sz w:val="22"/>
        </w:rPr>
        <w:t>表达差异的情况，</w:t>
      </w:r>
      <w:r w:rsidR="00754F0F">
        <w:rPr>
          <w:rFonts w:ascii="Times New Roman" w:eastAsia="宋体" w:hAnsi="Times New Roman" w:hint="eastAsia"/>
          <w:sz w:val="22"/>
        </w:rPr>
        <w:t>我们将基因分为</w:t>
      </w:r>
      <w:r w:rsidR="00754F0F">
        <w:rPr>
          <w:rFonts w:ascii="Times New Roman" w:eastAsia="宋体" w:hAnsi="Times New Roman" w:hint="eastAsia"/>
          <w:sz w:val="22"/>
        </w:rPr>
        <w:t>4</w:t>
      </w:r>
      <w:r w:rsidR="00754F0F">
        <w:rPr>
          <w:rFonts w:ascii="Times New Roman" w:eastAsia="宋体" w:hAnsi="Times New Roman" w:hint="eastAsia"/>
          <w:sz w:val="22"/>
        </w:rPr>
        <w:t>种类型：</w:t>
      </w:r>
    </w:p>
    <w:p w14:paraId="422B309E" w14:textId="77777777" w:rsidR="00AE2A34" w:rsidRPr="00AE2A34" w:rsidRDefault="00AE2A34" w:rsidP="00AE2A34">
      <w:pPr>
        <w:pStyle w:val="a9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/>
          <w:sz w:val="22"/>
        </w:rPr>
      </w:pPr>
      <w:r w:rsidRPr="00AE2A34">
        <w:rPr>
          <w:rFonts w:ascii="Times New Roman" w:eastAsia="宋体" w:hAnsi="Times New Roman"/>
          <w:sz w:val="22"/>
        </w:rPr>
        <w:t xml:space="preserve">Coordinated: </w:t>
      </w:r>
      <w:r w:rsidRPr="00AE2A34">
        <w:rPr>
          <w:rFonts w:ascii="Times New Roman" w:eastAsia="宋体" w:hAnsi="Times New Roman"/>
          <w:sz w:val="22"/>
        </w:rPr>
        <w:t>基因所有差异表达</w:t>
      </w:r>
      <w:r w:rsidRPr="00AE2A34">
        <w:rPr>
          <w:rFonts w:ascii="Times New Roman" w:eastAsia="宋体" w:hAnsi="Times New Roman"/>
          <w:sz w:val="22"/>
        </w:rPr>
        <w:t>junction</w:t>
      </w:r>
      <w:r w:rsidRPr="00AE2A34">
        <w:rPr>
          <w:rFonts w:ascii="Times New Roman" w:eastAsia="宋体" w:hAnsi="Times New Roman"/>
          <w:sz w:val="22"/>
        </w:rPr>
        <w:t>的差异方向和基因方向相同；</w:t>
      </w:r>
    </w:p>
    <w:p w14:paraId="0DF4E628" w14:textId="77777777" w:rsidR="00AE2A34" w:rsidRPr="00AE2A34" w:rsidRDefault="00AE2A34" w:rsidP="00AE2A34">
      <w:pPr>
        <w:pStyle w:val="a9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/>
          <w:sz w:val="22"/>
        </w:rPr>
      </w:pPr>
      <w:r w:rsidRPr="00AE2A34">
        <w:rPr>
          <w:rFonts w:ascii="Times New Roman" w:eastAsia="宋体" w:hAnsi="Times New Roman"/>
          <w:sz w:val="22"/>
        </w:rPr>
        <w:t xml:space="preserve">Opposing: </w:t>
      </w:r>
      <w:r w:rsidRPr="00AE2A34">
        <w:rPr>
          <w:rFonts w:ascii="Times New Roman" w:eastAsia="宋体" w:hAnsi="Times New Roman"/>
          <w:sz w:val="22"/>
        </w:rPr>
        <w:t>基因所有差异表达</w:t>
      </w:r>
      <w:r w:rsidRPr="00AE2A34">
        <w:rPr>
          <w:rFonts w:ascii="Times New Roman" w:eastAsia="宋体" w:hAnsi="Times New Roman"/>
          <w:sz w:val="22"/>
        </w:rPr>
        <w:t>junction</w:t>
      </w:r>
      <w:r w:rsidRPr="00AE2A34">
        <w:rPr>
          <w:rFonts w:ascii="Times New Roman" w:eastAsia="宋体" w:hAnsi="Times New Roman"/>
          <w:sz w:val="22"/>
        </w:rPr>
        <w:t>的差异方向和基因方向相反；</w:t>
      </w:r>
    </w:p>
    <w:p w14:paraId="072E4E52" w14:textId="77777777" w:rsidR="00AE2A34" w:rsidRPr="00AE2A34" w:rsidRDefault="00AE2A34" w:rsidP="00AE2A34">
      <w:pPr>
        <w:pStyle w:val="a9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/>
          <w:sz w:val="22"/>
        </w:rPr>
      </w:pPr>
      <w:r w:rsidRPr="00AE2A34">
        <w:rPr>
          <w:rFonts w:ascii="Times New Roman" w:eastAsia="宋体" w:hAnsi="Times New Roman"/>
          <w:sz w:val="22"/>
        </w:rPr>
        <w:t xml:space="preserve">Iso-Switch: </w:t>
      </w:r>
      <w:r w:rsidRPr="00AE2A34">
        <w:rPr>
          <w:rFonts w:ascii="Times New Roman" w:eastAsia="宋体" w:hAnsi="Times New Roman"/>
          <w:sz w:val="22"/>
        </w:rPr>
        <w:t>基因差异表达</w:t>
      </w:r>
      <w:r w:rsidRPr="00AE2A34">
        <w:rPr>
          <w:rFonts w:ascii="Times New Roman" w:eastAsia="宋体" w:hAnsi="Times New Roman"/>
          <w:sz w:val="22"/>
        </w:rPr>
        <w:t>junction</w:t>
      </w:r>
      <w:r w:rsidRPr="00AE2A34">
        <w:rPr>
          <w:rFonts w:ascii="Times New Roman" w:eastAsia="宋体" w:hAnsi="Times New Roman"/>
          <w:sz w:val="22"/>
        </w:rPr>
        <w:t>差异方向相同，但是基因没有差异表达；</w:t>
      </w:r>
    </w:p>
    <w:p w14:paraId="671B9553" w14:textId="2ABCE07A" w:rsidR="00754F0F" w:rsidRPr="00AE2A34" w:rsidRDefault="00AE2A34" w:rsidP="00AE2A34">
      <w:pPr>
        <w:pStyle w:val="a9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/>
          <w:sz w:val="22"/>
        </w:rPr>
      </w:pPr>
      <w:r w:rsidRPr="00AE2A34">
        <w:rPr>
          <w:rFonts w:ascii="Times New Roman" w:eastAsia="宋体" w:hAnsi="Times New Roman"/>
          <w:sz w:val="22"/>
        </w:rPr>
        <w:t xml:space="preserve">Complex: </w:t>
      </w:r>
      <w:r w:rsidRPr="00AE2A34">
        <w:rPr>
          <w:rFonts w:ascii="Times New Roman" w:eastAsia="宋体" w:hAnsi="Times New Roman"/>
          <w:sz w:val="22"/>
        </w:rPr>
        <w:t>基因同时包含</w:t>
      </w:r>
      <w:r w:rsidRPr="00AE2A34">
        <w:rPr>
          <w:rFonts w:ascii="Times New Roman" w:eastAsia="宋体" w:hAnsi="Times New Roman"/>
          <w:sz w:val="22"/>
        </w:rPr>
        <w:t>2</w:t>
      </w:r>
      <w:r w:rsidRPr="00AE2A34">
        <w:rPr>
          <w:rFonts w:ascii="Times New Roman" w:eastAsia="宋体" w:hAnsi="Times New Roman"/>
          <w:sz w:val="22"/>
        </w:rPr>
        <w:t>个及以上差异表达</w:t>
      </w:r>
      <w:r w:rsidRPr="00AE2A34">
        <w:rPr>
          <w:rFonts w:ascii="Times New Roman" w:eastAsia="宋体" w:hAnsi="Times New Roman"/>
          <w:sz w:val="22"/>
        </w:rPr>
        <w:t xml:space="preserve">junction, </w:t>
      </w:r>
      <w:r w:rsidRPr="00AE2A34">
        <w:rPr>
          <w:rFonts w:ascii="Times New Roman" w:eastAsia="宋体" w:hAnsi="Times New Roman"/>
          <w:sz w:val="22"/>
        </w:rPr>
        <w:t>且存在差异方向相反的情况</w:t>
      </w:r>
      <w:r w:rsidRPr="00AE2A34">
        <w:rPr>
          <w:rFonts w:ascii="Times New Roman" w:eastAsia="宋体" w:hAnsi="Times New Roman" w:hint="eastAsia"/>
          <w:sz w:val="22"/>
        </w:rPr>
        <w:t>；</w:t>
      </w:r>
    </w:p>
    <w:p w14:paraId="0452A946" w14:textId="26ACD9CD" w:rsidR="00151085" w:rsidRDefault="004E5B00" w:rsidP="004A274C">
      <w:pPr>
        <w:spacing w:beforeLines="50" w:before="156" w:afterLines="50" w:after="156" w:line="360" w:lineRule="auto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其中</w:t>
      </w:r>
      <w:r w:rsidRPr="00AE2A34">
        <w:rPr>
          <w:rFonts w:ascii="Times New Roman" w:eastAsia="宋体" w:hAnsi="Times New Roman"/>
          <w:sz w:val="22"/>
        </w:rPr>
        <w:t>Complex</w:t>
      </w:r>
      <w:r>
        <w:rPr>
          <w:rFonts w:ascii="Times New Roman" w:eastAsia="宋体" w:hAnsi="Times New Roman" w:hint="eastAsia"/>
          <w:sz w:val="22"/>
        </w:rPr>
        <w:t>类型的基因最有可能检测到细胞类型间的可变剪切。</w:t>
      </w:r>
      <w:r w:rsidR="00091F83">
        <w:rPr>
          <w:rFonts w:ascii="Times New Roman" w:eastAsia="宋体" w:hAnsi="Times New Roman" w:hint="eastAsia"/>
          <w:sz w:val="22"/>
        </w:rPr>
        <w:t>在本例中，</w:t>
      </w:r>
      <w:r w:rsidR="00E30D6B">
        <w:rPr>
          <w:rFonts w:ascii="Times New Roman" w:eastAsia="宋体" w:hAnsi="Times New Roman" w:hint="eastAsia"/>
          <w:sz w:val="22"/>
        </w:rPr>
        <w:t>Is</w:t>
      </w:r>
      <w:r w:rsidR="00E30D6B">
        <w:rPr>
          <w:rFonts w:ascii="Times New Roman" w:eastAsia="宋体" w:hAnsi="Times New Roman"/>
          <w:sz w:val="22"/>
        </w:rPr>
        <w:t>o-Switch</w:t>
      </w:r>
      <w:r w:rsidR="00091F83">
        <w:rPr>
          <w:rFonts w:ascii="Times New Roman" w:eastAsia="宋体" w:hAnsi="Times New Roman" w:hint="eastAsia"/>
          <w:sz w:val="22"/>
        </w:rPr>
        <w:lastRenderedPageBreak/>
        <w:t>类型的基因占了所有候选基因的大多数（</w:t>
      </w:r>
      <w:r w:rsidR="00F7272F">
        <w:rPr>
          <w:rFonts w:ascii="Times New Roman" w:eastAsia="宋体" w:hAnsi="Times New Roman"/>
          <w:sz w:val="22"/>
        </w:rPr>
        <w:fldChar w:fldCharType="begin"/>
      </w:r>
      <w:r w:rsidR="00F7272F">
        <w:rPr>
          <w:rFonts w:ascii="Times New Roman" w:eastAsia="宋体" w:hAnsi="Times New Roman"/>
          <w:sz w:val="22"/>
        </w:rPr>
        <w:instrText xml:space="preserve"> </w:instrText>
      </w:r>
      <w:r w:rsidR="00F7272F">
        <w:rPr>
          <w:rFonts w:ascii="Times New Roman" w:eastAsia="宋体" w:hAnsi="Times New Roman" w:hint="eastAsia"/>
          <w:sz w:val="22"/>
        </w:rPr>
        <w:instrText>REF _Ref149210897 \h</w:instrText>
      </w:r>
      <w:r w:rsidR="00F7272F">
        <w:rPr>
          <w:rFonts w:ascii="Times New Roman" w:eastAsia="宋体" w:hAnsi="Times New Roman"/>
          <w:sz w:val="22"/>
        </w:rPr>
        <w:instrText xml:space="preserve">  \* MERGEFORMAT </w:instrText>
      </w:r>
      <w:r w:rsidR="00F7272F">
        <w:rPr>
          <w:rFonts w:ascii="Times New Roman" w:eastAsia="宋体" w:hAnsi="Times New Roman"/>
          <w:sz w:val="22"/>
        </w:rPr>
      </w:r>
      <w:r w:rsidR="00F7272F">
        <w:rPr>
          <w:rFonts w:ascii="Times New Roman" w:eastAsia="宋体" w:hAnsi="Times New Roman"/>
          <w:sz w:val="22"/>
        </w:rPr>
        <w:fldChar w:fldCharType="separate"/>
      </w:r>
      <w:r w:rsidR="00270A0A" w:rsidRPr="00270A0A">
        <w:rPr>
          <w:rFonts w:ascii="Times New Roman" w:eastAsia="宋体" w:hAnsi="Times New Roman"/>
          <w:sz w:val="22"/>
        </w:rPr>
        <w:t>Figure 3</w:t>
      </w:r>
      <w:r w:rsidR="00F7272F">
        <w:rPr>
          <w:rFonts w:ascii="Times New Roman" w:eastAsia="宋体" w:hAnsi="Times New Roman"/>
          <w:sz w:val="22"/>
        </w:rPr>
        <w:fldChar w:fldCharType="end"/>
      </w:r>
      <w:r w:rsidR="00091F83">
        <w:rPr>
          <w:rFonts w:ascii="Times New Roman" w:eastAsia="宋体" w:hAnsi="Times New Roman" w:hint="eastAsia"/>
          <w:sz w:val="22"/>
        </w:rPr>
        <w:t>）。</w:t>
      </w:r>
    </w:p>
    <w:p w14:paraId="34A63A4A" w14:textId="77777777" w:rsidR="00091F83" w:rsidRDefault="00091F83" w:rsidP="00E81C52">
      <w:pPr>
        <w:keepNext/>
        <w:spacing w:beforeLines="50" w:before="156" w:afterLines="50" w:after="156" w:line="360" w:lineRule="auto"/>
        <w:jc w:val="center"/>
      </w:pPr>
      <w:r>
        <w:rPr>
          <w:noProof/>
        </w:rPr>
        <w:drawing>
          <wp:inline distT="0" distB="0" distL="0" distR="0" wp14:anchorId="6F0E5CA8" wp14:editId="1B35BFC3">
            <wp:extent cx="3855205" cy="2377440"/>
            <wp:effectExtent l="0" t="0" r="0" b="3810"/>
            <wp:docPr id="28430926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03" b="12808"/>
                    <a:stretch/>
                  </pic:blipFill>
                  <pic:spPr bwMode="auto">
                    <a:xfrm>
                      <a:off x="0" y="0"/>
                      <a:ext cx="3870088" cy="23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B0F2A" w14:textId="6285EAD9" w:rsidR="00091F83" w:rsidRDefault="00091F83" w:rsidP="00091F83">
      <w:pPr>
        <w:pStyle w:val="a7"/>
      </w:pPr>
      <w:bookmarkStart w:id="1" w:name="_Ref149210897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270A0A">
        <w:rPr>
          <w:noProof/>
        </w:rPr>
        <w:t>3</w:t>
      </w:r>
      <w:r w:rsidR="00000000">
        <w:rPr>
          <w:noProof/>
        </w:rPr>
        <w:fldChar w:fldCharType="end"/>
      </w:r>
      <w:bookmarkEnd w:id="1"/>
      <w:r>
        <w:rPr>
          <w:rFonts w:hint="eastAsia"/>
        </w:rPr>
        <w:t>．</w:t>
      </w:r>
      <w:r w:rsidR="00F7272F">
        <w:rPr>
          <w:rFonts w:hint="eastAsia"/>
        </w:rPr>
        <w:t>候选基因分类统计饼图。</w:t>
      </w:r>
    </w:p>
    <w:p w14:paraId="622322C2" w14:textId="7ADE3E27" w:rsidR="005112A3" w:rsidRDefault="005112A3" w:rsidP="005112A3">
      <w:pPr>
        <w:spacing w:beforeLines="50" w:before="156" w:afterLines="50" w:after="156" w:line="360" w:lineRule="auto"/>
        <w:ind w:firstLine="42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分析结果</w:t>
      </w:r>
      <w:r w:rsidR="005F7D39">
        <w:rPr>
          <w:rFonts w:ascii="Times New Roman" w:eastAsia="宋体" w:hAnsi="Times New Roman" w:hint="eastAsia"/>
          <w:sz w:val="22"/>
        </w:rPr>
        <w:t>我们发现</w:t>
      </w:r>
      <w:r>
        <w:rPr>
          <w:rFonts w:ascii="Times New Roman" w:eastAsia="宋体" w:hAnsi="Times New Roman" w:hint="eastAsia"/>
          <w:sz w:val="22"/>
        </w:rPr>
        <w:t>，</w:t>
      </w:r>
      <w:r w:rsidRPr="00555111">
        <w:rPr>
          <w:i/>
          <w:iCs/>
        </w:rPr>
        <w:t>ATP5F1C</w:t>
      </w:r>
      <w:r>
        <w:rPr>
          <w:rFonts w:ascii="Times New Roman" w:eastAsia="宋体" w:hAnsi="Times New Roman" w:hint="eastAsia"/>
          <w:sz w:val="22"/>
        </w:rPr>
        <w:t>基因可能存在可变剪切，在两种细胞类型间表达不同的转录本。</w:t>
      </w:r>
      <w:r w:rsidRPr="00555111">
        <w:rPr>
          <w:i/>
          <w:iCs/>
        </w:rPr>
        <w:t>ATP5F1C</w:t>
      </w:r>
      <w:r>
        <w:rPr>
          <w:rFonts w:ascii="Times New Roman" w:eastAsia="宋体" w:hAnsi="Times New Roman" w:hint="eastAsia"/>
          <w:sz w:val="22"/>
        </w:rPr>
        <w:t>基因在两种细胞中的表达量虽然差异显著，但是其</w:t>
      </w:r>
      <w:r>
        <w:rPr>
          <w:rFonts w:ascii="Times New Roman" w:eastAsia="宋体" w:hAnsi="Times New Roman" w:hint="eastAsia"/>
          <w:sz w:val="22"/>
        </w:rPr>
        <w:t>log</w:t>
      </w:r>
      <w:r>
        <w:rPr>
          <w:rFonts w:ascii="Times New Roman" w:eastAsia="宋体" w:hAnsi="Times New Roman"/>
          <w:sz w:val="22"/>
        </w:rPr>
        <w:t>2F</w:t>
      </w:r>
      <w:r>
        <w:rPr>
          <w:rFonts w:ascii="Times New Roman" w:eastAsia="宋体" w:hAnsi="Times New Roman" w:hint="eastAsia"/>
          <w:sz w:val="22"/>
        </w:rPr>
        <w:t>old</w:t>
      </w:r>
      <w:r>
        <w:rPr>
          <w:rFonts w:ascii="Times New Roman" w:eastAsia="宋体" w:hAnsi="Times New Roman"/>
          <w:sz w:val="22"/>
        </w:rPr>
        <w:t>Chang</w:t>
      </w:r>
      <w:r>
        <w:rPr>
          <w:rFonts w:ascii="Times New Roman" w:eastAsia="宋体" w:hAnsi="Times New Roman" w:hint="eastAsia"/>
          <w:sz w:val="22"/>
        </w:rPr>
        <w:t>仅有</w:t>
      </w:r>
      <w:r>
        <w:rPr>
          <w:rFonts w:ascii="Times New Roman" w:eastAsia="宋体" w:hAnsi="Times New Roman" w:hint="eastAsia"/>
          <w:sz w:val="22"/>
        </w:rPr>
        <w:t>0</w:t>
      </w:r>
      <w:r>
        <w:rPr>
          <w:rFonts w:ascii="Times New Roman" w:eastAsia="宋体" w:hAnsi="Times New Roman"/>
          <w:sz w:val="22"/>
        </w:rPr>
        <w:t>.13</w:t>
      </w:r>
      <w:r>
        <w:rPr>
          <w:rFonts w:ascii="Times New Roman" w:eastAsia="宋体" w:hAnsi="Times New Roman" w:hint="eastAsia"/>
          <w:sz w:val="22"/>
        </w:rPr>
        <w:t>（</w:t>
      </w:r>
      <w:r>
        <w:rPr>
          <w:rFonts w:ascii="Times New Roman" w:eastAsia="宋体" w:hAnsi="Times New Roman"/>
          <w:sz w:val="22"/>
        </w:rPr>
        <w:fldChar w:fldCharType="begin"/>
      </w:r>
      <w:r>
        <w:rPr>
          <w:rFonts w:ascii="Times New Roman" w:eastAsia="宋体" w:hAnsi="Times New Roman"/>
          <w:sz w:val="22"/>
        </w:rPr>
        <w:instrText xml:space="preserve"> </w:instrText>
      </w:r>
      <w:r>
        <w:rPr>
          <w:rFonts w:ascii="Times New Roman" w:eastAsia="宋体" w:hAnsi="Times New Roman" w:hint="eastAsia"/>
          <w:sz w:val="22"/>
        </w:rPr>
        <w:instrText>REF _Ref149143759 \h</w:instrText>
      </w:r>
      <w:r>
        <w:rPr>
          <w:rFonts w:ascii="Times New Roman" w:eastAsia="宋体" w:hAnsi="Times New Roman"/>
          <w:sz w:val="22"/>
        </w:rPr>
        <w:instrText xml:space="preserve">  \* MERGEFORMAT </w:instrText>
      </w:r>
      <w:r>
        <w:rPr>
          <w:rFonts w:ascii="Times New Roman" w:eastAsia="宋体" w:hAnsi="Times New Roman"/>
          <w:sz w:val="22"/>
        </w:rPr>
      </w:r>
      <w:r>
        <w:rPr>
          <w:rFonts w:ascii="Times New Roman" w:eastAsia="宋体" w:hAnsi="Times New Roman"/>
          <w:sz w:val="22"/>
        </w:rPr>
        <w:fldChar w:fldCharType="separate"/>
      </w:r>
      <w:r w:rsidR="00270A0A" w:rsidRPr="00270A0A">
        <w:rPr>
          <w:rFonts w:ascii="Times New Roman" w:eastAsia="宋体" w:hAnsi="Times New Roman"/>
          <w:sz w:val="22"/>
        </w:rPr>
        <w:t>Table 1</w:t>
      </w:r>
      <w:r>
        <w:rPr>
          <w:rFonts w:ascii="Times New Roman" w:eastAsia="宋体" w:hAnsi="Times New Roman"/>
          <w:sz w:val="22"/>
        </w:rPr>
        <w:fldChar w:fldCharType="end"/>
      </w:r>
      <w:r>
        <w:rPr>
          <w:rFonts w:ascii="Times New Roman" w:eastAsia="宋体" w:hAnsi="Times New Roman" w:hint="eastAsia"/>
          <w:sz w:val="22"/>
        </w:rPr>
        <w:t>），通常情况下该基因并不会被认定为显著差异表达，但是却检测到三个</w:t>
      </w:r>
      <w:r>
        <w:rPr>
          <w:rFonts w:ascii="Times New Roman" w:eastAsia="宋体" w:hAnsi="Times New Roman" w:hint="eastAsia"/>
          <w:sz w:val="22"/>
        </w:rPr>
        <w:t>junction</w:t>
      </w:r>
      <w:r>
        <w:rPr>
          <w:rFonts w:ascii="Times New Roman" w:eastAsia="宋体" w:hAnsi="Times New Roman" w:hint="eastAsia"/>
          <w:sz w:val="22"/>
        </w:rPr>
        <w:t>显著差异表达（</w:t>
      </w:r>
      <w:r>
        <w:rPr>
          <w:rFonts w:ascii="Times New Roman" w:eastAsia="宋体" w:hAnsi="Times New Roman"/>
          <w:sz w:val="22"/>
        </w:rPr>
        <w:fldChar w:fldCharType="begin"/>
      </w:r>
      <w:r>
        <w:rPr>
          <w:rFonts w:ascii="Times New Roman" w:eastAsia="宋体" w:hAnsi="Times New Roman"/>
          <w:sz w:val="22"/>
        </w:rPr>
        <w:instrText xml:space="preserve"> </w:instrText>
      </w:r>
      <w:r>
        <w:rPr>
          <w:rFonts w:ascii="Times New Roman" w:eastAsia="宋体" w:hAnsi="Times New Roman" w:hint="eastAsia"/>
          <w:sz w:val="22"/>
        </w:rPr>
        <w:instrText>REF _Ref149142232 \h</w:instrText>
      </w:r>
      <w:r>
        <w:rPr>
          <w:rFonts w:ascii="Times New Roman" w:eastAsia="宋体" w:hAnsi="Times New Roman"/>
          <w:sz w:val="22"/>
        </w:rPr>
        <w:instrText xml:space="preserve">  \* MERGEFORMAT </w:instrText>
      </w:r>
      <w:r>
        <w:rPr>
          <w:rFonts w:ascii="Times New Roman" w:eastAsia="宋体" w:hAnsi="Times New Roman"/>
          <w:sz w:val="22"/>
        </w:rPr>
      </w:r>
      <w:r>
        <w:rPr>
          <w:rFonts w:ascii="Times New Roman" w:eastAsia="宋体" w:hAnsi="Times New Roman"/>
          <w:sz w:val="22"/>
        </w:rPr>
        <w:fldChar w:fldCharType="separate"/>
      </w:r>
      <w:r w:rsidR="00270A0A" w:rsidRPr="00270A0A">
        <w:rPr>
          <w:rFonts w:ascii="Times New Roman" w:eastAsia="宋体" w:hAnsi="Times New Roman"/>
          <w:sz w:val="22"/>
        </w:rPr>
        <w:t>Figure 4</w:t>
      </w:r>
      <w:r>
        <w:rPr>
          <w:rFonts w:ascii="Times New Roman" w:eastAsia="宋体" w:hAnsi="Times New Roman"/>
          <w:sz w:val="22"/>
        </w:rPr>
        <w:fldChar w:fldCharType="end"/>
      </w:r>
      <w:r>
        <w:rPr>
          <w:rFonts w:ascii="Times New Roman" w:eastAsia="宋体" w:hAnsi="Times New Roman" w:hint="eastAsia"/>
          <w:sz w:val="22"/>
        </w:rPr>
        <w:t>，</w:t>
      </w:r>
      <w:r>
        <w:rPr>
          <w:rFonts w:ascii="Times New Roman" w:eastAsia="宋体" w:hAnsi="Times New Roman"/>
          <w:sz w:val="22"/>
        </w:rPr>
        <w:fldChar w:fldCharType="begin"/>
      </w:r>
      <w:r>
        <w:rPr>
          <w:rFonts w:ascii="Times New Roman" w:eastAsia="宋体" w:hAnsi="Times New Roman"/>
          <w:sz w:val="22"/>
        </w:rPr>
        <w:instrText xml:space="preserve"> REF _Ref149211450 \h  \* MERGEFORMAT </w:instrText>
      </w:r>
      <w:r>
        <w:rPr>
          <w:rFonts w:ascii="Times New Roman" w:eastAsia="宋体" w:hAnsi="Times New Roman"/>
          <w:sz w:val="22"/>
        </w:rPr>
      </w:r>
      <w:r>
        <w:rPr>
          <w:rFonts w:ascii="Times New Roman" w:eastAsia="宋体" w:hAnsi="Times New Roman"/>
          <w:sz w:val="22"/>
        </w:rPr>
        <w:fldChar w:fldCharType="separate"/>
      </w:r>
      <w:r w:rsidR="00270A0A" w:rsidRPr="00270A0A">
        <w:rPr>
          <w:rFonts w:ascii="Times New Roman" w:eastAsia="宋体" w:hAnsi="Times New Roman"/>
          <w:sz w:val="22"/>
        </w:rPr>
        <w:t>Figure 5</w:t>
      </w:r>
      <w:r>
        <w:rPr>
          <w:rFonts w:ascii="Times New Roman" w:eastAsia="宋体" w:hAnsi="Times New Roman"/>
          <w:sz w:val="22"/>
        </w:rPr>
        <w:fldChar w:fldCharType="end"/>
      </w:r>
      <w:r>
        <w:rPr>
          <w:rFonts w:ascii="Times New Roman" w:eastAsia="宋体" w:hAnsi="Times New Roman" w:hint="eastAsia"/>
          <w:sz w:val="22"/>
        </w:rPr>
        <w:t>，</w:t>
      </w:r>
      <w:r>
        <w:rPr>
          <w:rFonts w:ascii="Times New Roman" w:eastAsia="宋体" w:hAnsi="Times New Roman"/>
          <w:sz w:val="22"/>
        </w:rPr>
        <w:fldChar w:fldCharType="begin"/>
      </w:r>
      <w:r>
        <w:rPr>
          <w:rFonts w:ascii="Times New Roman" w:eastAsia="宋体" w:hAnsi="Times New Roman"/>
          <w:sz w:val="22"/>
        </w:rPr>
        <w:instrText xml:space="preserve"> </w:instrText>
      </w:r>
      <w:r>
        <w:rPr>
          <w:rFonts w:ascii="Times New Roman" w:eastAsia="宋体" w:hAnsi="Times New Roman" w:hint="eastAsia"/>
          <w:sz w:val="22"/>
        </w:rPr>
        <w:instrText>REF _Ref149143759 \h</w:instrText>
      </w:r>
      <w:r>
        <w:rPr>
          <w:rFonts w:ascii="Times New Roman" w:eastAsia="宋体" w:hAnsi="Times New Roman"/>
          <w:sz w:val="22"/>
        </w:rPr>
        <w:instrText xml:space="preserve">  \* MERGEFORMAT </w:instrText>
      </w:r>
      <w:r>
        <w:rPr>
          <w:rFonts w:ascii="Times New Roman" w:eastAsia="宋体" w:hAnsi="Times New Roman"/>
          <w:sz w:val="22"/>
        </w:rPr>
      </w:r>
      <w:r>
        <w:rPr>
          <w:rFonts w:ascii="Times New Roman" w:eastAsia="宋体" w:hAnsi="Times New Roman"/>
          <w:sz w:val="22"/>
        </w:rPr>
        <w:fldChar w:fldCharType="separate"/>
      </w:r>
      <w:r w:rsidR="00270A0A" w:rsidRPr="00270A0A">
        <w:rPr>
          <w:rFonts w:ascii="Times New Roman" w:eastAsia="宋体" w:hAnsi="Times New Roman"/>
          <w:sz w:val="22"/>
        </w:rPr>
        <w:t>Table 1</w:t>
      </w:r>
      <w:r>
        <w:rPr>
          <w:rFonts w:ascii="Times New Roman" w:eastAsia="宋体" w:hAnsi="Times New Roman"/>
          <w:sz w:val="22"/>
        </w:rPr>
        <w:fldChar w:fldCharType="end"/>
      </w:r>
      <w:r>
        <w:rPr>
          <w:rFonts w:ascii="Times New Roman" w:eastAsia="宋体" w:hAnsi="Times New Roman" w:hint="eastAsia"/>
          <w:sz w:val="22"/>
        </w:rPr>
        <w:t>），其中</w:t>
      </w:r>
      <w:r w:rsidRPr="00312067">
        <w:rPr>
          <w:rFonts w:ascii="Times New Roman" w:eastAsia="宋体" w:hAnsi="Times New Roman"/>
          <w:sz w:val="22"/>
        </w:rPr>
        <w:t>chr10:7802855:7806973</w:t>
      </w:r>
      <w:r>
        <w:rPr>
          <w:rFonts w:ascii="Times New Roman" w:eastAsia="宋体" w:hAnsi="Times New Roman" w:hint="eastAsia"/>
          <w:sz w:val="22"/>
        </w:rPr>
        <w:t>和</w:t>
      </w:r>
      <w:r w:rsidRPr="00312067">
        <w:rPr>
          <w:rFonts w:ascii="Times New Roman" w:eastAsia="宋体" w:hAnsi="Times New Roman"/>
          <w:sz w:val="22"/>
        </w:rPr>
        <w:t>chr10:7807011:7807658</w:t>
      </w:r>
      <w:r>
        <w:rPr>
          <w:rFonts w:ascii="Times New Roman" w:eastAsia="宋体" w:hAnsi="Times New Roman" w:hint="eastAsia"/>
          <w:sz w:val="22"/>
        </w:rPr>
        <w:t>在两种细胞中均表达，但是在第</w:t>
      </w:r>
      <w:r>
        <w:rPr>
          <w:rFonts w:ascii="Times New Roman" w:eastAsia="宋体" w:hAnsi="Times New Roman" w:hint="eastAsia"/>
          <w:sz w:val="22"/>
        </w:rPr>
        <w:t>2</w:t>
      </w:r>
      <w:r>
        <w:rPr>
          <w:rFonts w:ascii="Times New Roman" w:eastAsia="宋体" w:hAnsi="Times New Roman" w:hint="eastAsia"/>
          <w:sz w:val="22"/>
        </w:rPr>
        <w:t>天的</w:t>
      </w:r>
      <w:r>
        <w:rPr>
          <w:rFonts w:ascii="Times New Roman" w:eastAsia="宋体" w:hAnsi="Times New Roman" w:hint="eastAsia"/>
          <w:sz w:val="22"/>
        </w:rPr>
        <w:t>IPS</w:t>
      </w:r>
      <w:r>
        <w:rPr>
          <w:rFonts w:ascii="Times New Roman" w:eastAsia="宋体" w:hAnsi="Times New Roman" w:hint="eastAsia"/>
          <w:sz w:val="22"/>
        </w:rPr>
        <w:t>细胞中表达量显著高于第</w:t>
      </w:r>
      <w:r>
        <w:rPr>
          <w:rFonts w:ascii="Times New Roman" w:eastAsia="宋体" w:hAnsi="Times New Roman" w:hint="eastAsia"/>
          <w:sz w:val="22"/>
        </w:rPr>
        <w:t>4</w:t>
      </w:r>
      <w:r>
        <w:rPr>
          <w:rFonts w:ascii="Times New Roman" w:eastAsia="宋体" w:hAnsi="Times New Roman" w:hint="eastAsia"/>
          <w:sz w:val="22"/>
        </w:rPr>
        <w:t>天</w:t>
      </w:r>
      <w:r>
        <w:rPr>
          <w:rFonts w:ascii="Times New Roman" w:eastAsia="宋体" w:hAnsi="Times New Roman" w:hint="eastAsia"/>
          <w:sz w:val="22"/>
        </w:rPr>
        <w:t>IPS</w:t>
      </w:r>
      <w:r>
        <w:rPr>
          <w:rFonts w:ascii="Times New Roman" w:eastAsia="宋体" w:hAnsi="Times New Roman" w:hint="eastAsia"/>
          <w:sz w:val="22"/>
        </w:rPr>
        <w:t>细胞，</w:t>
      </w:r>
      <w:r w:rsidRPr="005D52EC">
        <w:rPr>
          <w:rFonts w:ascii="Times New Roman" w:eastAsia="宋体" w:hAnsi="Times New Roman"/>
          <w:sz w:val="22"/>
        </w:rPr>
        <w:t>chr10:7802855:7807658</w:t>
      </w:r>
      <w:r>
        <w:rPr>
          <w:rFonts w:ascii="Times New Roman" w:eastAsia="宋体" w:hAnsi="Times New Roman" w:hint="eastAsia"/>
          <w:sz w:val="22"/>
        </w:rPr>
        <w:t>在第</w:t>
      </w:r>
      <w:r>
        <w:rPr>
          <w:rFonts w:ascii="Times New Roman" w:eastAsia="宋体" w:hAnsi="Times New Roman" w:hint="eastAsia"/>
          <w:sz w:val="22"/>
        </w:rPr>
        <w:t>4</w:t>
      </w:r>
      <w:r>
        <w:rPr>
          <w:rFonts w:ascii="Times New Roman" w:eastAsia="宋体" w:hAnsi="Times New Roman" w:hint="eastAsia"/>
          <w:sz w:val="22"/>
        </w:rPr>
        <w:t>天的</w:t>
      </w:r>
      <w:r>
        <w:rPr>
          <w:rFonts w:ascii="Times New Roman" w:eastAsia="宋体" w:hAnsi="Times New Roman" w:hint="eastAsia"/>
          <w:sz w:val="22"/>
        </w:rPr>
        <w:t>IPS</w:t>
      </w:r>
      <w:r>
        <w:rPr>
          <w:rFonts w:ascii="Times New Roman" w:eastAsia="宋体" w:hAnsi="Times New Roman" w:hint="eastAsia"/>
          <w:sz w:val="22"/>
        </w:rPr>
        <w:t>细胞中表达量很低，在第</w:t>
      </w:r>
      <w:r>
        <w:rPr>
          <w:rFonts w:ascii="Times New Roman" w:eastAsia="宋体" w:hAnsi="Times New Roman" w:hint="eastAsia"/>
          <w:sz w:val="22"/>
        </w:rPr>
        <w:t>2</w:t>
      </w:r>
      <w:r>
        <w:rPr>
          <w:rFonts w:ascii="Times New Roman" w:eastAsia="宋体" w:hAnsi="Times New Roman" w:hint="eastAsia"/>
          <w:sz w:val="22"/>
        </w:rPr>
        <w:t>天的</w:t>
      </w:r>
      <w:r>
        <w:rPr>
          <w:rFonts w:ascii="Times New Roman" w:eastAsia="宋体" w:hAnsi="Times New Roman" w:hint="eastAsia"/>
          <w:sz w:val="22"/>
        </w:rPr>
        <w:t>IPS</w:t>
      </w:r>
      <w:r>
        <w:rPr>
          <w:rFonts w:ascii="Times New Roman" w:eastAsia="宋体" w:hAnsi="Times New Roman" w:hint="eastAsia"/>
          <w:sz w:val="22"/>
        </w:rPr>
        <w:t>细胞中依然有表达，这意味着第</w:t>
      </w:r>
      <w:r>
        <w:rPr>
          <w:rFonts w:ascii="Times New Roman" w:eastAsia="宋体" w:hAnsi="Times New Roman" w:hint="eastAsia"/>
          <w:sz w:val="22"/>
        </w:rPr>
        <w:t>2</w:t>
      </w:r>
      <w:r>
        <w:rPr>
          <w:rFonts w:ascii="Times New Roman" w:eastAsia="宋体" w:hAnsi="Times New Roman" w:hint="eastAsia"/>
          <w:sz w:val="22"/>
        </w:rPr>
        <w:t>天的</w:t>
      </w:r>
      <w:r>
        <w:rPr>
          <w:rFonts w:ascii="Times New Roman" w:eastAsia="宋体" w:hAnsi="Times New Roman" w:hint="eastAsia"/>
          <w:sz w:val="22"/>
        </w:rPr>
        <w:t>IPS</w:t>
      </w:r>
      <w:r>
        <w:rPr>
          <w:rFonts w:ascii="Times New Roman" w:eastAsia="宋体" w:hAnsi="Times New Roman" w:hint="eastAsia"/>
          <w:sz w:val="22"/>
        </w:rPr>
        <w:t>细胞和第</w:t>
      </w:r>
      <w:r>
        <w:rPr>
          <w:rFonts w:ascii="Times New Roman" w:eastAsia="宋体" w:hAnsi="Times New Roman" w:hint="eastAsia"/>
          <w:sz w:val="22"/>
        </w:rPr>
        <w:t>4</w:t>
      </w:r>
      <w:r>
        <w:rPr>
          <w:rFonts w:ascii="Times New Roman" w:eastAsia="宋体" w:hAnsi="Times New Roman" w:hint="eastAsia"/>
          <w:sz w:val="22"/>
        </w:rPr>
        <w:t>天的</w:t>
      </w:r>
      <w:r>
        <w:rPr>
          <w:rFonts w:ascii="Times New Roman" w:eastAsia="宋体" w:hAnsi="Times New Roman" w:hint="eastAsia"/>
          <w:sz w:val="22"/>
        </w:rPr>
        <w:t>IPS</w:t>
      </w:r>
      <w:r>
        <w:rPr>
          <w:rFonts w:ascii="Times New Roman" w:eastAsia="宋体" w:hAnsi="Times New Roman" w:hint="eastAsia"/>
          <w:sz w:val="22"/>
        </w:rPr>
        <w:t>细胞在表达</w:t>
      </w:r>
      <w:r w:rsidRPr="00555111">
        <w:rPr>
          <w:i/>
          <w:iCs/>
        </w:rPr>
        <w:t>ATP5F1C</w:t>
      </w:r>
      <w:r>
        <w:rPr>
          <w:rFonts w:ascii="Times New Roman" w:eastAsia="宋体" w:hAnsi="Times New Roman" w:hint="eastAsia"/>
          <w:sz w:val="22"/>
        </w:rPr>
        <w:t>基因时可能表达了不同的转录本。</w:t>
      </w:r>
    </w:p>
    <w:p w14:paraId="0B618936" w14:textId="1B203872" w:rsidR="00EB6C0C" w:rsidRPr="00EB6C0C" w:rsidRDefault="005112A3" w:rsidP="00EB6C0C">
      <w:pPr>
        <w:spacing w:beforeLines="50" w:before="156" w:afterLines="50" w:after="156" w:line="360" w:lineRule="auto"/>
        <w:ind w:firstLine="42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我们进一步依据注释信息绘制的转录本结构图（</w:t>
      </w:r>
      <w:r>
        <w:rPr>
          <w:rFonts w:ascii="Times New Roman" w:eastAsia="宋体" w:hAnsi="Times New Roman"/>
          <w:sz w:val="22"/>
        </w:rPr>
        <w:fldChar w:fldCharType="begin"/>
      </w:r>
      <w:r>
        <w:rPr>
          <w:rFonts w:ascii="Times New Roman" w:eastAsia="宋体" w:hAnsi="Times New Roman"/>
          <w:sz w:val="22"/>
        </w:rPr>
        <w:instrText xml:space="preserve"> </w:instrText>
      </w:r>
      <w:r>
        <w:rPr>
          <w:rFonts w:ascii="Times New Roman" w:eastAsia="宋体" w:hAnsi="Times New Roman" w:hint="eastAsia"/>
          <w:sz w:val="22"/>
        </w:rPr>
        <w:instrText>REF _Ref149146244 \h</w:instrText>
      </w:r>
      <w:r>
        <w:rPr>
          <w:rFonts w:ascii="Times New Roman" w:eastAsia="宋体" w:hAnsi="Times New Roman"/>
          <w:sz w:val="22"/>
        </w:rPr>
        <w:instrText xml:space="preserve">  \* MERGEFORMAT </w:instrText>
      </w:r>
      <w:r>
        <w:rPr>
          <w:rFonts w:ascii="Times New Roman" w:eastAsia="宋体" w:hAnsi="Times New Roman"/>
          <w:sz w:val="22"/>
        </w:rPr>
      </w:r>
      <w:r>
        <w:rPr>
          <w:rFonts w:ascii="Times New Roman" w:eastAsia="宋体" w:hAnsi="Times New Roman"/>
          <w:sz w:val="22"/>
        </w:rPr>
        <w:fldChar w:fldCharType="separate"/>
      </w:r>
      <w:r w:rsidR="00270A0A" w:rsidRPr="00270A0A">
        <w:rPr>
          <w:rFonts w:ascii="Times New Roman" w:eastAsia="宋体" w:hAnsi="Times New Roman"/>
          <w:sz w:val="22"/>
        </w:rPr>
        <w:t>Figure 6</w:t>
      </w:r>
      <w:r>
        <w:rPr>
          <w:rFonts w:ascii="Times New Roman" w:eastAsia="宋体" w:hAnsi="Times New Roman"/>
          <w:sz w:val="22"/>
        </w:rPr>
        <w:fldChar w:fldCharType="end"/>
      </w:r>
      <w:r>
        <w:rPr>
          <w:rFonts w:ascii="Times New Roman" w:eastAsia="宋体" w:hAnsi="Times New Roman" w:hint="eastAsia"/>
          <w:sz w:val="22"/>
        </w:rPr>
        <w:t>），图中将</w:t>
      </w:r>
      <w:r>
        <w:rPr>
          <w:rFonts w:ascii="Times New Roman" w:eastAsia="宋体" w:hAnsi="Times New Roman" w:hint="eastAsia"/>
          <w:sz w:val="22"/>
        </w:rPr>
        <w:t>junction</w:t>
      </w:r>
      <w:r>
        <w:rPr>
          <w:rFonts w:ascii="Times New Roman" w:eastAsia="宋体" w:hAnsi="Times New Roman" w:hint="eastAsia"/>
          <w:sz w:val="22"/>
        </w:rPr>
        <w:t>按照位置进行投射，若转录本可能含有该</w:t>
      </w:r>
      <w:r>
        <w:rPr>
          <w:rFonts w:ascii="Times New Roman" w:eastAsia="宋体" w:hAnsi="Times New Roman" w:hint="eastAsia"/>
          <w:sz w:val="22"/>
        </w:rPr>
        <w:t>junction</w:t>
      </w:r>
      <w:r>
        <w:rPr>
          <w:rFonts w:ascii="Times New Roman" w:eastAsia="宋体" w:hAnsi="Times New Roman" w:hint="eastAsia"/>
          <w:sz w:val="22"/>
        </w:rPr>
        <w:t>，则进行标记，并不意味着该转录本一定含有对应</w:t>
      </w:r>
      <w:r>
        <w:rPr>
          <w:rFonts w:ascii="Times New Roman" w:eastAsia="宋体" w:hAnsi="Times New Roman" w:hint="eastAsia"/>
          <w:sz w:val="22"/>
        </w:rPr>
        <w:t>junction</w:t>
      </w:r>
      <w:r>
        <w:rPr>
          <w:rFonts w:ascii="Times New Roman" w:eastAsia="宋体" w:hAnsi="Times New Roman" w:hint="eastAsia"/>
          <w:sz w:val="22"/>
        </w:rPr>
        <w:t>。虽然如此，我们还是从结构图中读到了有效的信息，</w:t>
      </w:r>
      <w:r w:rsidRPr="00312067">
        <w:rPr>
          <w:rFonts w:ascii="Times New Roman" w:eastAsia="宋体" w:hAnsi="Times New Roman"/>
          <w:sz w:val="22"/>
        </w:rPr>
        <w:t>chr10:7802855:7806973</w:t>
      </w:r>
      <w:r>
        <w:rPr>
          <w:rFonts w:ascii="Times New Roman" w:eastAsia="宋体" w:hAnsi="Times New Roman" w:hint="eastAsia"/>
          <w:sz w:val="22"/>
        </w:rPr>
        <w:t>和</w:t>
      </w:r>
      <w:r w:rsidRPr="00312067">
        <w:rPr>
          <w:rFonts w:ascii="Times New Roman" w:eastAsia="宋体" w:hAnsi="Times New Roman"/>
          <w:sz w:val="22"/>
        </w:rPr>
        <w:t>chr10:7807011:7807658</w:t>
      </w:r>
      <w:r>
        <w:rPr>
          <w:rFonts w:ascii="Times New Roman" w:eastAsia="宋体" w:hAnsi="Times New Roman" w:hint="eastAsia"/>
          <w:sz w:val="22"/>
        </w:rPr>
        <w:t>两个在第</w:t>
      </w:r>
      <w:r>
        <w:rPr>
          <w:rFonts w:ascii="Times New Roman" w:eastAsia="宋体" w:hAnsi="Times New Roman" w:hint="eastAsia"/>
          <w:sz w:val="22"/>
        </w:rPr>
        <w:t>2</w:t>
      </w:r>
      <w:r>
        <w:rPr>
          <w:rFonts w:ascii="Times New Roman" w:eastAsia="宋体" w:hAnsi="Times New Roman" w:hint="eastAsia"/>
          <w:sz w:val="22"/>
        </w:rPr>
        <w:t>天</w:t>
      </w:r>
      <w:r>
        <w:rPr>
          <w:rFonts w:ascii="Times New Roman" w:eastAsia="宋体" w:hAnsi="Times New Roman" w:hint="eastAsia"/>
          <w:sz w:val="22"/>
        </w:rPr>
        <w:t>IPS</w:t>
      </w:r>
      <w:r>
        <w:rPr>
          <w:rFonts w:ascii="Times New Roman" w:eastAsia="宋体" w:hAnsi="Times New Roman" w:hint="eastAsia"/>
          <w:sz w:val="22"/>
        </w:rPr>
        <w:t>细胞中高表达的</w:t>
      </w:r>
      <w:r>
        <w:rPr>
          <w:rFonts w:ascii="Times New Roman" w:eastAsia="宋体" w:hAnsi="Times New Roman" w:hint="eastAsia"/>
          <w:sz w:val="22"/>
        </w:rPr>
        <w:t>junction</w:t>
      </w:r>
      <w:r>
        <w:rPr>
          <w:rFonts w:ascii="Times New Roman" w:eastAsia="宋体" w:hAnsi="Times New Roman" w:hint="eastAsia"/>
          <w:sz w:val="22"/>
        </w:rPr>
        <w:t>位于</w:t>
      </w:r>
      <w:r>
        <w:rPr>
          <w:rFonts w:ascii="Times New Roman" w:eastAsia="宋体" w:hAnsi="Times New Roman" w:hint="eastAsia"/>
          <w:sz w:val="22"/>
        </w:rPr>
        <w:t>exon</w:t>
      </w:r>
      <w:r>
        <w:rPr>
          <w:rFonts w:ascii="Times New Roman" w:eastAsia="宋体" w:hAnsi="Times New Roman"/>
          <w:sz w:val="22"/>
        </w:rPr>
        <w:t>9</w:t>
      </w:r>
      <w:r>
        <w:rPr>
          <w:rFonts w:ascii="Times New Roman" w:eastAsia="宋体" w:hAnsi="Times New Roman" w:hint="eastAsia"/>
          <w:sz w:val="22"/>
        </w:rPr>
        <w:t>的左右两侧，</w:t>
      </w:r>
      <w:r w:rsidRPr="005D52EC">
        <w:rPr>
          <w:rFonts w:ascii="Times New Roman" w:eastAsia="宋体" w:hAnsi="Times New Roman"/>
          <w:sz w:val="22"/>
        </w:rPr>
        <w:t>chr10:7802855:7807658</w:t>
      </w:r>
      <w:r>
        <w:rPr>
          <w:rFonts w:ascii="Times New Roman" w:eastAsia="宋体" w:hAnsi="Times New Roman" w:hint="eastAsia"/>
          <w:sz w:val="22"/>
        </w:rPr>
        <w:t>跨过了</w:t>
      </w:r>
      <w:r>
        <w:rPr>
          <w:rFonts w:ascii="Times New Roman" w:eastAsia="宋体" w:hAnsi="Times New Roman" w:hint="eastAsia"/>
          <w:sz w:val="22"/>
        </w:rPr>
        <w:t>exon</w:t>
      </w:r>
      <w:r>
        <w:rPr>
          <w:rFonts w:ascii="Times New Roman" w:eastAsia="宋体" w:hAnsi="Times New Roman"/>
          <w:sz w:val="22"/>
        </w:rPr>
        <w:t>9</w:t>
      </w:r>
      <w:r>
        <w:rPr>
          <w:rFonts w:ascii="Times New Roman" w:eastAsia="宋体" w:hAnsi="Times New Roman" w:hint="eastAsia"/>
          <w:sz w:val="22"/>
        </w:rPr>
        <w:t>，这暗示着</w:t>
      </w:r>
      <w:r w:rsidRPr="00555111">
        <w:rPr>
          <w:i/>
          <w:iCs/>
        </w:rPr>
        <w:t>ATP5F1C</w:t>
      </w:r>
      <w:r>
        <w:rPr>
          <w:rFonts w:ascii="Times New Roman" w:eastAsia="宋体" w:hAnsi="Times New Roman" w:hint="eastAsia"/>
          <w:sz w:val="22"/>
        </w:rPr>
        <w:t>基因在两种细胞中的可变剪切主要体现在是否完整保留</w:t>
      </w:r>
      <w:r>
        <w:rPr>
          <w:rFonts w:ascii="Times New Roman" w:eastAsia="宋体" w:hAnsi="Times New Roman" w:hint="eastAsia"/>
          <w:sz w:val="22"/>
        </w:rPr>
        <w:t>exon</w:t>
      </w:r>
      <w:r>
        <w:rPr>
          <w:rFonts w:ascii="Times New Roman" w:eastAsia="宋体" w:hAnsi="Times New Roman"/>
          <w:sz w:val="22"/>
        </w:rPr>
        <w:t>9</w:t>
      </w:r>
      <w:r>
        <w:rPr>
          <w:rFonts w:ascii="Times New Roman" w:eastAsia="宋体" w:hAnsi="Times New Roman" w:hint="eastAsia"/>
          <w:sz w:val="22"/>
        </w:rPr>
        <w:t>，同样的可变剪切早在</w:t>
      </w:r>
      <w:r>
        <w:rPr>
          <w:rFonts w:ascii="Times New Roman" w:eastAsia="宋体" w:hAnsi="Times New Roman" w:hint="eastAsia"/>
          <w:sz w:val="22"/>
        </w:rPr>
        <w:t>1</w:t>
      </w:r>
      <w:r>
        <w:rPr>
          <w:rFonts w:ascii="Times New Roman" w:eastAsia="宋体" w:hAnsi="Times New Roman"/>
          <w:sz w:val="22"/>
        </w:rPr>
        <w:t>993</w:t>
      </w:r>
      <w:r>
        <w:rPr>
          <w:rFonts w:ascii="Times New Roman" w:eastAsia="宋体" w:hAnsi="Times New Roman" w:hint="eastAsia"/>
          <w:sz w:val="22"/>
        </w:rPr>
        <w:t>年在肝脏和心肌组织中检测到（</w:t>
      </w:r>
      <w:r>
        <w:rPr>
          <w:rFonts w:ascii="Times New Roman" w:eastAsia="宋体" w:hAnsi="Times New Roman"/>
          <w:sz w:val="22"/>
        </w:rPr>
        <w:fldChar w:fldCharType="begin"/>
      </w:r>
      <w:r>
        <w:rPr>
          <w:rFonts w:ascii="Times New Roman" w:eastAsia="宋体" w:hAnsi="Times New Roman"/>
          <w:sz w:val="22"/>
        </w:rPr>
        <w:instrText xml:space="preserve"> </w:instrText>
      </w:r>
      <w:r>
        <w:rPr>
          <w:rFonts w:ascii="Times New Roman" w:eastAsia="宋体" w:hAnsi="Times New Roman" w:hint="eastAsia"/>
          <w:sz w:val="22"/>
        </w:rPr>
        <w:instrText>REF _Ref149146528 \h</w:instrText>
      </w:r>
      <w:r>
        <w:rPr>
          <w:rFonts w:ascii="Times New Roman" w:eastAsia="宋体" w:hAnsi="Times New Roman"/>
          <w:sz w:val="22"/>
        </w:rPr>
        <w:instrText xml:space="preserve">  \* MERGEFORMAT </w:instrText>
      </w:r>
      <w:r>
        <w:rPr>
          <w:rFonts w:ascii="Times New Roman" w:eastAsia="宋体" w:hAnsi="Times New Roman"/>
          <w:sz w:val="22"/>
        </w:rPr>
      </w:r>
      <w:r>
        <w:rPr>
          <w:rFonts w:ascii="Times New Roman" w:eastAsia="宋体" w:hAnsi="Times New Roman"/>
          <w:sz w:val="22"/>
        </w:rPr>
        <w:fldChar w:fldCharType="separate"/>
      </w:r>
      <w:r w:rsidR="00270A0A" w:rsidRPr="00270A0A">
        <w:rPr>
          <w:rFonts w:ascii="Times New Roman" w:eastAsia="宋体" w:hAnsi="Times New Roman"/>
          <w:sz w:val="22"/>
        </w:rPr>
        <w:t>Figure 7</w:t>
      </w:r>
      <w:r>
        <w:rPr>
          <w:rFonts w:ascii="Times New Roman" w:eastAsia="宋体" w:hAnsi="Times New Roman"/>
          <w:sz w:val="22"/>
        </w:rPr>
        <w:fldChar w:fldCharType="end"/>
      </w:r>
      <w:r>
        <w:rPr>
          <w:rFonts w:ascii="Times New Roman" w:eastAsia="宋体" w:hAnsi="Times New Roman" w:hint="eastAsia"/>
          <w:sz w:val="22"/>
        </w:rPr>
        <w:t>）。</w:t>
      </w:r>
    </w:p>
    <w:p w14:paraId="3A385979" w14:textId="77777777" w:rsidR="001E6931" w:rsidRDefault="001E6931" w:rsidP="007A4C18">
      <w:pPr>
        <w:spacing w:beforeLines="50" w:before="156" w:afterLines="50" w:after="156" w:line="360" w:lineRule="auto"/>
        <w:rPr>
          <w:rFonts w:ascii="Times New Roman" w:eastAsia="宋体" w:hAnsi="Times New Roman"/>
          <w:sz w:val="22"/>
        </w:rPr>
        <w:sectPr w:rsidR="001E69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099588" w14:textId="77777777" w:rsidR="001E6931" w:rsidRDefault="001E6931" w:rsidP="001E6931">
      <w:pPr>
        <w:keepNext/>
        <w:spacing w:beforeLines="50" w:before="156" w:afterLines="50" w:after="156" w:line="360" w:lineRule="auto"/>
      </w:pPr>
      <w:r>
        <w:rPr>
          <w:rFonts w:ascii="Times New Roman" w:eastAsia="宋体" w:hAnsi="Times New Roman"/>
          <w:noProof/>
          <w:sz w:val="22"/>
        </w:rPr>
        <w:lastRenderedPageBreak/>
        <w:drawing>
          <wp:inline distT="0" distB="0" distL="0" distR="0" wp14:anchorId="55D0629F" wp14:editId="00CD7F43">
            <wp:extent cx="8850833" cy="1952625"/>
            <wp:effectExtent l="0" t="0" r="7620" b="0"/>
            <wp:docPr id="8167452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100" cy="195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058B" w14:textId="4FBA57BA" w:rsidR="00F93CF4" w:rsidRDefault="001E6931" w:rsidP="001E6931">
      <w:pPr>
        <w:pStyle w:val="a7"/>
      </w:pPr>
      <w:bookmarkStart w:id="2" w:name="_Ref149142232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270A0A">
        <w:rPr>
          <w:noProof/>
        </w:rPr>
        <w:t>4</w:t>
      </w:r>
      <w:r w:rsidR="00000000">
        <w:rPr>
          <w:noProof/>
        </w:rPr>
        <w:fldChar w:fldCharType="end"/>
      </w:r>
      <w:bookmarkEnd w:id="2"/>
      <w:r>
        <w:rPr>
          <w:rFonts w:hint="eastAsia"/>
        </w:rPr>
        <w:t>．</w:t>
      </w:r>
      <w:r w:rsidRPr="00555111">
        <w:rPr>
          <w:i/>
          <w:iCs/>
        </w:rPr>
        <w:t>ATP5F1C</w:t>
      </w:r>
      <w:r>
        <w:t xml:space="preserve"> </w:t>
      </w:r>
      <w:r>
        <w:rPr>
          <w:rFonts w:hint="eastAsia"/>
        </w:rPr>
        <w:t>基因水平和</w:t>
      </w:r>
      <w:r>
        <w:rPr>
          <w:rFonts w:hint="eastAsia"/>
        </w:rPr>
        <w:t>junction</w:t>
      </w:r>
      <w:r>
        <w:rPr>
          <w:rFonts w:hint="eastAsia"/>
        </w:rPr>
        <w:t>水平的表达量散点图。（</w:t>
      </w:r>
      <w:r>
        <w:rPr>
          <w:rFonts w:hint="eastAsia"/>
        </w:rPr>
        <w:t>A</w:t>
      </w:r>
      <w:r>
        <w:rPr>
          <w:rFonts w:hint="eastAsia"/>
        </w:rPr>
        <w:t>）细胞分群；（</w:t>
      </w:r>
      <w:r>
        <w:rPr>
          <w:rFonts w:hint="eastAsia"/>
        </w:rPr>
        <w:t>B</w:t>
      </w:r>
      <w:r>
        <w:rPr>
          <w:rFonts w:hint="eastAsia"/>
        </w:rPr>
        <w:t>）细胞总体表达量；（</w:t>
      </w:r>
      <w:r>
        <w:rPr>
          <w:rFonts w:hint="eastAsia"/>
        </w:rPr>
        <w:t>C</w:t>
      </w:r>
      <w:r>
        <w:rPr>
          <w:rFonts w:hint="eastAsia"/>
        </w:rPr>
        <w:t>）基因在两种细胞之间的表达量；（</w:t>
      </w:r>
      <w:r>
        <w:rPr>
          <w:rFonts w:hint="eastAsia"/>
        </w:rPr>
        <w:t>C</w:t>
      </w:r>
      <w:r>
        <w:rPr>
          <w:rFonts w:hint="eastAsia"/>
        </w:rPr>
        <w:t>）三个差异</w:t>
      </w:r>
      <w:r>
        <w:rPr>
          <w:rFonts w:hint="eastAsia"/>
        </w:rPr>
        <w:t>junction</w:t>
      </w:r>
      <w:r>
        <w:rPr>
          <w:rFonts w:hint="eastAsia"/>
        </w:rPr>
        <w:t>的表达量。</w:t>
      </w:r>
    </w:p>
    <w:p w14:paraId="3162C04B" w14:textId="77777777" w:rsidR="00886D67" w:rsidRPr="00886D67" w:rsidRDefault="00886D67" w:rsidP="00886D67"/>
    <w:p w14:paraId="19DC0BA5" w14:textId="07C9959B" w:rsidR="00886D67" w:rsidRDefault="00886D67" w:rsidP="00886D67">
      <w:pPr>
        <w:pStyle w:val="a7"/>
        <w:keepNext/>
      </w:pPr>
      <w:bookmarkStart w:id="3" w:name="_Ref149143759"/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270A0A">
        <w:rPr>
          <w:noProof/>
        </w:rPr>
        <w:t>1</w:t>
      </w:r>
      <w:r w:rsidR="00000000">
        <w:rPr>
          <w:noProof/>
        </w:rPr>
        <w:fldChar w:fldCharType="end"/>
      </w:r>
      <w:bookmarkEnd w:id="3"/>
      <w:r>
        <w:rPr>
          <w:rFonts w:hint="eastAsia"/>
        </w:rPr>
        <w:t>．</w:t>
      </w:r>
      <w:r w:rsidRPr="00555111">
        <w:rPr>
          <w:i/>
          <w:iCs/>
        </w:rPr>
        <w:t>ATP5F1C</w:t>
      </w:r>
      <w:r>
        <w:t xml:space="preserve"> </w:t>
      </w:r>
      <w:r>
        <w:rPr>
          <w:rFonts w:hint="eastAsia"/>
        </w:rPr>
        <w:t>基因以及</w:t>
      </w:r>
      <w:r>
        <w:rPr>
          <w:rFonts w:hint="eastAsia"/>
        </w:rPr>
        <w:t>junction</w:t>
      </w:r>
      <w:r>
        <w:rPr>
          <w:rFonts w:hint="eastAsia"/>
        </w:rPr>
        <w:t>表达量统计表。</w:t>
      </w:r>
    </w:p>
    <w:tbl>
      <w:tblPr>
        <w:tblW w:w="14300" w:type="dxa"/>
        <w:tblLook w:val="04A0" w:firstRow="1" w:lastRow="0" w:firstColumn="1" w:lastColumn="0" w:noHBand="0" w:noVBand="1"/>
      </w:tblPr>
      <w:tblGrid>
        <w:gridCol w:w="3828"/>
        <w:gridCol w:w="2452"/>
        <w:gridCol w:w="2500"/>
        <w:gridCol w:w="2680"/>
        <w:gridCol w:w="2840"/>
      </w:tblGrid>
      <w:tr w:rsidR="00886D67" w:rsidRPr="00886D67" w14:paraId="2F041394" w14:textId="77777777" w:rsidTr="00886D67">
        <w:trPr>
          <w:trHeight w:val="300"/>
        </w:trPr>
        <w:tc>
          <w:tcPr>
            <w:tcW w:w="38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123E7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注释</w:t>
            </w:r>
          </w:p>
        </w:tc>
        <w:tc>
          <w:tcPr>
            <w:tcW w:w="24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B2C0E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junction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61ECE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chr10:7802855:7806973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89949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chr10:7802855:7807658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D2DD5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chr10:7807011:7807658</w:t>
            </w:r>
          </w:p>
        </w:tc>
      </w:tr>
      <w:tr w:rsidR="00886D67" w:rsidRPr="00886D67" w14:paraId="295CE5C8" w14:textId="77777777" w:rsidTr="00886D67">
        <w:trPr>
          <w:trHeight w:val="28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EE61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表达junction细胞比例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8E25E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pct.cells.expr.sj.g1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15E7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93.69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20C05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9.75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3F223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93.25</w:t>
            </w:r>
          </w:p>
        </w:tc>
      </w:tr>
      <w:tr w:rsidR="00886D67" w:rsidRPr="00886D67" w14:paraId="27EDBD01" w14:textId="77777777" w:rsidTr="00886D67">
        <w:trPr>
          <w:trHeight w:val="28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04EB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junction占细胞表达量的比例（PSI）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8E5A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psi.g1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EEA97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74.24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A58CE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1.38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A849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71.12</w:t>
            </w:r>
          </w:p>
        </w:tc>
      </w:tr>
      <w:tr w:rsidR="00886D67" w:rsidRPr="00886D67" w14:paraId="60AF26F3" w14:textId="77777777" w:rsidTr="00886D67">
        <w:trPr>
          <w:trHeight w:val="28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8A9F3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表达基因细胞比例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CC045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pct.cells.expr.gene.g2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8ED9B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97.5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04BA5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97.5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2C7FE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97.5</w:t>
            </w:r>
          </w:p>
        </w:tc>
      </w:tr>
      <w:tr w:rsidR="00886D67" w:rsidRPr="00886D67" w14:paraId="4DD5EAE2" w14:textId="77777777" w:rsidTr="00886D67">
        <w:trPr>
          <w:trHeight w:val="28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23A6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junction占细胞表达量的比例（PSI）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27C4E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psi.g2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B6D8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45.74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55A3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29.57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8078A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45.96</w:t>
            </w:r>
          </w:p>
        </w:tc>
      </w:tr>
      <w:tr w:rsidR="00886D67" w:rsidRPr="00886D67" w14:paraId="44249FED" w14:textId="77777777" w:rsidTr="00886D67">
        <w:trPr>
          <w:trHeight w:val="28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0D152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两个PSI的差值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AFBE0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delta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D85FD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-28.5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E492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28.19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28E93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-25.16</w:t>
            </w:r>
          </w:p>
        </w:tc>
      </w:tr>
      <w:tr w:rsidR="00886D67" w:rsidRPr="00886D67" w14:paraId="714B26FB" w14:textId="77777777" w:rsidTr="00886D67">
        <w:trPr>
          <w:trHeight w:val="28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8311F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junction差异显著性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14CED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p-value.sj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0F1B2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50C15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7A57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0</w:t>
            </w:r>
          </w:p>
        </w:tc>
      </w:tr>
      <w:tr w:rsidR="00886D67" w:rsidRPr="00886D67" w14:paraId="331A2A24" w14:textId="77777777" w:rsidTr="00886D67">
        <w:trPr>
          <w:trHeight w:val="28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610B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基因差异log2FoldChange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ED88F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log2FoldChange.gene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6BFA4" w14:textId="166AD489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0.1</w:t>
            </w:r>
            <w:r w:rsidR="00CB7BDB">
              <w:rPr>
                <w:rFonts w:ascii="等线" w:eastAsia="等线" w:hAnsi="等线" w:cs="宋体"/>
                <w:kern w:val="0"/>
                <w:sz w:val="22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2BA50" w14:textId="3FF437C9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0.1</w:t>
            </w:r>
            <w:r w:rsidR="00CB7BDB">
              <w:rPr>
                <w:rFonts w:ascii="等线" w:eastAsia="等线" w:hAnsi="等线" w:cs="宋体"/>
                <w:kern w:val="0"/>
                <w:sz w:val="22"/>
              </w:rPr>
              <w:t>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270B2" w14:textId="675E2F25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0.1</w:t>
            </w:r>
            <w:r w:rsidR="00CB7BDB">
              <w:rPr>
                <w:rFonts w:ascii="等线" w:eastAsia="等线" w:hAnsi="等线" w:cs="宋体"/>
                <w:kern w:val="0"/>
                <w:sz w:val="22"/>
              </w:rPr>
              <w:t>3</w:t>
            </w:r>
          </w:p>
        </w:tc>
      </w:tr>
      <w:tr w:rsidR="00886D67" w:rsidRPr="00886D67" w14:paraId="2C96BB40" w14:textId="77777777" w:rsidTr="00886D67">
        <w:trPr>
          <w:trHeight w:val="300"/>
        </w:trPr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F79E1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基因差异显著性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35532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p-</w:t>
            </w:r>
            <w:proofErr w:type="spellStart"/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value.gene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862AA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6.56E-08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DE534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6.56E-08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EE6BE" w14:textId="77777777" w:rsidR="00886D67" w:rsidRPr="00886D67" w:rsidRDefault="00886D67" w:rsidP="00886D67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886D67">
              <w:rPr>
                <w:rFonts w:ascii="等线" w:eastAsia="等线" w:hAnsi="等线" w:cs="宋体" w:hint="eastAsia"/>
                <w:kern w:val="0"/>
                <w:sz w:val="22"/>
              </w:rPr>
              <w:t>6.56E-08</w:t>
            </w:r>
          </w:p>
        </w:tc>
      </w:tr>
    </w:tbl>
    <w:p w14:paraId="3E7CB6C7" w14:textId="53A095D1" w:rsidR="00F93CF4" w:rsidRPr="00050A7A" w:rsidRDefault="00F93CF4" w:rsidP="007A4C18">
      <w:pPr>
        <w:spacing w:beforeLines="50" w:before="156" w:afterLines="50" w:after="156" w:line="360" w:lineRule="auto"/>
        <w:rPr>
          <w:rFonts w:ascii="Times New Roman" w:eastAsia="宋体" w:hAnsi="Times New Roman"/>
          <w:sz w:val="22"/>
        </w:rPr>
      </w:pPr>
    </w:p>
    <w:p w14:paraId="1ECD56F1" w14:textId="13DA68B0" w:rsidR="001E6931" w:rsidRDefault="001E6931" w:rsidP="007A4C18">
      <w:pPr>
        <w:spacing w:beforeLines="50" w:before="156" w:afterLines="50" w:after="156" w:line="360" w:lineRule="auto"/>
        <w:rPr>
          <w:rFonts w:ascii="Times New Roman" w:eastAsia="宋体" w:hAnsi="Times New Roman"/>
          <w:sz w:val="22"/>
        </w:rPr>
        <w:sectPr w:rsidR="001E6931" w:rsidSect="001E6931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69F872F9" w14:textId="77777777" w:rsidR="00205237" w:rsidRDefault="00AC3345" w:rsidP="00205237">
      <w:pPr>
        <w:keepNext/>
        <w:spacing w:beforeLines="50" w:before="156" w:afterLines="50" w:after="156" w:line="360" w:lineRule="auto"/>
      </w:pPr>
      <w:r>
        <w:rPr>
          <w:noProof/>
        </w:rPr>
        <w:lastRenderedPageBreak/>
        <w:drawing>
          <wp:inline distT="0" distB="0" distL="0" distR="0" wp14:anchorId="69C1ECF5" wp14:editId="64C269B0">
            <wp:extent cx="5274310" cy="2637155"/>
            <wp:effectExtent l="0" t="0" r="2540" b="0"/>
            <wp:docPr id="16330045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7849" w14:textId="72740310" w:rsidR="00AC3345" w:rsidRDefault="00205237" w:rsidP="00205237">
      <w:pPr>
        <w:pStyle w:val="a7"/>
        <w:rPr>
          <w:rFonts w:ascii="Times New Roman" w:eastAsia="宋体" w:hAnsi="Times New Roman"/>
          <w:sz w:val="22"/>
        </w:rPr>
      </w:pPr>
      <w:bookmarkStart w:id="4" w:name="_Ref149211450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270A0A">
        <w:rPr>
          <w:noProof/>
        </w:rPr>
        <w:t>5</w:t>
      </w:r>
      <w:r w:rsidR="00000000">
        <w:rPr>
          <w:noProof/>
        </w:rPr>
        <w:fldChar w:fldCharType="end"/>
      </w:r>
      <w:bookmarkEnd w:id="4"/>
      <w:r>
        <w:rPr>
          <w:rFonts w:hint="eastAsia"/>
        </w:rPr>
        <w:t>．</w:t>
      </w:r>
      <w:r w:rsidRPr="00205237">
        <w:rPr>
          <w:i/>
          <w:iCs/>
        </w:rPr>
        <w:t>ATP5F1C</w:t>
      </w:r>
      <w:r w:rsidRPr="00205237">
        <w:t>基因</w:t>
      </w:r>
      <w:r w:rsidR="00BD3EB0">
        <w:rPr>
          <w:rFonts w:hint="eastAsia"/>
        </w:rPr>
        <w:t>以及三个差异表达的</w:t>
      </w:r>
      <w:r w:rsidR="00BD3EB0">
        <w:rPr>
          <w:rFonts w:hint="eastAsia"/>
        </w:rPr>
        <w:t>junction</w:t>
      </w:r>
      <w:r w:rsidR="00BD3EB0">
        <w:rPr>
          <w:rFonts w:hint="eastAsia"/>
        </w:rPr>
        <w:t>在所有细胞</w:t>
      </w:r>
      <w:r w:rsidR="00956629">
        <w:rPr>
          <w:rFonts w:hint="eastAsia"/>
        </w:rPr>
        <w:t>中表达量统计。</w:t>
      </w:r>
    </w:p>
    <w:p w14:paraId="0F568F3E" w14:textId="77777777" w:rsidR="00CA0610" w:rsidRDefault="00555111" w:rsidP="00CA0610">
      <w:pPr>
        <w:keepNext/>
        <w:spacing w:beforeLines="50" w:before="156" w:afterLines="50" w:after="156" w:line="360" w:lineRule="auto"/>
      </w:pPr>
      <w:r>
        <w:rPr>
          <w:rFonts w:ascii="Times New Roman" w:eastAsia="宋体" w:hAnsi="Times New Roman"/>
          <w:noProof/>
          <w:sz w:val="22"/>
        </w:rPr>
        <w:drawing>
          <wp:inline distT="0" distB="0" distL="0" distR="0" wp14:anchorId="6A3AD20C" wp14:editId="1D0C3D5D">
            <wp:extent cx="5274310" cy="3165502"/>
            <wp:effectExtent l="0" t="0" r="2540" b="0"/>
            <wp:docPr id="14461029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F7EA" w14:textId="77777777" w:rsidR="00C03701" w:rsidRDefault="00CA0610" w:rsidP="00CA0610">
      <w:pPr>
        <w:pStyle w:val="a7"/>
      </w:pPr>
      <w:bookmarkStart w:id="5" w:name="_Ref149146244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270A0A">
        <w:rPr>
          <w:noProof/>
        </w:rPr>
        <w:t>6</w:t>
      </w:r>
      <w:r w:rsidR="00000000">
        <w:rPr>
          <w:noProof/>
        </w:rPr>
        <w:fldChar w:fldCharType="end"/>
      </w:r>
      <w:bookmarkEnd w:id="5"/>
      <w:r>
        <w:rPr>
          <w:rFonts w:hint="eastAsia"/>
        </w:rPr>
        <w:t>．基于注释信息展示</w:t>
      </w:r>
      <w:bookmarkStart w:id="6" w:name="OLE_LINK1"/>
      <w:r w:rsidRPr="00555111">
        <w:rPr>
          <w:i/>
          <w:iCs/>
        </w:rPr>
        <w:t>ATP5F1C</w:t>
      </w:r>
      <w:bookmarkEnd w:id="6"/>
      <w:r>
        <w:rPr>
          <w:rFonts w:hint="eastAsia"/>
        </w:rPr>
        <w:t>基因所有转录本结构</w:t>
      </w:r>
      <w:r w:rsidR="00C03701">
        <w:rPr>
          <w:rFonts w:hint="eastAsia"/>
        </w:rPr>
        <w:t>图。</w:t>
      </w:r>
    </w:p>
    <w:p w14:paraId="7781C088" w14:textId="4BA33A92" w:rsidR="00E01EE8" w:rsidRPr="00050A7A" w:rsidRDefault="00986CF7" w:rsidP="00CA0610">
      <w:pPr>
        <w:pStyle w:val="a7"/>
        <w:rPr>
          <w:rFonts w:ascii="Times New Roman" w:eastAsia="宋体" w:hAnsi="Times New Roman"/>
          <w:sz w:val="22"/>
        </w:rPr>
      </w:pPr>
      <w:r>
        <w:rPr>
          <w:rFonts w:hint="eastAsia"/>
        </w:rPr>
        <w:t>每一行为一条转录本</w:t>
      </w:r>
      <w:r w:rsidR="0064594D">
        <w:rPr>
          <w:rFonts w:hint="eastAsia"/>
        </w:rPr>
        <w:t>，同时标记了转录本的类型。方框表示外显子，其中灰色部分表示</w:t>
      </w:r>
      <w:r w:rsidR="0064594D">
        <w:rPr>
          <w:rFonts w:hint="eastAsia"/>
        </w:rPr>
        <w:t>CDS</w:t>
      </w:r>
      <w:r w:rsidR="0064594D">
        <w:rPr>
          <w:rFonts w:hint="eastAsia"/>
        </w:rPr>
        <w:t>区。</w:t>
      </w:r>
      <w:r w:rsidR="00D42192">
        <w:rPr>
          <w:rFonts w:hint="eastAsia"/>
        </w:rPr>
        <w:t>给所有转录本</w:t>
      </w:r>
      <w:r w:rsidR="00CA0610">
        <w:rPr>
          <w:rFonts w:hint="eastAsia"/>
        </w:rPr>
        <w:t>标记</w:t>
      </w:r>
      <w:r w:rsidR="0014660C">
        <w:rPr>
          <w:rFonts w:hint="eastAsia"/>
        </w:rPr>
        <w:t>可能存在的</w:t>
      </w:r>
      <w:r w:rsidR="00CA0610">
        <w:rPr>
          <w:rFonts w:hint="eastAsia"/>
        </w:rPr>
        <w:t>差异</w:t>
      </w:r>
      <w:r w:rsidR="00CA0610">
        <w:rPr>
          <w:rFonts w:hint="eastAsia"/>
        </w:rPr>
        <w:t>junction</w:t>
      </w:r>
      <w:r w:rsidR="00CA0610">
        <w:rPr>
          <w:rFonts w:hint="eastAsia"/>
        </w:rPr>
        <w:t>。</w:t>
      </w:r>
      <w:r w:rsidR="00B110A2">
        <w:rPr>
          <w:rFonts w:hint="eastAsia"/>
        </w:rPr>
        <w:t>从图中信息可以推断出</w:t>
      </w:r>
      <w:r w:rsidR="004B7F46" w:rsidRPr="00555111">
        <w:rPr>
          <w:i/>
          <w:iCs/>
        </w:rPr>
        <w:t>ATP5F1C</w:t>
      </w:r>
      <w:r w:rsidR="004B7F46">
        <w:rPr>
          <w:rFonts w:hint="eastAsia"/>
        </w:rPr>
        <w:t>基因的可变剪切体现在是否包含倒数第二个</w:t>
      </w:r>
      <w:r w:rsidR="0014601A">
        <w:rPr>
          <w:rFonts w:hint="eastAsia"/>
        </w:rPr>
        <w:t>外显子（</w:t>
      </w:r>
      <w:r w:rsidR="001B5708">
        <w:rPr>
          <w:rFonts w:hint="eastAsia"/>
        </w:rPr>
        <w:t>exon</w:t>
      </w:r>
      <w:r w:rsidR="001B5708">
        <w:t>9</w:t>
      </w:r>
      <w:r w:rsidR="0014601A">
        <w:rPr>
          <w:rFonts w:hint="eastAsia"/>
        </w:rPr>
        <w:t>）</w:t>
      </w:r>
      <w:r w:rsidR="004B7F46">
        <w:rPr>
          <w:rFonts w:hint="eastAsia"/>
        </w:rPr>
        <w:t>上。</w:t>
      </w:r>
    </w:p>
    <w:p w14:paraId="41FDAC51" w14:textId="77777777" w:rsidR="00080B43" w:rsidRDefault="00080B43" w:rsidP="00080B43">
      <w:pPr>
        <w:keepNext/>
        <w:spacing w:beforeLines="50" w:before="156" w:afterLines="50" w:after="156" w:line="360" w:lineRule="auto"/>
      </w:pPr>
      <w:r>
        <w:rPr>
          <w:noProof/>
        </w:rPr>
        <w:lastRenderedPageBreak/>
        <w:drawing>
          <wp:inline distT="0" distB="0" distL="0" distR="0" wp14:anchorId="31B1197D" wp14:editId="5F045364">
            <wp:extent cx="4972050" cy="4143575"/>
            <wp:effectExtent l="0" t="0" r="0" b="9525"/>
            <wp:docPr id="1354600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00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4610" cy="414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07AE" w14:textId="7990C5A7" w:rsidR="005B2D49" w:rsidRPr="00080B43" w:rsidRDefault="00080B43" w:rsidP="00080B43">
      <w:pPr>
        <w:pStyle w:val="a7"/>
        <w:rPr>
          <w:rFonts w:ascii="Times New Roman" w:eastAsia="宋体" w:hAnsi="Times New Roman"/>
          <w:sz w:val="22"/>
        </w:rPr>
      </w:pPr>
      <w:bookmarkStart w:id="7" w:name="_Ref149146528"/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270A0A">
        <w:rPr>
          <w:noProof/>
        </w:rPr>
        <w:t>7</w:t>
      </w:r>
      <w:r w:rsidR="00000000">
        <w:rPr>
          <w:noProof/>
        </w:rPr>
        <w:fldChar w:fldCharType="end"/>
      </w:r>
      <w:bookmarkEnd w:id="7"/>
      <w:r>
        <w:rPr>
          <w:rFonts w:hint="eastAsia"/>
        </w:rPr>
        <w:t>．</w:t>
      </w:r>
      <w:r w:rsidRPr="00555111">
        <w:rPr>
          <w:i/>
          <w:iCs/>
        </w:rPr>
        <w:t>ATP5F1C</w:t>
      </w:r>
      <w:r>
        <w:rPr>
          <w:rFonts w:hint="eastAsia"/>
        </w:rPr>
        <w:t>基因</w:t>
      </w:r>
      <w:r w:rsidR="00A00671">
        <w:rPr>
          <w:rFonts w:hint="eastAsia"/>
        </w:rPr>
        <w:t>在心脏和肝脏中表达不同的转录本</w:t>
      </w:r>
      <w:r w:rsidR="00852F22">
        <w:fldChar w:fldCharType="begin"/>
      </w:r>
      <w:r w:rsidR="00FD2A51">
        <w:instrText xml:space="preserve"> ADDIN EN.CITE &lt;EndNote&gt;&lt;Cite&gt;&lt;Author&gt;Matsuda&lt;/Author&gt;&lt;Year&gt;1993&lt;/Year&gt;&lt;RecNum&gt;185&lt;/RecNum&gt;&lt;DisplayText&gt;[3]&lt;/DisplayText&gt;&lt;record&gt;&lt;rec-number&gt;185&lt;/rec-number&gt;&lt;foreign-keys&gt;&lt;key app="EN" db-id="5v2xzeft02awxre2xtip52plwxdxwxfzvxsw" timestamp="1698216362"&gt;185&lt;/key&gt;&lt;/foreign-keys&gt;&lt;ref-type name="Journal Article"&gt;17&lt;/ref-type&gt;&lt;contributors&gt;&lt;authors&gt;&lt;author&gt;Matsuda, C.&lt;/author&gt;&lt;author&gt;Endo, H.&lt;/author&gt;&lt;author&gt;Ohta, S.&lt;/author&gt;&lt;author&gt;Kagawa, Y.&lt;/author&gt;&lt;/authors&gt;&lt;/contributors&gt;&lt;auth-address&gt;Department of Biochemistry, Jichi Medical School, Tochigi, Japan.&lt;/auth-address&gt;&lt;titles&gt;&lt;title&gt;Gene structure of human mitochondrial ATP synthase gamma-subunit. Tissue specificity produced by alternative RNA splicing&lt;/title&gt;&lt;secondary-title&gt;J Biol Chem&lt;/secondary-title&gt;&lt;alt-title&gt;The Journal of biological chemistry&lt;/alt-title&gt;&lt;/titles&gt;&lt;periodical&gt;&lt;full-title&gt;J Biol Chem&lt;/full-title&gt;&lt;abbr-1&gt;The Journal of biological chemistry&lt;/abbr-1&gt;&lt;/periodical&gt;&lt;alt-periodical&gt;&lt;full-title&gt;J Biol Chem&lt;/full-title&gt;&lt;abbr-1&gt;The Journal of biological chemistry&lt;/abbr-1&gt;&lt;/alt-periodical&gt;&lt;pages&gt;24950-8&lt;/pages&gt;&lt;volume&gt;268&lt;/volume&gt;&lt;number&gt;33&lt;/number&gt;&lt;edition&gt;1993/11/25&lt;/edition&gt;&lt;keywords&gt;&lt;keyword&gt;*Alternative Splicing&lt;/keyword&gt;&lt;keyword&gt;Amino Acid Sequence&lt;/keyword&gt;&lt;keyword&gt;Animals&lt;/keyword&gt;&lt;keyword&gt;Base Sequence&lt;/keyword&gt;&lt;keyword&gt;Blotting, Southern&lt;/keyword&gt;&lt;keyword&gt;Cattle&lt;/keyword&gt;&lt;keyword&gt;Humans&lt;/keyword&gt;&lt;keyword&gt;Mitochondria/*enzymology&lt;/keyword&gt;&lt;keyword&gt;Molecular Sequence Data&lt;/keyword&gt;&lt;keyword&gt;Oligodeoxyribonucleotides&lt;/keyword&gt;&lt;keyword&gt;Proton-Translocating ATPases/*genetics&lt;/keyword&gt;&lt;keyword&gt;RNA, Messenger/genetics/metabolism&lt;/keyword&gt;&lt;keyword&gt;Sequence Homology, Amino Acid&lt;/keyword&gt;&lt;/keywords&gt;&lt;dates&gt;&lt;year&gt;1993&lt;/year&gt;&lt;pub-dates&gt;&lt;date&gt;Nov 25&lt;/date&gt;&lt;/pub-dates&gt;&lt;/dates&gt;&lt;isbn&gt;0021-9258 (Print)&amp;#xD;0021-9258&lt;/isbn&gt;&lt;accession-num&gt;8227057&lt;/accession-num&gt;&lt;urls&gt;&lt;/urls&gt;&lt;remote-database-provider&gt;NLM&lt;/remote-database-provider&gt;&lt;language&gt;eng&lt;/language&gt;&lt;/record&gt;&lt;/Cite&gt;&lt;/EndNote&gt;</w:instrText>
      </w:r>
      <w:r w:rsidR="00852F22">
        <w:fldChar w:fldCharType="separate"/>
      </w:r>
      <w:r w:rsidR="00FD2A51">
        <w:rPr>
          <w:noProof/>
        </w:rPr>
        <w:t>[3]</w:t>
      </w:r>
      <w:r w:rsidR="00852F22">
        <w:fldChar w:fldCharType="end"/>
      </w:r>
      <w:r w:rsidR="00A00671">
        <w:rPr>
          <w:rFonts w:hint="eastAsia"/>
        </w:rPr>
        <w:t>，主要表现为是否包含</w:t>
      </w:r>
      <w:r w:rsidR="00A00671">
        <w:rPr>
          <w:rFonts w:hint="eastAsia"/>
        </w:rPr>
        <w:t>exon</w:t>
      </w:r>
      <w:r w:rsidR="00A00671">
        <w:t>9</w:t>
      </w:r>
      <w:r w:rsidR="00A00671">
        <w:rPr>
          <w:rFonts w:hint="eastAsia"/>
        </w:rPr>
        <w:t>，与我们检测到的可变剪切一致。</w:t>
      </w:r>
    </w:p>
    <w:p w14:paraId="066F9885" w14:textId="77777777" w:rsidR="005B2D49" w:rsidRDefault="005B2D49" w:rsidP="007A4C18">
      <w:pPr>
        <w:spacing w:beforeLines="50" w:before="156" w:afterLines="50" w:after="156" w:line="360" w:lineRule="auto"/>
        <w:rPr>
          <w:rFonts w:ascii="Times New Roman" w:eastAsia="宋体" w:hAnsi="Times New Roman"/>
          <w:sz w:val="22"/>
        </w:rPr>
      </w:pPr>
    </w:p>
    <w:p w14:paraId="0495FC05" w14:textId="77777777" w:rsidR="00850EB4" w:rsidRDefault="00850EB4" w:rsidP="007A4C18">
      <w:pPr>
        <w:spacing w:beforeLines="50" w:before="156" w:afterLines="50" w:after="156" w:line="360" w:lineRule="auto"/>
        <w:rPr>
          <w:rFonts w:ascii="Times New Roman" w:eastAsia="宋体" w:hAnsi="Times New Roman"/>
          <w:sz w:val="22"/>
        </w:rPr>
      </w:pPr>
    </w:p>
    <w:p w14:paraId="7A4A1D8B" w14:textId="77777777" w:rsidR="00FD2A51" w:rsidRPr="00FD2A51" w:rsidRDefault="005B2D49" w:rsidP="00FD2A51">
      <w:pPr>
        <w:pStyle w:val="EndNoteBibliography"/>
        <w:ind w:left="720" w:hanging="720"/>
      </w:pPr>
      <w:r>
        <w:rPr>
          <w:rFonts w:ascii="Times New Roman" w:eastAsia="宋体" w:hAnsi="Times New Roman"/>
          <w:sz w:val="22"/>
        </w:rPr>
        <w:fldChar w:fldCharType="begin"/>
      </w:r>
      <w:r>
        <w:rPr>
          <w:rFonts w:ascii="Times New Roman" w:eastAsia="宋体" w:hAnsi="Times New Roman"/>
          <w:sz w:val="22"/>
        </w:rPr>
        <w:instrText xml:space="preserve"> ADDIN EN.REFLIST </w:instrText>
      </w:r>
      <w:r>
        <w:rPr>
          <w:rFonts w:ascii="Times New Roman" w:eastAsia="宋体" w:hAnsi="Times New Roman"/>
          <w:sz w:val="22"/>
        </w:rPr>
        <w:fldChar w:fldCharType="separate"/>
      </w:r>
      <w:r w:rsidR="00FD2A51" w:rsidRPr="00FD2A51">
        <w:t>1.</w:t>
      </w:r>
      <w:r w:rsidR="00FD2A51" w:rsidRPr="00FD2A51">
        <w:tab/>
        <w:t xml:space="preserve">Wen, Wei X., A.J. Mead, and S. Thongjuea, </w:t>
      </w:r>
      <w:r w:rsidR="00FD2A51" w:rsidRPr="00FD2A51">
        <w:rPr>
          <w:i/>
        </w:rPr>
        <w:t>MARVEL: an integrated alternative splicing analysis platform for single-cell RNA sequencing data.</w:t>
      </w:r>
      <w:r w:rsidR="00FD2A51" w:rsidRPr="00FD2A51">
        <w:t xml:space="preserve"> Nucleic Acids Research, 2023. </w:t>
      </w:r>
      <w:r w:rsidR="00FD2A51" w:rsidRPr="00FD2A51">
        <w:rPr>
          <w:b/>
        </w:rPr>
        <w:t>51</w:t>
      </w:r>
      <w:r w:rsidR="00FD2A51" w:rsidRPr="00FD2A51">
        <w:t>(5): p. e29-e29.</w:t>
      </w:r>
    </w:p>
    <w:p w14:paraId="211FE1DF" w14:textId="77777777" w:rsidR="00FD2A51" w:rsidRPr="00FD2A51" w:rsidRDefault="00FD2A51" w:rsidP="00FD2A51">
      <w:pPr>
        <w:pStyle w:val="EndNoteBibliography"/>
        <w:ind w:left="720" w:hanging="720"/>
      </w:pPr>
      <w:r w:rsidRPr="00FD2A51">
        <w:t>2.</w:t>
      </w:r>
      <w:r w:rsidRPr="00FD2A51">
        <w:tab/>
        <w:t xml:space="preserve">Ou, M., et al., </w:t>
      </w:r>
      <w:r w:rsidRPr="00FD2A51">
        <w:rPr>
          <w:i/>
        </w:rPr>
        <w:t>Single-cell sequencing reveals the potential oncogenic expression atlas of human iPSC-derived cardiomyocytes.</w:t>
      </w:r>
      <w:r w:rsidRPr="00FD2A51">
        <w:t xml:space="preserve"> Biology Open, 2021. </w:t>
      </w:r>
      <w:r w:rsidRPr="00FD2A51">
        <w:rPr>
          <w:b/>
        </w:rPr>
        <w:t>10</w:t>
      </w:r>
      <w:r w:rsidRPr="00FD2A51">
        <w:t>(2): p. bio053348.</w:t>
      </w:r>
    </w:p>
    <w:p w14:paraId="51EF1CF8" w14:textId="77777777" w:rsidR="00FD2A51" w:rsidRPr="00FD2A51" w:rsidRDefault="00FD2A51" w:rsidP="00FD2A51">
      <w:pPr>
        <w:pStyle w:val="EndNoteBibliography"/>
        <w:ind w:left="720" w:hanging="720"/>
      </w:pPr>
      <w:r w:rsidRPr="00FD2A51">
        <w:t>3.</w:t>
      </w:r>
      <w:r w:rsidRPr="00FD2A51">
        <w:tab/>
        <w:t xml:space="preserve">Matsuda, C., et al., </w:t>
      </w:r>
      <w:r w:rsidRPr="00FD2A51">
        <w:rPr>
          <w:i/>
        </w:rPr>
        <w:t>Gene structure of human mitochondrial ATP synthase gamma-subunit. Tissue specificity produced by alternative RNA splicing.</w:t>
      </w:r>
      <w:r w:rsidRPr="00FD2A51">
        <w:t xml:space="preserve"> J Biol Chem, 1993. </w:t>
      </w:r>
      <w:r w:rsidRPr="00FD2A51">
        <w:rPr>
          <w:b/>
        </w:rPr>
        <w:t>268</w:t>
      </w:r>
      <w:r w:rsidRPr="00FD2A51">
        <w:t>(33): p. 24950-8.</w:t>
      </w:r>
    </w:p>
    <w:p w14:paraId="57860E23" w14:textId="15B24C40" w:rsidR="00E01EE8" w:rsidRPr="00050A7A" w:rsidRDefault="005B2D49" w:rsidP="007A4C18">
      <w:pPr>
        <w:spacing w:beforeLines="50" w:before="156" w:afterLines="50" w:after="156" w:line="360" w:lineRule="auto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fldChar w:fldCharType="end"/>
      </w:r>
    </w:p>
    <w:sectPr w:rsidR="00E01EE8" w:rsidRPr="00050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29F4" w14:textId="77777777" w:rsidR="00EB68DD" w:rsidRDefault="00EB68DD" w:rsidP="00E01EE8">
      <w:r>
        <w:separator/>
      </w:r>
    </w:p>
  </w:endnote>
  <w:endnote w:type="continuationSeparator" w:id="0">
    <w:p w14:paraId="59EC71B1" w14:textId="77777777" w:rsidR="00EB68DD" w:rsidRDefault="00EB68DD" w:rsidP="00E0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F8E62" w14:textId="77777777" w:rsidR="00EB68DD" w:rsidRDefault="00EB68DD" w:rsidP="00E01EE8">
      <w:r>
        <w:separator/>
      </w:r>
    </w:p>
  </w:footnote>
  <w:footnote w:type="continuationSeparator" w:id="0">
    <w:p w14:paraId="1CCBFC6D" w14:textId="77777777" w:rsidR="00EB68DD" w:rsidRDefault="00EB68DD" w:rsidP="00E01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6F78"/>
    <w:multiLevelType w:val="hybridMultilevel"/>
    <w:tmpl w:val="5E3A75F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692D3E02"/>
    <w:multiLevelType w:val="multilevel"/>
    <w:tmpl w:val="3AD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94D16"/>
    <w:multiLevelType w:val="hybridMultilevel"/>
    <w:tmpl w:val="0F26A802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85514248">
    <w:abstractNumId w:val="1"/>
  </w:num>
  <w:num w:numId="2" w16cid:durableId="1606422002">
    <w:abstractNumId w:val="0"/>
  </w:num>
  <w:num w:numId="3" w16cid:durableId="2825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v2xzeft02awxre2xtip52plwxdxwxfzvxsw&quot;&gt;OE&lt;record-ids&gt;&lt;item&gt;115&lt;/item&gt;&lt;item&gt;185&lt;/item&gt;&lt;item&gt;186&lt;/item&gt;&lt;/record-ids&gt;&lt;/item&gt;&lt;/Libraries&gt;"/>
  </w:docVars>
  <w:rsids>
    <w:rsidRoot w:val="00EA0E6F"/>
    <w:rsid w:val="00003F71"/>
    <w:rsid w:val="000166FC"/>
    <w:rsid w:val="000353FB"/>
    <w:rsid w:val="0003726F"/>
    <w:rsid w:val="0004047C"/>
    <w:rsid w:val="00050A7A"/>
    <w:rsid w:val="000631B9"/>
    <w:rsid w:val="00077B86"/>
    <w:rsid w:val="00080B43"/>
    <w:rsid w:val="00091F83"/>
    <w:rsid w:val="000B1B39"/>
    <w:rsid w:val="001037BA"/>
    <w:rsid w:val="00113829"/>
    <w:rsid w:val="00117810"/>
    <w:rsid w:val="00136C46"/>
    <w:rsid w:val="001425A4"/>
    <w:rsid w:val="00143E36"/>
    <w:rsid w:val="0014601A"/>
    <w:rsid w:val="001460C4"/>
    <w:rsid w:val="0014660C"/>
    <w:rsid w:val="00146EE1"/>
    <w:rsid w:val="00151085"/>
    <w:rsid w:val="0015135D"/>
    <w:rsid w:val="00156AA8"/>
    <w:rsid w:val="001874CA"/>
    <w:rsid w:val="001A0F7F"/>
    <w:rsid w:val="001A0F83"/>
    <w:rsid w:val="001B5708"/>
    <w:rsid w:val="001E2D42"/>
    <w:rsid w:val="001E6931"/>
    <w:rsid w:val="001E6DF0"/>
    <w:rsid w:val="00202B75"/>
    <w:rsid w:val="00205237"/>
    <w:rsid w:val="002275B8"/>
    <w:rsid w:val="00236DB8"/>
    <w:rsid w:val="00270A0A"/>
    <w:rsid w:val="00294EB1"/>
    <w:rsid w:val="002B660C"/>
    <w:rsid w:val="002B6992"/>
    <w:rsid w:val="002D0823"/>
    <w:rsid w:val="002E2EDF"/>
    <w:rsid w:val="00312067"/>
    <w:rsid w:val="00314A19"/>
    <w:rsid w:val="003533AC"/>
    <w:rsid w:val="00365824"/>
    <w:rsid w:val="003B1C2E"/>
    <w:rsid w:val="003D36A4"/>
    <w:rsid w:val="00401263"/>
    <w:rsid w:val="00414B8B"/>
    <w:rsid w:val="0043255C"/>
    <w:rsid w:val="004325C3"/>
    <w:rsid w:val="00433273"/>
    <w:rsid w:val="004A274C"/>
    <w:rsid w:val="004B7F46"/>
    <w:rsid w:val="004C04A8"/>
    <w:rsid w:val="004E4D2A"/>
    <w:rsid w:val="004E5B00"/>
    <w:rsid w:val="004F08C1"/>
    <w:rsid w:val="004F745C"/>
    <w:rsid w:val="005112A3"/>
    <w:rsid w:val="00524BFA"/>
    <w:rsid w:val="00531E26"/>
    <w:rsid w:val="00540F16"/>
    <w:rsid w:val="00555111"/>
    <w:rsid w:val="0056347F"/>
    <w:rsid w:val="00563CD3"/>
    <w:rsid w:val="005646CF"/>
    <w:rsid w:val="005754AA"/>
    <w:rsid w:val="00576581"/>
    <w:rsid w:val="00597741"/>
    <w:rsid w:val="005A650A"/>
    <w:rsid w:val="005B2D49"/>
    <w:rsid w:val="005D52EC"/>
    <w:rsid w:val="005F7D39"/>
    <w:rsid w:val="00603535"/>
    <w:rsid w:val="00634E44"/>
    <w:rsid w:val="0064594D"/>
    <w:rsid w:val="00665C6B"/>
    <w:rsid w:val="006666BF"/>
    <w:rsid w:val="006735B9"/>
    <w:rsid w:val="00677054"/>
    <w:rsid w:val="006F124F"/>
    <w:rsid w:val="006F6FD6"/>
    <w:rsid w:val="00701230"/>
    <w:rsid w:val="00744E8F"/>
    <w:rsid w:val="00754F0F"/>
    <w:rsid w:val="00763555"/>
    <w:rsid w:val="00771CC5"/>
    <w:rsid w:val="007830E2"/>
    <w:rsid w:val="007A2438"/>
    <w:rsid w:val="007A4C18"/>
    <w:rsid w:val="007C1DB6"/>
    <w:rsid w:val="007C7AC7"/>
    <w:rsid w:val="00801048"/>
    <w:rsid w:val="00802170"/>
    <w:rsid w:val="00850EB4"/>
    <w:rsid w:val="00852F22"/>
    <w:rsid w:val="00874102"/>
    <w:rsid w:val="00886D67"/>
    <w:rsid w:val="008A643F"/>
    <w:rsid w:val="008B5609"/>
    <w:rsid w:val="008F3205"/>
    <w:rsid w:val="00934B54"/>
    <w:rsid w:val="00945B50"/>
    <w:rsid w:val="00953481"/>
    <w:rsid w:val="00956629"/>
    <w:rsid w:val="0096561B"/>
    <w:rsid w:val="00982164"/>
    <w:rsid w:val="00986CF7"/>
    <w:rsid w:val="009A342F"/>
    <w:rsid w:val="009A657B"/>
    <w:rsid w:val="00A00671"/>
    <w:rsid w:val="00A37871"/>
    <w:rsid w:val="00A458CE"/>
    <w:rsid w:val="00A64F46"/>
    <w:rsid w:val="00A77079"/>
    <w:rsid w:val="00AA3B48"/>
    <w:rsid w:val="00AC3345"/>
    <w:rsid w:val="00AC72BC"/>
    <w:rsid w:val="00AD0507"/>
    <w:rsid w:val="00AE2A34"/>
    <w:rsid w:val="00B005E7"/>
    <w:rsid w:val="00B024B5"/>
    <w:rsid w:val="00B110A2"/>
    <w:rsid w:val="00B227D5"/>
    <w:rsid w:val="00B402D7"/>
    <w:rsid w:val="00B459EA"/>
    <w:rsid w:val="00B50236"/>
    <w:rsid w:val="00B6457C"/>
    <w:rsid w:val="00B936ED"/>
    <w:rsid w:val="00B95544"/>
    <w:rsid w:val="00BB5BAA"/>
    <w:rsid w:val="00BC717D"/>
    <w:rsid w:val="00BD3EB0"/>
    <w:rsid w:val="00BD7721"/>
    <w:rsid w:val="00BE6441"/>
    <w:rsid w:val="00BE6B48"/>
    <w:rsid w:val="00BF0751"/>
    <w:rsid w:val="00C03701"/>
    <w:rsid w:val="00C250BB"/>
    <w:rsid w:val="00C255B9"/>
    <w:rsid w:val="00C27126"/>
    <w:rsid w:val="00C35C24"/>
    <w:rsid w:val="00C371CF"/>
    <w:rsid w:val="00C72D2F"/>
    <w:rsid w:val="00C86D79"/>
    <w:rsid w:val="00C93B1D"/>
    <w:rsid w:val="00CA0610"/>
    <w:rsid w:val="00CB2C8F"/>
    <w:rsid w:val="00CB47B7"/>
    <w:rsid w:val="00CB7BDB"/>
    <w:rsid w:val="00CD71EE"/>
    <w:rsid w:val="00CE082B"/>
    <w:rsid w:val="00D02B77"/>
    <w:rsid w:val="00D42192"/>
    <w:rsid w:val="00D46C80"/>
    <w:rsid w:val="00D81626"/>
    <w:rsid w:val="00D86DC6"/>
    <w:rsid w:val="00DD554F"/>
    <w:rsid w:val="00DF39A2"/>
    <w:rsid w:val="00E01EE8"/>
    <w:rsid w:val="00E050B3"/>
    <w:rsid w:val="00E07BCB"/>
    <w:rsid w:val="00E23EEE"/>
    <w:rsid w:val="00E30D6B"/>
    <w:rsid w:val="00E42135"/>
    <w:rsid w:val="00E430CB"/>
    <w:rsid w:val="00E632B1"/>
    <w:rsid w:val="00E81C52"/>
    <w:rsid w:val="00E82DF0"/>
    <w:rsid w:val="00E95FC1"/>
    <w:rsid w:val="00EA0E6F"/>
    <w:rsid w:val="00EB68DD"/>
    <w:rsid w:val="00EB6C0C"/>
    <w:rsid w:val="00F079AB"/>
    <w:rsid w:val="00F21300"/>
    <w:rsid w:val="00F223C6"/>
    <w:rsid w:val="00F3238E"/>
    <w:rsid w:val="00F7272F"/>
    <w:rsid w:val="00F800D3"/>
    <w:rsid w:val="00F81AB6"/>
    <w:rsid w:val="00F931AD"/>
    <w:rsid w:val="00F93CF4"/>
    <w:rsid w:val="00FD2A51"/>
    <w:rsid w:val="00FD2F19"/>
    <w:rsid w:val="00FF7CC3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C97A1"/>
  <w15:chartTrackingRefBased/>
  <w15:docId w15:val="{FF8E924A-1088-4B6F-BFD8-6C9386E7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E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EE8"/>
    <w:rPr>
      <w:sz w:val="18"/>
      <w:szCs w:val="18"/>
    </w:rPr>
  </w:style>
  <w:style w:type="paragraph" w:styleId="a7">
    <w:name w:val="caption"/>
    <w:basedOn w:val="a"/>
    <w:next w:val="a"/>
    <w:link w:val="a8"/>
    <w:uiPriority w:val="35"/>
    <w:unhideWhenUsed/>
    <w:qFormat/>
    <w:rsid w:val="00677054"/>
    <w:rPr>
      <w:rFonts w:asciiTheme="majorHAnsi" w:eastAsia="黑体" w:hAnsiTheme="majorHAnsi" w:cstheme="majorBidi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5B2D49"/>
    <w:pPr>
      <w:jc w:val="center"/>
    </w:pPr>
    <w:rPr>
      <w:rFonts w:ascii="等线" w:eastAsia="等线" w:hAnsi="等线"/>
      <w:noProof/>
      <w:sz w:val="20"/>
    </w:rPr>
  </w:style>
  <w:style w:type="character" w:customStyle="1" w:styleId="a8">
    <w:name w:val="题注 字符"/>
    <w:basedOn w:val="a0"/>
    <w:link w:val="a7"/>
    <w:uiPriority w:val="35"/>
    <w:rsid w:val="005B2D49"/>
    <w:rPr>
      <w:rFonts w:asciiTheme="majorHAnsi" w:eastAsia="黑体" w:hAnsiTheme="majorHAnsi" w:cstheme="majorBidi"/>
      <w:sz w:val="20"/>
      <w:szCs w:val="20"/>
    </w:rPr>
  </w:style>
  <w:style w:type="character" w:customStyle="1" w:styleId="EndNoteBibliographyTitle0">
    <w:name w:val="EndNote Bibliography Title 字符"/>
    <w:basedOn w:val="a8"/>
    <w:link w:val="EndNoteBibliographyTitle"/>
    <w:rsid w:val="005B2D49"/>
    <w:rPr>
      <w:rFonts w:ascii="等线" w:eastAsia="等线" w:hAnsi="等线" w:cstheme="majorBidi"/>
      <w:noProof/>
      <w:sz w:val="20"/>
      <w:szCs w:val="20"/>
    </w:rPr>
  </w:style>
  <w:style w:type="paragraph" w:customStyle="1" w:styleId="EndNoteBibliography">
    <w:name w:val="EndNote Bibliography"/>
    <w:basedOn w:val="a"/>
    <w:link w:val="EndNoteBibliography0"/>
    <w:rsid w:val="005B2D49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8"/>
    <w:link w:val="EndNoteBibliography"/>
    <w:rsid w:val="005B2D49"/>
    <w:rPr>
      <w:rFonts w:ascii="等线" w:eastAsia="等线" w:hAnsi="等线" w:cstheme="majorBidi"/>
      <w:noProof/>
      <w:sz w:val="20"/>
      <w:szCs w:val="20"/>
    </w:rPr>
  </w:style>
  <w:style w:type="paragraph" w:styleId="a9">
    <w:name w:val="List Paragraph"/>
    <w:basedOn w:val="a"/>
    <w:uiPriority w:val="34"/>
    <w:qFormat/>
    <w:rsid w:val="00AE2A34"/>
    <w:pPr>
      <w:ind w:firstLineChars="200" w:firstLine="420"/>
    </w:pPr>
  </w:style>
  <w:style w:type="paragraph" w:styleId="aa">
    <w:name w:val="Revision"/>
    <w:hidden/>
    <w:uiPriority w:val="99"/>
    <w:semiHidden/>
    <w:rsid w:val="00035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3E716-21D5-4B12-8D53-16EC1F4C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6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张春媛</dc:creator>
  <cp:keywords/>
  <dc:description/>
  <cp:lastModifiedBy>张春媛</cp:lastModifiedBy>
  <cp:revision>169</cp:revision>
  <dcterms:created xsi:type="dcterms:W3CDTF">2023-10-18T06:52:00Z</dcterms:created>
  <dcterms:modified xsi:type="dcterms:W3CDTF">2023-10-31T08:08:00Z</dcterms:modified>
</cp:coreProperties>
</file>