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19" w:rsidRDefault="00205819" w:rsidP="00205819">
      <w:pPr>
        <w:pStyle w:val="2"/>
      </w:pPr>
      <w:r>
        <w:t>Признаки Хаара. Слайд 3.</w:t>
      </w:r>
    </w:p>
    <w:p w:rsidR="00205819" w:rsidRDefault="00205819" w:rsidP="00205819">
      <w:pPr>
        <w:pStyle w:val="a3"/>
        <w:numPr>
          <w:ilvl w:val="0"/>
          <w:numId w:val="1"/>
        </w:numPr>
      </w:pPr>
      <w:r>
        <w:t>Для чего нужны: Для получения скалярного значения, характеризующего контрастные участки на изображении.</w:t>
      </w:r>
    </w:p>
    <w:p w:rsidR="00205819" w:rsidRDefault="00205819" w:rsidP="00205819">
      <w:pPr>
        <w:pStyle w:val="2"/>
      </w:pPr>
      <w:r>
        <w:t>Нормализация. Слайд 5.</w:t>
      </w:r>
    </w:p>
    <w:p w:rsidR="00205819" w:rsidRDefault="00205819" w:rsidP="00205819">
      <w:pPr>
        <w:pStyle w:val="a3"/>
        <w:numPr>
          <w:ilvl w:val="0"/>
          <w:numId w:val="1"/>
        </w:numPr>
      </w:pPr>
      <w:r>
        <w:t>Нормализация: нулевое математическое ожидание и единичная дисперсия.</w:t>
      </w:r>
    </w:p>
    <w:p w:rsidR="00205819" w:rsidRDefault="00205819" w:rsidP="00205819">
      <w:pPr>
        <w:pStyle w:val="2"/>
      </w:pPr>
      <w:r>
        <w:t>Задача дискриминантного анализа. Слайд 16.</w:t>
      </w:r>
    </w:p>
    <w:p w:rsidR="00205819" w:rsidRDefault="00205819" w:rsidP="00205819">
      <w:pPr>
        <w:pStyle w:val="a3"/>
        <w:numPr>
          <w:ilvl w:val="0"/>
          <w:numId w:val="1"/>
        </w:numPr>
      </w:pPr>
      <w:r>
        <w:t>Н</w:t>
      </w:r>
      <w:r w:rsidRPr="00205819">
        <w:t>ахождение порога, который наилучшим образом разделяет один класс данных от другого. По входным выборкам</w:t>
      </w:r>
      <w:r>
        <w:t>,</w:t>
      </w:r>
      <w:r w:rsidRPr="00205819">
        <w:t xml:space="preserve"> относящимся к различным классам можно построить плотности распределения, которые будет иметь свои показатели центра распределения.</w:t>
      </w:r>
    </w:p>
    <w:p w:rsidR="002226A7" w:rsidRDefault="002226A7" w:rsidP="002226A7">
      <w:pPr>
        <w:pStyle w:val="2"/>
      </w:pPr>
      <w:r>
        <w:t>Бинарное дерево. Слайд 17.</w:t>
      </w:r>
    </w:p>
    <w:p w:rsidR="002226A7" w:rsidRPr="002226A7" w:rsidRDefault="002226A7" w:rsidP="002226A7">
      <w:pPr>
        <w:pStyle w:val="a3"/>
        <w:numPr>
          <w:ilvl w:val="0"/>
          <w:numId w:val="1"/>
        </w:numPr>
      </w:pPr>
      <w:proofErr w:type="spellStart"/>
      <w:r w:rsidRPr="002226A7">
        <w:t>Двои́чное</w:t>
      </w:r>
      <w:proofErr w:type="spellEnd"/>
      <w:r w:rsidRPr="002226A7">
        <w:t xml:space="preserve"> </w:t>
      </w:r>
      <w:proofErr w:type="spellStart"/>
      <w:r w:rsidRPr="002226A7">
        <w:t>де́рево</w:t>
      </w:r>
      <w:proofErr w:type="spellEnd"/>
      <w:r w:rsidRPr="002226A7">
        <w:t xml:space="preserve"> — иера</w:t>
      </w:r>
      <w:bookmarkStart w:id="0" w:name="_GoBack"/>
      <w:bookmarkEnd w:id="0"/>
      <w:r w:rsidRPr="002226A7">
        <w:t>рхическая структура данных, в которой каждый узел имеет не более двух потомков (детей).</w:t>
      </w:r>
    </w:p>
    <w:sectPr w:rsidR="002226A7" w:rsidRPr="00222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5FA"/>
    <w:multiLevelType w:val="hybridMultilevel"/>
    <w:tmpl w:val="B7467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99"/>
    <w:rsid w:val="00205819"/>
    <w:rsid w:val="002226A7"/>
    <w:rsid w:val="00A50E55"/>
    <w:rsid w:val="00C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E766"/>
  <w15:chartTrackingRefBased/>
  <w15:docId w15:val="{543CF6AD-2AF1-43E1-9260-EBCBBE28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581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581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581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0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2017-06-12T13:55:00Z</dcterms:created>
  <dcterms:modified xsi:type="dcterms:W3CDTF">2017-06-12T14:41:00Z</dcterms:modified>
</cp:coreProperties>
</file>