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67" w:rsidRPr="00121D4D" w:rsidRDefault="008A09DD" w:rsidP="00121D4D">
      <w:pPr>
        <w:autoSpaceDE w:val="0"/>
        <w:autoSpaceDN w:val="0"/>
        <w:adjustRightInd w:val="0"/>
        <w:spacing w:before="0"/>
        <w:ind w:left="0" w:firstLine="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Компьютерные технологии текстонезависимой верификации дикторов</w:t>
      </w:r>
      <w:r w:rsidR="00D571E6" w:rsidRPr="00D571E6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  <w:r w:rsidR="00852A1F" w:rsidRPr="00121D4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на основе </w:t>
      </w:r>
      <w:r w:rsidR="00953B41" w:rsidRPr="00121D4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алгоритма </w:t>
      </w:r>
      <w:r w:rsidR="00852A1F" w:rsidRPr="00121D4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самоорганизации</w:t>
      </w:r>
    </w:p>
    <w:p w:rsidR="00B70A7B" w:rsidRPr="00121D4D" w:rsidRDefault="00990E45" w:rsidP="00121D4D">
      <w:pPr>
        <w:autoSpaceDE w:val="0"/>
        <w:autoSpaceDN w:val="0"/>
        <w:adjustRightInd w:val="0"/>
        <w:spacing w:before="0"/>
        <w:ind w:left="0" w:firstLine="0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US"/>
        </w:rPr>
      </w:pPr>
      <w:r w:rsidRPr="00121D4D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US"/>
        </w:rPr>
        <w:t>Eugene Sidorenko</w:t>
      </w:r>
    </w:p>
    <w:p w:rsidR="002F0741" w:rsidRPr="00121D4D" w:rsidRDefault="002F0741" w:rsidP="00121D4D">
      <w:pPr>
        <w:autoSpaceDE w:val="0"/>
        <w:autoSpaceDN w:val="0"/>
        <w:adjustRightInd w:val="0"/>
        <w:spacing w:before="0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4569" w:rsidRPr="00121D4D" w:rsidRDefault="00124569" w:rsidP="00121D4D">
      <w:pPr>
        <w:pStyle w:val="a3"/>
        <w:numPr>
          <w:ilvl w:val="0"/>
          <w:numId w:val="16"/>
        </w:numPr>
        <w:autoSpaceDE w:val="0"/>
        <w:autoSpaceDN w:val="0"/>
        <w:adjustRightInd w:val="0"/>
        <w:spacing w:before="0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ВВЕДЕНИЕ</w:t>
      </w:r>
    </w:p>
    <w:p w:rsidR="00B17450" w:rsidRPr="00121D4D" w:rsidRDefault="00FA1602" w:rsidP="00121D4D">
      <w:pPr>
        <w:autoSpaceDE w:val="0"/>
        <w:autoSpaceDN w:val="0"/>
        <w:adjustRightInd w:val="0"/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Большие объемы данных, накопленные в телекоммуникационных системах, могут содержать </w:t>
      </w:r>
      <w:r w:rsidR="003D2276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информацию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тексте </w:t>
      </w:r>
      <w:r w:rsidR="00D135A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высказываний, </w:t>
      </w:r>
      <w:r w:rsidR="003D2276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</w:t>
      </w:r>
      <w:r w:rsidR="00D135A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личности говорящего, его эмоциональном состоянии</w:t>
      </w:r>
      <w:r w:rsidR="003D2276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 состоянии здоровья и прочих дополнительных факторах</w:t>
      </w:r>
      <w:r w:rsidR="00D135A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F2169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Обработка этой информации в биометрических системах позволяет получать новые знания о личности говорящего</w:t>
      </w:r>
      <w:r w:rsidR="00CE3E1A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проводить семантический анализ высказываний, автоматически анализировать диалоги. 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Биометрические системы находят применение при а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втоматическ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идентификаци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F90217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телефонии, при о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бработк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речевых баз данных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 в к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риминалистически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исследования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х, в с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истем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ах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контроля 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управления доступом к физическим объектам </w:t>
      </w:r>
      <w:r w:rsidR="00B1745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 к удаленным ресурсам в компьютерных сетях.</w:t>
      </w:r>
      <w:r w:rsidR="00F90217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Биометрические системы имеют перспективу </w:t>
      </w:r>
      <w:r w:rsidR="009921DA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применения в производстве при контроле доступа к оборудованию.</w:t>
      </w:r>
    </w:p>
    <w:p w:rsidR="00B17450" w:rsidRPr="00171046" w:rsidRDefault="00D135A4" w:rsidP="00121D4D">
      <w:pPr>
        <w:autoSpaceDE w:val="0"/>
        <w:autoSpaceDN w:val="0"/>
        <w:adjustRightInd w:val="0"/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Существующие </w:t>
      </w:r>
      <w:r w:rsidR="00BF2169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биометрические системы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 выполняющие</w:t>
      </w:r>
      <w:r w:rsidR="00F90217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идентификацию, верификацию 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диктора,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основаны на формальных методах обработки сигналов</w:t>
      </w:r>
      <w:r w:rsidR="006901C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r w:rsidR="00E2681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 сожалению, </w:t>
      </w:r>
      <w:r w:rsidR="006901C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имеют </w:t>
      </w:r>
      <w:r w:rsidR="00E2681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значительные</w:t>
      </w:r>
      <w:r w:rsidR="006901C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ошибки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принимаемых решений. Ошибки вызваны</w:t>
      </w:r>
      <w:r w:rsidR="00D2745E" w:rsidRPr="00D27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существенной</w:t>
      </w:r>
      <w:r w:rsidR="00456D7C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изменчивостью речи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 зависят от типа телекоммуникационных каналов, метод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кодирования, алгоритм</w:t>
      </w:r>
      <w:r w:rsidR="0063035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сжатия, возрастают в условиях внешних акустических шумов</w:t>
      </w:r>
      <w:r w:rsidR="006901C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то же время человек практически без ошибок </w:t>
      </w:r>
      <w:r w:rsidR="0006021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распознает голос знакомого диктора при раз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личных</w:t>
      </w:r>
      <w:r w:rsidR="0006021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внешних условиях </w:t>
      </w:r>
      <w:r w:rsidR="00E2681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06021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разном качестве речи.</w:t>
      </w:r>
      <w:r w:rsidR="006D39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</w:t>
      </w:r>
      <w:r w:rsidR="00D618C8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 качества работы биометрических систем целесообразно связывать с разработкой биологически обоснованных методов и алгоритмов обработки речи</w:t>
      </w:r>
      <w:r w:rsidR="002E0AA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 моделирующих органы слуха человека</w:t>
      </w:r>
      <w:r w:rsidR="00F842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054E" w:rsidRPr="00121D4D" w:rsidRDefault="0077054E" w:rsidP="00121D4D">
      <w:pPr>
        <w:autoSpaceDE w:val="0"/>
        <w:autoSpaceDN w:val="0"/>
        <w:adjustRightInd w:val="0"/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методу </w:t>
      </w:r>
      <w:r w:rsidR="00FD2886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решения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идентификации и верификации диктора делятся на текстозависимые и текстонезависимые, а так же работающие на открытом или закрытом множестве дикторов. Если входной сигнал гарантированно принадлежит одному из 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множества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кандидатов, то </w:t>
      </w:r>
      <w:r w:rsidR="006B5B7A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распознавание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происходи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>т на закрытом множестве дикторо</w:t>
      </w:r>
      <w:r w:rsidR="00C1662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>. Е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сли </w:t>
      </w:r>
      <w:r w:rsidR="00FD2886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сигнал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не принадлежать ни одному из кандидатов, то задача 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>распознавания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решается на открытом множестве дикторов.</w:t>
      </w:r>
    </w:p>
    <w:p w:rsidR="0077054E" w:rsidRPr="00121D4D" w:rsidRDefault="006B5B7A" w:rsidP="00121D4D">
      <w:pPr>
        <w:autoSpaceDE w:val="0"/>
        <w:autoSpaceDN w:val="0"/>
        <w:adjustRightInd w:val="0"/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Распознавание 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="00F8190E" w:rsidRP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текстозависим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если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алгоритмы обучены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определенной фразе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 которую должен произн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осить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диктор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. Р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аспознавание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диктор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="00F8190E" w:rsidRP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="00F8190E" w:rsidRP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текстонезависим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если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предполагается, что диктор будет произносить произвольную фразу. Э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ффективность текстонезависим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распознавания обычно ниже, чем текстозависим</w:t>
      </w:r>
      <w:r w:rsidR="00C56BB2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ого, о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56BB2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нако, сфера применения подобных алго</w:t>
      </w:r>
      <w:r w:rsidR="00940675">
        <w:rPr>
          <w:rFonts w:ascii="Times New Roman" w:hAnsi="Times New Roman" w:cs="Times New Roman"/>
          <w:color w:val="000000" w:themeColor="text1"/>
          <w:sz w:val="24"/>
          <w:szCs w:val="24"/>
        </w:rPr>
        <w:t>ритмов более широкая, поскольку</w:t>
      </w:r>
      <w:r w:rsidR="00C56BB2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диктор может не взаимодействовать с системой распознавания и не обязан произносить определенную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фразу. </w:t>
      </w:r>
    </w:p>
    <w:p w:rsidR="00365FD5" w:rsidRPr="00121D4D" w:rsidRDefault="00DD1670" w:rsidP="00121D4D">
      <w:pPr>
        <w:autoSpaceDE w:val="0"/>
        <w:autoSpaceDN w:val="0"/>
        <w:adjustRightInd w:val="0"/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Существующие </w:t>
      </w:r>
      <w:r w:rsidR="002E0AA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биометрические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методы</w:t>
      </w:r>
      <w:r w:rsidR="00F8190E" w:rsidRP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70CC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текстонезависимой идентификации</w:t>
      </w:r>
      <w:r w:rsidR="002E0AA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верификации дикторов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основанына цифровой обработке сигналов </w:t>
      </w:r>
      <w:r w:rsidR="00EA76B2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[1], [2]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 первом этапе </w:t>
      </w:r>
      <w:r w:rsidR="00C16620">
        <w:rPr>
          <w:rFonts w:ascii="Times New Roman" w:hAnsi="Times New Roman" w:cs="Times New Roman"/>
          <w:color w:val="000000" w:themeColor="text1"/>
          <w:sz w:val="24"/>
          <w:szCs w:val="24"/>
        </w:rPr>
        <w:t>обработки сигналов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</w:t>
      </w:r>
      <w:r w:rsidR="002E0AA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C16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AA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методы извлечения</w:t>
      </w:r>
      <w:r w:rsidR="00C16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первичных</w:t>
      </w:r>
      <w:r w:rsidR="00C16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признак - векторов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E0AA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которые представляют</w:t>
      </w:r>
      <w:r w:rsidR="001E5808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собой </w:t>
      </w:r>
      <w:r w:rsidR="0051456C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нормированные значения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коэффи</w:t>
      </w:r>
      <w:r w:rsidR="0051456C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циентов 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 </w:t>
      </w:r>
      <w:r w:rsidR="0051456C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линейного предсказания, характерист</w:t>
      </w:r>
      <w:r w:rsidR="006A1011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ики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основного тона,</w:t>
      </w:r>
      <w:r w:rsidR="006A1011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спектра или кепстра</w:t>
      </w:r>
      <w:r w:rsidR="000314BD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571E3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253931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настоящем исследовании 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предложено </w:t>
      </w:r>
      <w:r w:rsidR="00253931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</w:t>
      </w:r>
      <w:r w:rsidR="000506BF">
        <w:rPr>
          <w:rFonts w:ascii="Times New Roman" w:hAnsi="Times New Roman" w:cs="Times New Roman"/>
          <w:color w:val="000000" w:themeColor="text1"/>
          <w:sz w:val="24"/>
          <w:szCs w:val="24"/>
        </w:rPr>
        <w:t>ть</w:t>
      </w:r>
      <w:r w:rsidR="00D571E3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кепстральные коэффициенты</w:t>
      </w:r>
      <w:r w:rsidR="00EF097F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7054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распределенные по шкале </w:t>
      </w:r>
      <w:r w:rsidR="00AC7DCD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Мэла (MFCC)</w:t>
      </w:r>
      <w:r w:rsidR="00253931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C2CA0" w:rsidRPr="00121D4D" w:rsidRDefault="00523281" w:rsidP="00121D4D">
      <w:pPr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Биометрические системы, основан</w:t>
      </w:r>
      <w:r w:rsidR="003B2ABC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ные на цифровой обработк</w:t>
      </w:r>
      <w:r w:rsidR="00B33FE9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сигналов, не </w:t>
      </w:r>
      <w:r w:rsidR="00D97237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позволяют достичь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высокой достоверности идентификации дикторов.</w:t>
      </w:r>
      <w:r w:rsidR="006725AD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 </w:t>
      </w:r>
      <w:r w:rsidR="00AC2C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ошибок</w:t>
      </w:r>
      <w:r w:rsidR="006725AD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растет с увеличением числа </w:t>
      </w:r>
      <w:r w:rsidR="005649CE">
        <w:rPr>
          <w:rFonts w:ascii="Times New Roman" w:hAnsi="Times New Roman" w:cs="Times New Roman"/>
          <w:color w:val="000000" w:themeColor="text1"/>
          <w:sz w:val="24"/>
          <w:szCs w:val="24"/>
        </w:rPr>
        <w:t>дикторо</w:t>
      </w:r>
      <w:r w:rsidR="005D61DD">
        <w:rPr>
          <w:rFonts w:ascii="Times New Roman" w:hAnsi="Times New Roman" w:cs="Times New Roman"/>
          <w:color w:val="000000" w:themeColor="text1"/>
          <w:sz w:val="24"/>
          <w:szCs w:val="24"/>
        </w:rPr>
        <w:t>в, ухудшением качества сигнала в</w:t>
      </w:r>
      <w:r w:rsidR="00564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канале</w:t>
      </w:r>
      <w:r w:rsidR="006725AD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передачи или дополнительными фоновыми шумами.</w:t>
      </w:r>
      <w:r w:rsidR="00F8190E" w:rsidRP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C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большое значение имеет вариативность голоса человека, которая может привести к изменению голоса до </w:t>
      </w:r>
      <w:r w:rsidR="00AC2C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неузнаваемости. </w:t>
      </w:r>
      <w:r w:rsidR="005649CE">
        <w:rPr>
          <w:rFonts w:ascii="Times New Roman" w:hAnsi="Times New Roman" w:cs="Times New Roman"/>
          <w:color w:val="000000" w:themeColor="text1"/>
          <w:sz w:val="24"/>
          <w:szCs w:val="24"/>
        </w:rPr>
        <w:t>Различия в голосе</w:t>
      </w:r>
      <w:r w:rsidR="00AC2C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зависит от многих экстралингвистических факторов, таких как степень усталости говорящего, текущее состояние речевого тракта и т.д. </w:t>
      </w:r>
    </w:p>
    <w:p w:rsidR="00BD2741" w:rsidRPr="00121D4D" w:rsidRDefault="00523281" w:rsidP="00121D4D">
      <w:pPr>
        <w:autoSpaceDE w:val="0"/>
        <w:autoSpaceDN w:val="0"/>
        <w:adjustRightInd w:val="0"/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В то же время р</w:t>
      </w:r>
      <w:r w:rsidR="008670CC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аботы в области биологии показывают способность человеческого мозга практически безошибочно распознавать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голос знакомого диктора</w:t>
      </w:r>
      <w:r w:rsidR="00B64B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5649CE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="00B64B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649CE">
        <w:rPr>
          <w:rFonts w:ascii="Times New Roman" w:hAnsi="Times New Roman" w:cs="Times New Roman"/>
          <w:color w:val="000000" w:themeColor="text1"/>
          <w:sz w:val="24"/>
          <w:szCs w:val="24"/>
        </w:rPr>
        <w:t>, [19</w:t>
      </w:r>
      <w:r w:rsidR="00F17D4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64B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0E" w:rsidRP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5AD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Человек имеет самый совершенный на данный момент ин</w:t>
      </w:r>
      <w:r w:rsid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струмент идентификации голоса. </w:t>
      </w:r>
      <w:r w:rsidR="00B64B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Поэтому целесообразно</w:t>
      </w:r>
      <w:r w:rsidR="00564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разработать техническую систему,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моделир</w:t>
      </w:r>
      <w:r w:rsidR="005649CE">
        <w:rPr>
          <w:rFonts w:ascii="Times New Roman" w:hAnsi="Times New Roman" w:cs="Times New Roman"/>
          <w:color w:val="000000" w:themeColor="text1"/>
          <w:sz w:val="24"/>
          <w:szCs w:val="24"/>
        </w:rPr>
        <w:t>ующую</w:t>
      </w:r>
      <w:r w:rsidR="00F8190E" w:rsidRPr="00F81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слуховой аппарат и </w:t>
      </w:r>
      <w:r w:rsidR="00B64BA0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систему восприятия человека.</w:t>
      </w:r>
    </w:p>
    <w:p w:rsidR="00F52D64" w:rsidRDefault="009913CB" w:rsidP="00121D4D">
      <w:pPr>
        <w:autoSpaceDE w:val="0"/>
        <w:autoSpaceDN w:val="0"/>
        <w:adjustRightInd w:val="0"/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</w:t>
      </w:r>
      <w:r w:rsidR="00161575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</w:t>
      </w:r>
      <w:r w:rsidR="009B41C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разработка методов,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алгоритмов </w:t>
      </w:r>
      <w:r w:rsidR="009B41CE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программ 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биолог</w:t>
      </w:r>
      <w:r w:rsidR="002F0741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ически обусловленного текстонеза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висимого распознавания дикторов</w:t>
      </w:r>
      <w:r w:rsidR="00A61AB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 основе </w:t>
      </w:r>
      <w:r w:rsidR="00E957C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моделир</w:t>
      </w:r>
      <w:r w:rsidR="00B71DE7">
        <w:rPr>
          <w:rFonts w:ascii="Times New Roman" w:hAnsi="Times New Roman" w:cs="Times New Roman"/>
          <w:color w:val="000000" w:themeColor="text1"/>
          <w:sz w:val="24"/>
          <w:szCs w:val="24"/>
        </w:rPr>
        <w:t>ования</w:t>
      </w:r>
      <w:r w:rsidR="00E957C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механизм</w:t>
      </w:r>
      <w:r w:rsidR="00B71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восприятия речи человеком и использованием </w:t>
      </w:r>
      <w:r w:rsidR="00A61ABB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F52D6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ласс</w:t>
      </w:r>
      <w:r w:rsidR="00B71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F52D64" w:rsidRPr="00121D4D">
        <w:rPr>
          <w:rFonts w:ascii="Times New Roman" w:hAnsi="Times New Roman" w:cs="Times New Roman"/>
          <w:color w:val="000000" w:themeColor="text1"/>
          <w:sz w:val="24"/>
          <w:szCs w:val="24"/>
        </w:rPr>
        <w:t>нейронных сетей</w:t>
      </w:r>
      <w:r w:rsidR="00503E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самоорганизацией</w:t>
      </w:r>
      <w:r w:rsidR="00B71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205F" w:rsidRPr="00121D4D" w:rsidRDefault="001A205F" w:rsidP="00B71DE7">
      <w:pPr>
        <w:autoSpaceDE w:val="0"/>
        <w:autoSpaceDN w:val="0"/>
        <w:adjustRightInd w:val="0"/>
        <w:spacing w:after="120"/>
        <w:ind w:left="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caps/>
          <w:color w:val="000000" w:themeColor="text1"/>
          <w:sz w:val="24"/>
          <w:szCs w:val="24"/>
          <w:lang w:val="en-US"/>
        </w:rPr>
        <w:t>II</w:t>
      </w:r>
      <w:r w:rsidRPr="00121D4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. </w:t>
      </w:r>
      <w:r w:rsidR="00423F79" w:rsidRPr="00121D4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Формирование признаков речи</w:t>
      </w:r>
    </w:p>
    <w:p w:rsidR="005D255D" w:rsidRPr="00121D4D" w:rsidRDefault="00B71DE7" w:rsidP="00121D4D">
      <w:pPr>
        <w:spacing w:before="0"/>
        <w:ind w:left="0"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 первом этапе </w:t>
      </w:r>
      <w:r w:rsidR="005D255D" w:rsidRPr="00121D4D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r>
        <w:rPr>
          <w:rFonts w:ascii="Times New Roman" w:eastAsia="Calibri" w:hAnsi="Times New Roman" w:cs="Times New Roman"/>
          <w:sz w:val="24"/>
          <w:szCs w:val="24"/>
        </w:rPr>
        <w:t>выполняет разделение</w:t>
      </w:r>
      <w:r w:rsidR="005D255D" w:rsidRPr="00121D4D">
        <w:rPr>
          <w:rFonts w:ascii="Times New Roman" w:eastAsia="Calibri" w:hAnsi="Times New Roman" w:cs="Times New Roman"/>
          <w:sz w:val="24"/>
          <w:szCs w:val="24"/>
        </w:rPr>
        <w:t xml:space="preserve"> речи и пауз с учетом </w:t>
      </w:r>
      <w:r w:rsidR="005D255D" w:rsidRPr="007B29AD">
        <w:rPr>
          <w:rFonts w:ascii="Times New Roman" w:eastAsia="Calibri" w:hAnsi="Times New Roman" w:cs="Times New Roman"/>
          <w:sz w:val="24"/>
          <w:szCs w:val="24"/>
        </w:rPr>
        <w:t xml:space="preserve">особенностей </w:t>
      </w:r>
      <w:r w:rsidR="007B29AD" w:rsidRPr="007B29AD">
        <w:rPr>
          <w:rFonts w:ascii="Times New Roman" w:eastAsia="Calibri" w:hAnsi="Times New Roman" w:cs="Times New Roman"/>
          <w:sz w:val="24"/>
          <w:szCs w:val="24"/>
        </w:rPr>
        <w:t>восприятия звука человеком [22</w:t>
      </w:r>
      <w:r w:rsidR="009347CC" w:rsidRPr="007B29AD">
        <w:rPr>
          <w:rFonts w:ascii="Times New Roman" w:eastAsia="Calibri" w:hAnsi="Times New Roman" w:cs="Times New Roman"/>
          <w:sz w:val="24"/>
          <w:szCs w:val="24"/>
        </w:rPr>
        <w:t>], которое описывается пер</w:t>
      </w:r>
      <w:r w:rsidR="009347CC" w:rsidRPr="007B29AD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5D255D" w:rsidRPr="007B29AD">
        <w:rPr>
          <w:rFonts w:ascii="Times New Roman" w:eastAsia="Calibri" w:hAnsi="Times New Roman" w:cs="Times New Roman"/>
          <w:sz w:val="24"/>
          <w:szCs w:val="24"/>
        </w:rPr>
        <w:t>ептуал</w:t>
      </w:r>
      <w:r w:rsidR="009347CC" w:rsidRPr="007B29AD">
        <w:rPr>
          <w:rFonts w:ascii="Times New Roman" w:eastAsia="Calibri" w:hAnsi="Times New Roman" w:cs="Times New Roman"/>
          <w:sz w:val="24"/>
          <w:szCs w:val="24"/>
        </w:rPr>
        <w:t>ьной моделью [</w:t>
      </w:r>
      <w:r w:rsidR="007B29AD" w:rsidRPr="007B29AD">
        <w:rPr>
          <w:rFonts w:ascii="Times New Roman" w:eastAsia="Calibri" w:hAnsi="Times New Roman" w:cs="Times New Roman"/>
          <w:sz w:val="24"/>
          <w:szCs w:val="24"/>
        </w:rPr>
        <w:t>23,24</w:t>
      </w:r>
      <w:r w:rsidR="009347CC" w:rsidRPr="007B29AD">
        <w:rPr>
          <w:rFonts w:ascii="Times New Roman" w:eastAsia="Calibri" w:hAnsi="Times New Roman" w:cs="Times New Roman"/>
          <w:sz w:val="24"/>
          <w:szCs w:val="24"/>
        </w:rPr>
        <w:t>].</w:t>
      </w:r>
      <w:r w:rsidR="009347CC" w:rsidRPr="00121D4D">
        <w:rPr>
          <w:rFonts w:ascii="Times New Roman" w:eastAsia="Calibri" w:hAnsi="Times New Roman" w:cs="Times New Roman"/>
          <w:sz w:val="24"/>
          <w:szCs w:val="24"/>
        </w:rPr>
        <w:t xml:space="preserve"> Пер</w:t>
      </w:r>
      <w:r w:rsidR="009347CC" w:rsidRPr="00121D4D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5D255D" w:rsidRPr="00121D4D">
        <w:rPr>
          <w:rFonts w:ascii="Times New Roman" w:eastAsia="Calibri" w:hAnsi="Times New Roman" w:cs="Times New Roman"/>
          <w:sz w:val="24"/>
          <w:szCs w:val="24"/>
        </w:rPr>
        <w:t xml:space="preserve">ептуальная модель разделяет весь </w:t>
      </w:r>
      <w:r w:rsidR="00940675">
        <w:rPr>
          <w:rFonts w:ascii="Times New Roman" w:eastAsia="Calibri" w:hAnsi="Times New Roman" w:cs="Times New Roman"/>
          <w:sz w:val="24"/>
          <w:szCs w:val="24"/>
        </w:rPr>
        <w:t xml:space="preserve">спектр частот речевого сигнала </w:t>
      </w:r>
      <w:r w:rsidR="005D255D" w:rsidRPr="00121D4D">
        <w:rPr>
          <w:rFonts w:ascii="Times New Roman" w:eastAsia="Calibri" w:hAnsi="Times New Roman" w:cs="Times New Roman"/>
          <w:sz w:val="24"/>
          <w:szCs w:val="24"/>
        </w:rPr>
        <w:t>на отдельные частотные полосы, называемые критическими полосами. Персептуальная модель успешно используется в алгоритмах кодирования акустических сигналов.</w:t>
      </w:r>
    </w:p>
    <w:p w:rsidR="00F6106B" w:rsidRDefault="005D255D" w:rsidP="007D63B9">
      <w:pPr>
        <w:pStyle w:val="ae"/>
        <w:spacing w:line="240" w:lineRule="auto"/>
        <w:rPr>
          <w:sz w:val="24"/>
        </w:rPr>
      </w:pPr>
      <w:r w:rsidRPr="00121D4D">
        <w:rPr>
          <w:sz w:val="24"/>
        </w:rPr>
        <w:t>В современных компьютерных системах обраб</w:t>
      </w:r>
      <w:r w:rsidR="00503EA5">
        <w:rPr>
          <w:sz w:val="24"/>
        </w:rPr>
        <w:t xml:space="preserve">отки речи для уменьшения шума, </w:t>
      </w:r>
      <w:r w:rsidRPr="007D63B9">
        <w:rPr>
          <w:sz w:val="24"/>
        </w:rPr>
        <w:t xml:space="preserve">связанного с дискретизацией, обычно используют повышенную частоту </w:t>
      </w:r>
      <w:r w:rsidR="00950307" w:rsidRPr="007D63B9">
        <w:rPr>
          <w:sz w:val="24"/>
        </w:rPr>
        <w:t xml:space="preserve">дискретизации речевого сигнала </w:t>
      </w:r>
      <w:r w:rsidRPr="007D63B9">
        <w:rPr>
          <w:sz w:val="24"/>
        </w:rPr>
        <w:t xml:space="preserve">22 кГц. </w:t>
      </w:r>
      <w:r w:rsidR="00F6106B">
        <w:rPr>
          <w:sz w:val="24"/>
        </w:rPr>
        <w:t>П</w:t>
      </w:r>
      <w:r w:rsidRPr="007D63B9">
        <w:rPr>
          <w:sz w:val="24"/>
        </w:rPr>
        <w:t xml:space="preserve">ри 10%-ной </w:t>
      </w:r>
      <w:r w:rsidR="00F6106B">
        <w:rPr>
          <w:sz w:val="24"/>
        </w:rPr>
        <w:t>ошибке</w:t>
      </w:r>
      <w:r w:rsidRPr="007D63B9">
        <w:rPr>
          <w:sz w:val="24"/>
        </w:rPr>
        <w:t xml:space="preserve"> оценки частотного диапазона речи, начиная от самых низких частот в пределах 50-9500 </w:t>
      </w:r>
      <w:r w:rsidR="00950307" w:rsidRPr="007D63B9">
        <w:rPr>
          <w:sz w:val="24"/>
        </w:rPr>
        <w:t>Гц, его полностью перекрывают 22</w:t>
      </w:r>
      <w:r w:rsidRPr="007D63B9">
        <w:rPr>
          <w:sz w:val="24"/>
        </w:rPr>
        <w:t xml:space="preserve"> полосы персептуальной модели. Таким образом, в системе обработки речевого сигнала следует использовать 22 полосы персептуальной модели.</w:t>
      </w:r>
      <w:r w:rsidR="007D63B9">
        <w:rPr>
          <w:sz w:val="24"/>
        </w:rPr>
        <w:t xml:space="preserve"> </w:t>
      </w:r>
    </w:p>
    <w:p w:rsidR="007D63B9" w:rsidRDefault="007D63B9" w:rsidP="007D63B9">
      <w:pPr>
        <w:pStyle w:val="ae"/>
        <w:spacing w:line="240" w:lineRule="auto"/>
        <w:rPr>
          <w:sz w:val="24"/>
        </w:rPr>
      </w:pPr>
      <w:r>
        <w:rPr>
          <w:sz w:val="24"/>
        </w:rPr>
        <w:t>Кратковременный спектр:</w:t>
      </w:r>
    </w:p>
    <w:p w:rsidR="003862C2" w:rsidRPr="007D63B9" w:rsidRDefault="00303B8F" w:rsidP="00303B8F">
      <w:pPr>
        <w:pStyle w:val="ae"/>
        <w:spacing w:line="240" w:lineRule="auto"/>
        <w:ind w:firstLine="0"/>
        <w:jc w:val="right"/>
        <w:rPr>
          <w:position w:val="-28"/>
          <w:sz w:val="24"/>
        </w:rPr>
      </w:pPr>
      <w:r w:rsidRPr="007D63B9">
        <w:rPr>
          <w:position w:val="-26"/>
          <w:sz w:val="24"/>
          <w:lang w:val="en-US"/>
        </w:rPr>
        <w:object w:dxaOrig="6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36pt" o:ole="">
            <v:imagedata r:id="rId7" o:title=""/>
          </v:shape>
          <o:OLEObject Type="Embed" ProgID="Equation.3" ShapeID="_x0000_i1025" DrawAspect="Content" ObjectID="_1584940141" r:id="rId8"/>
        </w:object>
      </w:r>
    </w:p>
    <w:p w:rsidR="007D63B9" w:rsidRDefault="007D63B9" w:rsidP="007D63B9">
      <w:pPr>
        <w:pStyle w:val="ae"/>
        <w:spacing w:line="240" w:lineRule="auto"/>
        <w:ind w:firstLine="0"/>
        <w:rPr>
          <w:sz w:val="24"/>
        </w:rPr>
      </w:pPr>
      <w:r>
        <w:rPr>
          <w:sz w:val="24"/>
        </w:rPr>
        <w:t xml:space="preserve">где </w:t>
      </w:r>
      <w:r w:rsidRPr="007D63B9">
        <w:rPr>
          <w:position w:val="-10"/>
          <w:sz w:val="24"/>
        </w:rPr>
        <w:object w:dxaOrig="460" w:dyaOrig="300">
          <v:shape id="_x0000_i1026" type="#_x0000_t75" style="width:23.25pt;height:15pt" o:ole="">
            <v:imagedata r:id="rId9" o:title=""/>
          </v:shape>
          <o:OLEObject Type="Embed" ProgID="Equation.3" ShapeID="_x0000_i1026" DrawAspect="Content" ObjectID="_1584940142" r:id="rId10"/>
        </w:object>
      </w:r>
      <w:r>
        <w:rPr>
          <w:sz w:val="24"/>
        </w:rPr>
        <w:t xml:space="preserve"> - анализируемый сигнал,</w:t>
      </w:r>
      <w:r w:rsidR="00F6106B">
        <w:rPr>
          <w:sz w:val="24"/>
        </w:rPr>
        <w:t xml:space="preserve"> </w:t>
      </w:r>
      <w:r w:rsidRPr="007D63B9">
        <w:rPr>
          <w:position w:val="-10"/>
          <w:sz w:val="24"/>
        </w:rPr>
        <w:object w:dxaOrig="780" w:dyaOrig="300">
          <v:shape id="_x0000_i1027" type="#_x0000_t75" style="width:39pt;height:15pt" o:ole="">
            <v:imagedata r:id="rId11" o:title=""/>
          </v:shape>
          <o:OLEObject Type="Embed" ProgID="Equation.3" ShapeID="_x0000_i1027" DrawAspect="Content" ObjectID="_1584940143" r:id="rId12"/>
        </w:object>
      </w:r>
      <w:r>
        <w:rPr>
          <w:sz w:val="24"/>
        </w:rPr>
        <w:t xml:space="preserve"> - окно, </w:t>
      </w:r>
      <w:r w:rsidR="00F6106B" w:rsidRPr="007D63B9">
        <w:rPr>
          <w:position w:val="-10"/>
          <w:sz w:val="24"/>
        </w:rPr>
        <w:object w:dxaOrig="560" w:dyaOrig="300">
          <v:shape id="_x0000_i1028" type="#_x0000_t75" style="width:27.85pt;height:14.95pt" o:ole="">
            <v:imagedata r:id="rId13" o:title=""/>
          </v:shape>
          <o:OLEObject Type="Embed" ProgID="Equation.3" ShapeID="_x0000_i1028" DrawAspect="Content" ObjectID="_1584940144" r:id="rId14"/>
        </w:object>
      </w:r>
      <w:r>
        <w:rPr>
          <w:sz w:val="24"/>
        </w:rPr>
        <w:t xml:space="preserve"> - кратковременный спектр сигнала.</w:t>
      </w:r>
    </w:p>
    <w:p w:rsidR="00635856" w:rsidRDefault="007D63B9" w:rsidP="00635856">
      <w:pPr>
        <w:pStyle w:val="ae"/>
        <w:spacing w:line="240" w:lineRule="auto"/>
        <w:rPr>
          <w:sz w:val="24"/>
        </w:rPr>
      </w:pPr>
      <w:r>
        <w:rPr>
          <w:sz w:val="24"/>
        </w:rPr>
        <w:t xml:space="preserve">Кратковременный кепстр сигнала </w:t>
      </w:r>
      <w:r w:rsidR="00635856">
        <w:rPr>
          <w:sz w:val="24"/>
        </w:rPr>
        <w:t xml:space="preserve">в </w:t>
      </w:r>
      <w:r w:rsidR="00635856" w:rsidRPr="007D63B9">
        <w:rPr>
          <w:position w:val="-6"/>
          <w:sz w:val="24"/>
        </w:rPr>
        <w:object w:dxaOrig="320" w:dyaOrig="260">
          <v:shape id="_x0000_i1029" type="#_x0000_t75" style="width:15.6pt;height:12.9pt" o:ole="">
            <v:imagedata r:id="rId15" o:title=""/>
          </v:shape>
          <o:OLEObject Type="Embed" ProgID="Equation.3" ShapeID="_x0000_i1029" DrawAspect="Content" ObjectID="_1584940145" r:id="rId16"/>
        </w:object>
      </w:r>
      <w:r w:rsidR="00635856">
        <w:rPr>
          <w:sz w:val="24"/>
        </w:rPr>
        <w:t>ой полосе представляет собой обратное преобразование Фурье от логарифма действительной части кратковременного спектра:</w:t>
      </w:r>
    </w:p>
    <w:p w:rsidR="0032065E" w:rsidRDefault="00455BB8" w:rsidP="00303B8F">
      <w:pPr>
        <w:pStyle w:val="ae"/>
        <w:spacing w:line="240" w:lineRule="auto"/>
        <w:ind w:left="708" w:firstLine="0"/>
        <w:jc w:val="right"/>
        <w:rPr>
          <w:sz w:val="24"/>
        </w:rPr>
      </w:pPr>
      <w:r w:rsidRPr="0032065E">
        <w:rPr>
          <w:position w:val="-26"/>
          <w:sz w:val="24"/>
        </w:rPr>
        <w:object w:dxaOrig="6100" w:dyaOrig="720">
          <v:shape id="_x0000_i1030" type="#_x0000_t75" style="width:305.65pt;height:36pt" o:ole="">
            <v:imagedata r:id="rId17" o:title=""/>
          </v:shape>
          <o:OLEObject Type="Embed" ProgID="Equation.3" ShapeID="_x0000_i1030" DrawAspect="Content" ObjectID="_1584940146" r:id="rId18"/>
        </w:object>
      </w:r>
    </w:p>
    <w:p w:rsidR="006C13A8" w:rsidRPr="007D63B9" w:rsidRDefault="00D10377" w:rsidP="00121D4D">
      <w:pPr>
        <w:pStyle w:val="ae"/>
        <w:spacing w:line="240" w:lineRule="auto"/>
        <w:rPr>
          <w:color w:val="000000" w:themeColor="text1"/>
          <w:sz w:val="24"/>
        </w:rPr>
      </w:pPr>
      <w:r w:rsidRPr="007D63B9">
        <w:rPr>
          <w:sz w:val="24"/>
        </w:rPr>
        <w:t>Формирование</w:t>
      </w:r>
      <w:r w:rsidRPr="007D63B9">
        <w:rPr>
          <w:color w:val="000000" w:themeColor="text1"/>
          <w:sz w:val="24"/>
        </w:rPr>
        <w:t xml:space="preserve"> базы высказываний дикторов, достаточной для обучения и тестирования системы распознавания. База должна включать высказывания разных дикторов, в том числе дикторов разного пола, находящихся в разном  эмоционально</w:t>
      </w:r>
      <w:r w:rsidR="009C2B51" w:rsidRPr="007D63B9">
        <w:rPr>
          <w:color w:val="000000" w:themeColor="text1"/>
          <w:sz w:val="24"/>
        </w:rPr>
        <w:t>м</w:t>
      </w:r>
      <w:r w:rsidRPr="007D63B9">
        <w:rPr>
          <w:color w:val="000000" w:themeColor="text1"/>
          <w:sz w:val="24"/>
        </w:rPr>
        <w:t xml:space="preserve"> состоянии, </w:t>
      </w:r>
      <w:r w:rsidR="009C2B51" w:rsidRPr="007D63B9">
        <w:rPr>
          <w:color w:val="000000" w:themeColor="text1"/>
          <w:sz w:val="24"/>
        </w:rPr>
        <w:t xml:space="preserve">записи могут быть </w:t>
      </w:r>
      <w:r w:rsidRPr="007D63B9">
        <w:rPr>
          <w:color w:val="000000" w:themeColor="text1"/>
          <w:sz w:val="24"/>
        </w:rPr>
        <w:t>разного качества</w:t>
      </w:r>
      <w:r w:rsidR="009C2B51" w:rsidRPr="007D63B9">
        <w:rPr>
          <w:color w:val="000000" w:themeColor="text1"/>
          <w:sz w:val="24"/>
        </w:rPr>
        <w:t>, содержать шум, иметь разный период дискретизации и шаг квантования</w:t>
      </w:r>
      <w:r w:rsidR="00F77EFD" w:rsidRPr="007D63B9">
        <w:rPr>
          <w:color w:val="000000" w:themeColor="text1"/>
          <w:sz w:val="24"/>
        </w:rPr>
        <w:t xml:space="preserve">. Определение вектора признаков. Сопоставление разных вариантов формирования признаков, полученных из </w:t>
      </w:r>
      <w:r w:rsidR="00A33D1B" w:rsidRPr="007D63B9">
        <w:rPr>
          <w:color w:val="000000" w:themeColor="text1"/>
          <w:sz w:val="24"/>
        </w:rPr>
        <w:t>персептуальной модели</w:t>
      </w:r>
      <w:r w:rsidR="00F77EFD" w:rsidRPr="007D63B9">
        <w:rPr>
          <w:color w:val="000000" w:themeColor="text1"/>
          <w:sz w:val="24"/>
        </w:rPr>
        <w:t xml:space="preserve">, </w:t>
      </w:r>
      <w:r w:rsidR="00937651">
        <w:rPr>
          <w:color w:val="000000" w:themeColor="text1"/>
          <w:sz w:val="24"/>
        </w:rPr>
        <w:t xml:space="preserve">таких как </w:t>
      </w:r>
      <w:r w:rsidR="004E0145" w:rsidRPr="007D63B9">
        <w:rPr>
          <w:color w:val="000000" w:themeColor="text1"/>
          <w:sz w:val="24"/>
        </w:rPr>
        <w:t>кратковременн</w:t>
      </w:r>
      <w:r w:rsidR="00643CBA" w:rsidRPr="007D63B9">
        <w:rPr>
          <w:color w:val="000000" w:themeColor="text1"/>
          <w:sz w:val="24"/>
        </w:rPr>
        <w:t>ая энергия,</w:t>
      </w:r>
      <w:r w:rsidR="00937651">
        <w:rPr>
          <w:color w:val="000000" w:themeColor="text1"/>
          <w:sz w:val="24"/>
        </w:rPr>
        <w:t xml:space="preserve"> </w:t>
      </w:r>
      <w:r w:rsidR="00643CBA" w:rsidRPr="007D63B9">
        <w:rPr>
          <w:color w:val="000000" w:themeColor="text1"/>
          <w:sz w:val="24"/>
        </w:rPr>
        <w:t xml:space="preserve">коэффициенты </w:t>
      </w:r>
      <w:r w:rsidR="004E0145" w:rsidRPr="007D63B9">
        <w:rPr>
          <w:color w:val="000000" w:themeColor="text1"/>
          <w:sz w:val="24"/>
        </w:rPr>
        <w:t>линейно</w:t>
      </w:r>
      <w:r w:rsidR="00643CBA" w:rsidRPr="007D63B9">
        <w:rPr>
          <w:color w:val="000000" w:themeColor="text1"/>
          <w:sz w:val="24"/>
        </w:rPr>
        <w:t>го предсказания</w:t>
      </w:r>
      <w:r w:rsidR="004E0145" w:rsidRPr="007D63B9">
        <w:rPr>
          <w:color w:val="000000" w:themeColor="text1"/>
          <w:sz w:val="24"/>
        </w:rPr>
        <w:t xml:space="preserve">, </w:t>
      </w:r>
      <w:r w:rsidR="00643CBA" w:rsidRPr="007D63B9">
        <w:rPr>
          <w:color w:val="000000" w:themeColor="text1"/>
          <w:sz w:val="24"/>
        </w:rPr>
        <w:t xml:space="preserve">кратковременные </w:t>
      </w:r>
      <w:r w:rsidR="004E0145" w:rsidRPr="007D63B9">
        <w:rPr>
          <w:color w:val="000000" w:themeColor="text1"/>
          <w:sz w:val="24"/>
        </w:rPr>
        <w:t xml:space="preserve">спектральные коэффициенты сигналов в </w:t>
      </w:r>
      <w:r w:rsidR="00643CBA" w:rsidRPr="007D63B9">
        <w:rPr>
          <w:color w:val="000000" w:themeColor="text1"/>
          <w:sz w:val="24"/>
          <w:lang w:val="en-US"/>
        </w:rPr>
        <w:t>N</w:t>
      </w:r>
      <w:r w:rsidR="00937651">
        <w:rPr>
          <w:color w:val="000000" w:themeColor="text1"/>
          <w:sz w:val="24"/>
        </w:rPr>
        <w:t xml:space="preserve"> </w:t>
      </w:r>
      <w:r w:rsidR="007A6E36" w:rsidRPr="007D63B9">
        <w:rPr>
          <w:color w:val="000000" w:themeColor="text1"/>
          <w:sz w:val="24"/>
        </w:rPr>
        <w:t xml:space="preserve">частотных каналах </w:t>
      </w:r>
      <w:r w:rsidR="00A33D1B" w:rsidRPr="007D63B9">
        <w:rPr>
          <w:color w:val="000000" w:themeColor="text1"/>
          <w:sz w:val="24"/>
        </w:rPr>
        <w:t>модели</w:t>
      </w:r>
      <w:r w:rsidR="007A6E36" w:rsidRPr="007D63B9">
        <w:rPr>
          <w:color w:val="000000" w:themeColor="text1"/>
          <w:sz w:val="24"/>
        </w:rPr>
        <w:t>.</w:t>
      </w:r>
    </w:p>
    <w:p w:rsidR="0051155B" w:rsidRPr="00121D4D" w:rsidRDefault="0051155B" w:rsidP="00705874">
      <w:pPr>
        <w:pStyle w:val="ae"/>
        <w:numPr>
          <w:ilvl w:val="0"/>
          <w:numId w:val="17"/>
        </w:numPr>
        <w:spacing w:before="120" w:after="120" w:line="240" w:lineRule="auto"/>
        <w:ind w:left="0"/>
        <w:jc w:val="center"/>
        <w:rPr>
          <w:color w:val="000000" w:themeColor="text1"/>
          <w:sz w:val="24"/>
        </w:rPr>
      </w:pPr>
      <w:r w:rsidRPr="007D63B9">
        <w:rPr>
          <w:color w:val="000000" w:themeColor="text1"/>
          <w:sz w:val="24"/>
        </w:rPr>
        <w:t>УПОРЯДОЧЕНИЕ ПРИЗНАКОВ</w:t>
      </w:r>
    </w:p>
    <w:p w:rsidR="00D85ABE" w:rsidRDefault="00D85ABE" w:rsidP="00D85ABE">
      <w:pPr>
        <w:spacing w:before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85ABE">
        <w:rPr>
          <w:rFonts w:ascii="Times New Roman" w:hAnsi="Times New Roman" w:cs="Times New Roman"/>
          <w:sz w:val="24"/>
          <w:szCs w:val="24"/>
        </w:rPr>
        <w:t xml:space="preserve">Мозг человека почти полностью окружен церебральной корой, которая скрывает другие его части. В смысле сложности кора головного мозга, возможно, превышает другую известную структуру. </w:t>
      </w:r>
      <w:r>
        <w:rPr>
          <w:rFonts w:ascii="Times New Roman" w:hAnsi="Times New Roman" w:cs="Times New Roman"/>
          <w:sz w:val="24"/>
          <w:szCs w:val="24"/>
        </w:rPr>
        <w:t>Информация, полученная от</w:t>
      </w:r>
      <w:r w:rsidRPr="00D85ABE">
        <w:rPr>
          <w:rFonts w:ascii="Times New Roman" w:hAnsi="Times New Roman" w:cs="Times New Roman"/>
          <w:sz w:val="24"/>
          <w:szCs w:val="24"/>
        </w:rPr>
        <w:t xml:space="preserve"> сенсор</w:t>
      </w:r>
      <w:r>
        <w:rPr>
          <w:rFonts w:ascii="Times New Roman" w:hAnsi="Times New Roman" w:cs="Times New Roman"/>
          <w:sz w:val="24"/>
          <w:szCs w:val="24"/>
        </w:rPr>
        <w:t>ов,</w:t>
      </w:r>
      <w:r w:rsidRPr="00D85ABE">
        <w:rPr>
          <w:rFonts w:ascii="Times New Roman" w:hAnsi="Times New Roman" w:cs="Times New Roman"/>
          <w:sz w:val="24"/>
          <w:szCs w:val="24"/>
        </w:rPr>
        <w:t xml:space="preserve"> отображаются на соответствующую область коры в упорядоченном виде. </w:t>
      </w:r>
    </w:p>
    <w:p w:rsidR="00D85ABE" w:rsidRPr="004B51F8" w:rsidRDefault="00D85ABE" w:rsidP="00D85ABE">
      <w:pPr>
        <w:spacing w:before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51F8">
        <w:rPr>
          <w:rFonts w:ascii="Times New Roman" w:hAnsi="Times New Roman" w:cs="Times New Roman"/>
          <w:sz w:val="24"/>
          <w:szCs w:val="24"/>
        </w:rPr>
        <w:t xml:space="preserve">Искусственные нейронные сети Кохонена моделируют свойства коры головного мозга </w:t>
      </w:r>
      <w:r w:rsidR="00042F88" w:rsidRPr="004B51F8">
        <w:rPr>
          <w:rFonts w:ascii="Times New Roman" w:hAnsi="Times New Roman" w:cs="Times New Roman"/>
          <w:sz w:val="24"/>
          <w:szCs w:val="24"/>
        </w:rPr>
        <w:t>упорядоченного представления информации, получаемой от системы восприятия звуков</w:t>
      </w:r>
      <w:r w:rsidRPr="004B51F8">
        <w:rPr>
          <w:rFonts w:ascii="Times New Roman" w:hAnsi="Times New Roman" w:cs="Times New Roman"/>
          <w:sz w:val="24"/>
          <w:szCs w:val="24"/>
        </w:rPr>
        <w:t>:</w:t>
      </w:r>
    </w:p>
    <w:p w:rsidR="00D85ABE" w:rsidRPr="004B51F8" w:rsidRDefault="00042F88" w:rsidP="00042F88">
      <w:pPr>
        <w:pStyle w:val="a3"/>
        <w:numPr>
          <w:ilvl w:val="0"/>
          <w:numId w:val="27"/>
        </w:numPr>
        <w:spacing w:before="0"/>
        <w:jc w:val="left"/>
        <w:rPr>
          <w:rFonts w:ascii="Times New Roman" w:hAnsi="Times New Roman" w:cs="Times New Roman"/>
          <w:sz w:val="24"/>
          <w:szCs w:val="24"/>
        </w:rPr>
      </w:pPr>
      <w:r w:rsidRPr="004B51F8">
        <w:rPr>
          <w:rFonts w:ascii="Times New Roman" w:hAnsi="Times New Roman" w:cs="Times New Roman"/>
          <w:sz w:val="24"/>
          <w:szCs w:val="24"/>
        </w:rPr>
        <w:t>к</w:t>
      </w:r>
      <w:r w:rsidR="00D85ABE" w:rsidRPr="004B51F8">
        <w:rPr>
          <w:rFonts w:ascii="Times New Roman" w:hAnsi="Times New Roman" w:cs="Times New Roman"/>
          <w:sz w:val="24"/>
          <w:szCs w:val="24"/>
        </w:rPr>
        <w:t>аждый входной образ сохраняется в собственном контексте</w:t>
      </w:r>
      <w:r w:rsidRPr="004B51F8">
        <w:rPr>
          <w:rFonts w:ascii="Times New Roman" w:hAnsi="Times New Roman" w:cs="Times New Roman"/>
          <w:sz w:val="24"/>
          <w:szCs w:val="24"/>
        </w:rPr>
        <w:t>;</w:t>
      </w:r>
    </w:p>
    <w:p w:rsidR="00D85ABE" w:rsidRPr="004B51F8" w:rsidRDefault="00D85ABE" w:rsidP="00042F88">
      <w:pPr>
        <w:pStyle w:val="a3"/>
        <w:numPr>
          <w:ilvl w:val="0"/>
          <w:numId w:val="27"/>
        </w:numPr>
        <w:spacing w:before="0"/>
        <w:jc w:val="left"/>
        <w:rPr>
          <w:rFonts w:ascii="Times New Roman" w:hAnsi="Times New Roman" w:cs="Times New Roman"/>
          <w:sz w:val="24"/>
          <w:szCs w:val="24"/>
        </w:rPr>
      </w:pPr>
      <w:r w:rsidRPr="004B51F8">
        <w:rPr>
          <w:rFonts w:ascii="Times New Roman" w:hAnsi="Times New Roman" w:cs="Times New Roman"/>
          <w:sz w:val="24"/>
          <w:szCs w:val="24"/>
        </w:rPr>
        <w:lastRenderedPageBreak/>
        <w:t>нейроны</w:t>
      </w:r>
      <w:r w:rsidR="00042F88" w:rsidRPr="004B51F8">
        <w:rPr>
          <w:rFonts w:ascii="Times New Roman" w:hAnsi="Times New Roman" w:cs="Times New Roman"/>
          <w:sz w:val="24"/>
          <w:szCs w:val="24"/>
        </w:rPr>
        <w:t>, близко расположенные</w:t>
      </w:r>
      <w:r w:rsidR="004B51F8">
        <w:rPr>
          <w:rFonts w:ascii="Times New Roman" w:hAnsi="Times New Roman" w:cs="Times New Roman"/>
          <w:sz w:val="24"/>
          <w:szCs w:val="24"/>
        </w:rPr>
        <w:t xml:space="preserve"> на карте,</w:t>
      </w:r>
      <w:r w:rsidRPr="004B51F8">
        <w:rPr>
          <w:rFonts w:ascii="Times New Roman" w:hAnsi="Times New Roman" w:cs="Times New Roman"/>
          <w:sz w:val="24"/>
          <w:szCs w:val="24"/>
        </w:rPr>
        <w:t xml:space="preserve"> связаны с близкой </w:t>
      </w:r>
      <w:r w:rsidR="004B51F8">
        <w:rPr>
          <w:rFonts w:ascii="Times New Roman" w:hAnsi="Times New Roman" w:cs="Times New Roman"/>
          <w:sz w:val="24"/>
          <w:szCs w:val="24"/>
        </w:rPr>
        <w:t xml:space="preserve">звуковой </w:t>
      </w:r>
      <w:r w:rsidRPr="004B51F8">
        <w:rPr>
          <w:rFonts w:ascii="Times New Roman" w:hAnsi="Times New Roman" w:cs="Times New Roman"/>
          <w:sz w:val="24"/>
          <w:szCs w:val="24"/>
        </w:rPr>
        <w:t>информацией.</w:t>
      </w:r>
    </w:p>
    <w:p w:rsidR="00830DFC" w:rsidRPr="00455BB8" w:rsidRDefault="0008404F" w:rsidP="00455BB8">
      <w:pPr>
        <w:pStyle w:val="ae"/>
        <w:spacing w:line="240" w:lineRule="auto"/>
        <w:rPr>
          <w:color w:val="000000" w:themeColor="text1"/>
          <w:sz w:val="24"/>
        </w:rPr>
      </w:pPr>
      <w:r w:rsidRPr="004B51F8">
        <w:rPr>
          <w:color w:val="000000" w:themeColor="text1"/>
          <w:sz w:val="24"/>
        </w:rPr>
        <w:t>Нейронная сеть Кохоне</w:t>
      </w:r>
      <w:r w:rsidR="00830DFC">
        <w:rPr>
          <w:color w:val="000000" w:themeColor="text1"/>
          <w:sz w:val="24"/>
        </w:rPr>
        <w:t>на с адаптивными весами получает входной</w:t>
      </w:r>
      <w:r w:rsidRPr="004B51F8">
        <w:rPr>
          <w:color w:val="000000" w:themeColor="text1"/>
          <w:sz w:val="24"/>
        </w:rPr>
        <w:t xml:space="preserve"> </w:t>
      </w:r>
      <w:r w:rsidR="00705874" w:rsidRPr="004B51F8">
        <w:rPr>
          <w:color w:val="000000" w:themeColor="text1"/>
          <w:sz w:val="24"/>
        </w:rPr>
        <w:t xml:space="preserve">вектор кепстральных коэффициентов </w:t>
      </w:r>
      <w:r w:rsidR="00BB4802" w:rsidRPr="004B51F8">
        <w:rPr>
          <w:color w:val="000000" w:themeColor="text1"/>
          <w:position w:val="-12"/>
          <w:sz w:val="24"/>
        </w:rPr>
        <w:object w:dxaOrig="1540" w:dyaOrig="380">
          <v:shape id="_x0000_i1031" type="#_x0000_t75" style="width:76.75pt;height:19pt" o:ole="">
            <v:imagedata r:id="rId19" o:title=""/>
          </v:shape>
          <o:OLEObject Type="Embed" ProgID="Equation.3" ShapeID="_x0000_i1031" DrawAspect="Content" ObjectID="_1584940147" r:id="rId20"/>
        </w:object>
      </w:r>
      <w:r w:rsidR="00705874" w:rsidRPr="004B51F8">
        <w:rPr>
          <w:color w:val="000000" w:themeColor="text1"/>
          <w:sz w:val="24"/>
        </w:rPr>
        <w:t xml:space="preserve"> </w:t>
      </w:r>
      <w:r w:rsidRPr="004B51F8">
        <w:rPr>
          <w:color w:val="000000" w:themeColor="text1"/>
          <w:sz w:val="24"/>
        </w:rPr>
        <w:t>и выполняет</w:t>
      </w:r>
      <w:r w:rsidR="00705874" w:rsidRPr="004B51F8">
        <w:rPr>
          <w:color w:val="000000" w:themeColor="text1"/>
          <w:sz w:val="24"/>
        </w:rPr>
        <w:t xml:space="preserve"> </w:t>
      </w:r>
      <w:r w:rsidRPr="004B51F8">
        <w:rPr>
          <w:sz w:val="24"/>
        </w:rPr>
        <w:t>отображение</w:t>
      </w:r>
      <w:r w:rsidRPr="004B51F8">
        <w:rPr>
          <w:color w:val="000000" w:themeColor="text1"/>
          <w:sz w:val="24"/>
        </w:rPr>
        <w:t xml:space="preserve"> </w:t>
      </w:r>
      <w:r w:rsidR="00830DFC">
        <w:rPr>
          <w:color w:val="000000" w:themeColor="text1"/>
          <w:sz w:val="24"/>
        </w:rPr>
        <w:t xml:space="preserve">этого </w:t>
      </w:r>
      <w:r w:rsidR="004B51F8">
        <w:rPr>
          <w:color w:val="000000" w:themeColor="text1"/>
          <w:sz w:val="24"/>
        </w:rPr>
        <w:t>вектора на</w:t>
      </w:r>
      <w:r w:rsidRPr="004B51F8">
        <w:rPr>
          <w:color w:val="000000" w:themeColor="text1"/>
          <w:sz w:val="24"/>
        </w:rPr>
        <w:t xml:space="preserve"> множество выходных откликов таким образом, что отклики приобретают топологический порядок. Алгоритм </w:t>
      </w:r>
      <w:r w:rsidR="004B51F8">
        <w:rPr>
          <w:color w:val="000000" w:themeColor="text1"/>
          <w:sz w:val="24"/>
        </w:rPr>
        <w:t xml:space="preserve">самоорганизации </w:t>
      </w:r>
      <w:r w:rsidRPr="004B51F8">
        <w:rPr>
          <w:color w:val="000000" w:themeColor="text1"/>
          <w:sz w:val="24"/>
        </w:rPr>
        <w:t>включает и</w:t>
      </w:r>
      <w:r w:rsidRPr="004B51F8">
        <w:rPr>
          <w:bCs/>
          <w:color w:val="000000" w:themeColor="text1"/>
          <w:sz w:val="24"/>
        </w:rPr>
        <w:t xml:space="preserve">нициализацию </w:t>
      </w:r>
      <w:r w:rsidRPr="004B51F8">
        <w:rPr>
          <w:color w:val="000000" w:themeColor="text1"/>
          <w:sz w:val="24"/>
        </w:rPr>
        <w:t xml:space="preserve">синоптических весов </w:t>
      </w:r>
      <w:r w:rsidR="007419F0" w:rsidRPr="007419F0">
        <w:rPr>
          <w:color w:val="000000" w:themeColor="text1"/>
          <w:position w:val="-14"/>
          <w:sz w:val="24"/>
        </w:rPr>
        <w:object w:dxaOrig="1860" w:dyaOrig="400">
          <v:shape id="_x0000_i1032" type="#_x0000_t75" style="width:93.05pt;height:19.7pt" o:ole="">
            <v:imagedata r:id="rId21" o:title=""/>
          </v:shape>
          <o:OLEObject Type="Embed" ProgID="Equation.3" ShapeID="_x0000_i1032" DrawAspect="Content" ObjectID="_1584940148" r:id="rId22"/>
        </w:object>
      </w:r>
      <w:r w:rsidR="004B51F8">
        <w:rPr>
          <w:color w:val="000000" w:themeColor="text1"/>
          <w:sz w:val="24"/>
        </w:rPr>
        <w:t xml:space="preserve"> </w:t>
      </w:r>
      <w:r w:rsidR="00830DFC">
        <w:rPr>
          <w:color w:val="000000" w:themeColor="text1"/>
          <w:sz w:val="24"/>
        </w:rPr>
        <w:t>малыми случайными значениями</w:t>
      </w:r>
      <w:r w:rsidR="0045141E">
        <w:rPr>
          <w:color w:val="000000" w:themeColor="text1"/>
          <w:sz w:val="24"/>
        </w:rPr>
        <w:t xml:space="preserve">, получение последовательности векторов </w:t>
      </w:r>
      <w:r w:rsidR="0045141E" w:rsidRPr="0045141E">
        <w:rPr>
          <w:color w:val="000000" w:themeColor="text1"/>
          <w:position w:val="-12"/>
          <w:sz w:val="24"/>
        </w:rPr>
        <w:object w:dxaOrig="600" w:dyaOrig="380">
          <v:shape id="_x0000_i1033" type="#_x0000_t75" style="width:29.9pt;height:19pt" o:ole="">
            <v:imagedata r:id="rId23" o:title=""/>
          </v:shape>
          <o:OLEObject Type="Embed" ProgID="Equation.3" ShapeID="_x0000_i1033" DrawAspect="Content" ObjectID="_1584940149" r:id="rId24"/>
        </w:object>
      </w:r>
      <w:r w:rsidR="0045141E">
        <w:rPr>
          <w:color w:val="000000" w:themeColor="text1"/>
          <w:sz w:val="24"/>
        </w:rPr>
        <w:t xml:space="preserve">, получение нейрона, </w:t>
      </w:r>
      <w:r w:rsidR="00455BB8">
        <w:rPr>
          <w:color w:val="000000" w:themeColor="text1"/>
          <w:sz w:val="24"/>
        </w:rPr>
        <w:t>выигравшего</w:t>
      </w:r>
      <w:r w:rsidR="0045141E">
        <w:rPr>
          <w:color w:val="000000" w:themeColor="text1"/>
          <w:sz w:val="24"/>
        </w:rPr>
        <w:t xml:space="preserve"> на </w:t>
      </w:r>
      <w:r w:rsidR="00715F58">
        <w:rPr>
          <w:color w:val="000000" w:themeColor="text1"/>
          <w:sz w:val="24"/>
        </w:rPr>
        <w:t xml:space="preserve">текущем шаге </w:t>
      </w:r>
      <w:r w:rsidR="00715F58" w:rsidRPr="00715F58">
        <w:rPr>
          <w:color w:val="000000" w:themeColor="text1"/>
          <w:position w:val="-6"/>
          <w:sz w:val="24"/>
        </w:rPr>
        <w:object w:dxaOrig="180" w:dyaOrig="200">
          <v:shape id="_x0000_i1034" type="#_x0000_t75" style="width:8.85pt;height:10.2pt" o:ole="">
            <v:imagedata r:id="rId25" o:title=""/>
          </v:shape>
          <o:OLEObject Type="Embed" ProgID="Equation.3" ShapeID="_x0000_i1034" DrawAspect="Content" ObjectID="_1584940150" r:id="rId26"/>
        </w:object>
      </w:r>
      <w:r w:rsidR="00715F58">
        <w:rPr>
          <w:color w:val="000000" w:themeColor="text1"/>
          <w:sz w:val="24"/>
        </w:rPr>
        <w:t xml:space="preserve"> по критерию минимального </w:t>
      </w:r>
      <w:r w:rsidR="00715F58" w:rsidRPr="00455BB8">
        <w:rPr>
          <w:color w:val="000000" w:themeColor="text1"/>
          <w:sz w:val="24"/>
        </w:rPr>
        <w:t>расстояния до входного образа:</w:t>
      </w:r>
    </w:p>
    <w:p w:rsidR="00715F58" w:rsidRPr="00455BB8" w:rsidRDefault="00303B8F" w:rsidP="00303B8F">
      <w:pPr>
        <w:pStyle w:val="ae"/>
        <w:spacing w:line="240" w:lineRule="auto"/>
        <w:ind w:firstLine="0"/>
        <w:jc w:val="right"/>
        <w:rPr>
          <w:bCs/>
          <w:color w:val="000000" w:themeColor="text1"/>
          <w:sz w:val="24"/>
        </w:rPr>
      </w:pPr>
      <w:r w:rsidRPr="00455BB8">
        <w:rPr>
          <w:bCs/>
          <w:color w:val="000000" w:themeColor="text1"/>
          <w:position w:val="-20"/>
          <w:sz w:val="24"/>
        </w:rPr>
        <w:object w:dxaOrig="6100" w:dyaOrig="460">
          <v:shape id="_x0000_i1035" type="#_x0000_t75" style="width:305pt;height:23.1pt" o:ole="">
            <v:imagedata r:id="rId27" o:title=""/>
          </v:shape>
          <o:OLEObject Type="Embed" ProgID="Equation.3" ShapeID="_x0000_i1035" DrawAspect="Content" ObjectID="_1584940151" r:id="rId28"/>
        </w:object>
      </w:r>
    </w:p>
    <w:p w:rsidR="00830DFC" w:rsidRPr="00455BB8" w:rsidRDefault="00715F58" w:rsidP="00455BB8">
      <w:pPr>
        <w:pStyle w:val="ae"/>
        <w:spacing w:line="240" w:lineRule="auto"/>
        <w:rPr>
          <w:bCs/>
          <w:color w:val="000000" w:themeColor="text1"/>
          <w:sz w:val="24"/>
        </w:rPr>
      </w:pPr>
      <w:r w:rsidRPr="00455BB8">
        <w:rPr>
          <w:bCs/>
          <w:color w:val="000000" w:themeColor="text1"/>
          <w:sz w:val="24"/>
        </w:rPr>
        <w:t>Обновление вектора весов выполняется по следующей формуле:</w:t>
      </w:r>
    </w:p>
    <w:p w:rsidR="00715F58" w:rsidRPr="00455BB8" w:rsidRDefault="00303B8F" w:rsidP="00303B8F">
      <w:pPr>
        <w:pStyle w:val="ae"/>
        <w:spacing w:line="240" w:lineRule="auto"/>
        <w:jc w:val="right"/>
        <w:rPr>
          <w:bCs/>
          <w:color w:val="000000" w:themeColor="text1"/>
          <w:sz w:val="24"/>
        </w:rPr>
      </w:pPr>
      <w:r w:rsidRPr="00455BB8">
        <w:rPr>
          <w:position w:val="-14"/>
          <w:sz w:val="24"/>
        </w:rPr>
        <w:object w:dxaOrig="6080" w:dyaOrig="340">
          <v:shape id="_x0000_i1036" type="#_x0000_t75" style="width:303.6pt;height:17pt" o:ole="">
            <v:imagedata r:id="rId29" o:title=""/>
          </v:shape>
          <o:OLEObject Type="Embed" ProgID="Equation.3" ShapeID="_x0000_i1036" DrawAspect="Content" ObjectID="_1584940152" r:id="rId30"/>
        </w:object>
      </w:r>
    </w:p>
    <w:p w:rsidR="00830DFC" w:rsidRPr="00455BB8" w:rsidRDefault="00455BB8" w:rsidP="00455BB8">
      <w:pPr>
        <w:pStyle w:val="ae"/>
        <w:spacing w:line="240" w:lineRule="auto"/>
        <w:ind w:firstLine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г</w:t>
      </w:r>
      <w:r w:rsidRPr="00455BB8">
        <w:rPr>
          <w:bCs/>
          <w:color w:val="000000" w:themeColor="text1"/>
          <w:sz w:val="24"/>
        </w:rPr>
        <w:t xml:space="preserve">де </w:t>
      </w:r>
      <w:r w:rsidRPr="00455BB8">
        <w:rPr>
          <w:position w:val="-10"/>
          <w:sz w:val="24"/>
        </w:rPr>
        <w:object w:dxaOrig="440" w:dyaOrig="300">
          <v:shape id="_x0000_i1037" type="#_x0000_t75" style="width:21.75pt;height:14.95pt" o:ole="">
            <v:imagedata r:id="rId31" o:title=""/>
          </v:shape>
          <o:OLEObject Type="Embed" ProgID="Equation.3" ShapeID="_x0000_i1037" DrawAspect="Content" ObjectID="_1584940153" r:id="rId32"/>
        </w:object>
      </w:r>
      <w:r w:rsidRPr="00455BB8">
        <w:rPr>
          <w:sz w:val="24"/>
        </w:rPr>
        <w:t xml:space="preserve">- </w:t>
      </w:r>
      <w:r w:rsidRPr="00455BB8">
        <w:rPr>
          <w:color w:val="000000" w:themeColor="text1"/>
          <w:sz w:val="24"/>
        </w:rPr>
        <w:t>параметр</w:t>
      </w:r>
      <w:r w:rsidRPr="00455BB8">
        <w:rPr>
          <w:sz w:val="24"/>
        </w:rPr>
        <w:t xml:space="preserve"> скорости обучения,</w:t>
      </w:r>
      <w:r w:rsidRPr="00455BB8">
        <w:rPr>
          <w:bCs/>
          <w:color w:val="000000" w:themeColor="text1"/>
          <w:sz w:val="24"/>
        </w:rPr>
        <w:t xml:space="preserve"> </w:t>
      </w:r>
      <w:r w:rsidRPr="00455BB8">
        <w:rPr>
          <w:position w:val="-14"/>
          <w:sz w:val="24"/>
        </w:rPr>
        <w:object w:dxaOrig="820" w:dyaOrig="340">
          <v:shape id="_x0000_i1038" type="#_x0000_t75" style="width:40.75pt;height:17pt" o:ole="">
            <v:imagedata r:id="rId33" o:title=""/>
          </v:shape>
          <o:OLEObject Type="Embed" ProgID="Equation.3" ShapeID="_x0000_i1038" DrawAspect="Content" ObjectID="_1584940154" r:id="rId34"/>
        </w:object>
      </w:r>
      <w:r>
        <w:rPr>
          <w:sz w:val="24"/>
        </w:rPr>
        <w:t>- функция, характеризующая влияние выигравшего нейрона на его соседей, и динамически изменяющаяся во времени.</w:t>
      </w:r>
    </w:p>
    <w:p w:rsidR="00206B16" w:rsidRDefault="00CA046C" w:rsidP="00F46D5C">
      <w:pPr>
        <w:pStyle w:val="ae"/>
        <w:spacing w:line="240" w:lineRule="auto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В результате упорядочения входные векторы, относящиеся к разным дикторам, образуют отдельные кластеры, которые в общем случае не являются линейно разделимыми. </w:t>
      </w:r>
      <w:r w:rsidR="005129CD">
        <w:rPr>
          <w:bCs/>
          <w:color w:val="000000" w:themeColor="text1"/>
          <w:sz w:val="24"/>
        </w:rPr>
        <w:t>Поэтому для разделения классов может быть использована нейронная сеть одного из следующих видов: многослойный персептрон, нелинейная машина поддержки векторов, н</w:t>
      </w:r>
      <w:r w:rsidR="00303B8F">
        <w:rPr>
          <w:bCs/>
          <w:color w:val="000000" w:themeColor="text1"/>
          <w:sz w:val="24"/>
        </w:rPr>
        <w:t>ейронные сети с радиальными базовыми функциями</w:t>
      </w:r>
      <w:r w:rsidR="0079596F">
        <w:rPr>
          <w:bCs/>
          <w:color w:val="000000" w:themeColor="text1"/>
          <w:sz w:val="24"/>
        </w:rPr>
        <w:t xml:space="preserve"> (РБФ)</w:t>
      </w:r>
      <w:r w:rsidR="000A75CC">
        <w:rPr>
          <w:bCs/>
          <w:color w:val="000000" w:themeColor="text1"/>
          <w:sz w:val="24"/>
        </w:rPr>
        <w:t xml:space="preserve"> </w:t>
      </w:r>
      <w:r w:rsidR="000A75CC" w:rsidRPr="000A75CC">
        <w:rPr>
          <w:bCs/>
          <w:color w:val="000000" w:themeColor="text1"/>
          <w:sz w:val="24"/>
        </w:rPr>
        <w:t>[26],[27]</w:t>
      </w:r>
      <w:r w:rsidR="00206B16">
        <w:rPr>
          <w:bCs/>
          <w:color w:val="000000" w:themeColor="text1"/>
          <w:sz w:val="24"/>
        </w:rPr>
        <w:t>.</w:t>
      </w:r>
    </w:p>
    <w:p w:rsidR="00206B16" w:rsidRPr="00121D4D" w:rsidRDefault="00206B16" w:rsidP="00206B16">
      <w:pPr>
        <w:pStyle w:val="ae"/>
        <w:numPr>
          <w:ilvl w:val="0"/>
          <w:numId w:val="17"/>
        </w:numPr>
        <w:spacing w:before="120" w:after="120" w:line="24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ЭКСПЕРИМЕНТАЛЬНОЕ ИССЛЕДОВАНИЕ</w:t>
      </w:r>
    </w:p>
    <w:p w:rsidR="00435548" w:rsidRPr="007E752D" w:rsidRDefault="00F06ECF" w:rsidP="00F46D5C">
      <w:pPr>
        <w:pStyle w:val="ae"/>
        <w:spacing w:line="240" w:lineRule="auto"/>
        <w:rPr>
          <w:color w:val="000000" w:themeColor="text1"/>
          <w:sz w:val="24"/>
        </w:rPr>
      </w:pPr>
      <w:r w:rsidRPr="00121D4D">
        <w:rPr>
          <w:color w:val="000000" w:themeColor="text1"/>
          <w:sz w:val="24"/>
        </w:rPr>
        <w:t xml:space="preserve">На основании хранящихся в базе данных образцов </w:t>
      </w:r>
      <w:r w:rsidR="00206B16">
        <w:rPr>
          <w:color w:val="000000" w:themeColor="text1"/>
          <w:sz w:val="24"/>
        </w:rPr>
        <w:t xml:space="preserve">семи </w:t>
      </w:r>
      <w:r w:rsidRPr="00121D4D">
        <w:rPr>
          <w:color w:val="000000" w:themeColor="text1"/>
          <w:sz w:val="24"/>
        </w:rPr>
        <w:t xml:space="preserve">высказываний </w:t>
      </w:r>
      <w:r w:rsidR="00206B16">
        <w:rPr>
          <w:color w:val="000000" w:themeColor="text1"/>
          <w:sz w:val="24"/>
        </w:rPr>
        <w:t>двух</w:t>
      </w:r>
      <w:r w:rsidRPr="00121D4D">
        <w:rPr>
          <w:color w:val="000000" w:themeColor="text1"/>
          <w:sz w:val="24"/>
        </w:rPr>
        <w:t xml:space="preserve"> дикторов</w:t>
      </w:r>
      <w:r w:rsidR="00206B16">
        <w:rPr>
          <w:color w:val="000000" w:themeColor="text1"/>
          <w:sz w:val="24"/>
        </w:rPr>
        <w:t xml:space="preserve"> выполнено постро</w:t>
      </w:r>
      <w:r w:rsidR="00993CFD">
        <w:rPr>
          <w:color w:val="000000" w:themeColor="text1"/>
          <w:sz w:val="24"/>
        </w:rPr>
        <w:t>ение карты, показанной на рис.1,</w:t>
      </w:r>
      <w:r w:rsidR="00206B16">
        <w:rPr>
          <w:color w:val="000000" w:themeColor="text1"/>
          <w:sz w:val="24"/>
        </w:rPr>
        <w:t xml:space="preserve"> </w:t>
      </w:r>
      <w:r w:rsidR="00993CFD">
        <w:rPr>
          <w:color w:val="000000" w:themeColor="text1"/>
          <w:sz w:val="24"/>
        </w:rPr>
        <w:t xml:space="preserve">на которой </w:t>
      </w:r>
      <w:r w:rsidR="00CF1D62">
        <w:rPr>
          <w:color w:val="000000" w:themeColor="text1"/>
          <w:sz w:val="24"/>
        </w:rPr>
        <w:t xml:space="preserve">красные кластеры соответствуют первому диктору, зеленые – второму. Была использована гексогональная решетка нейронов. Время грубой настройка нейронов составляет 75 минут, время тонкой настройки – 217 минут. </w:t>
      </w:r>
      <w:r w:rsidR="00FA04FF">
        <w:rPr>
          <w:color w:val="000000" w:themeColor="text1"/>
          <w:sz w:val="24"/>
        </w:rPr>
        <w:t xml:space="preserve">Для тестирования были использованы семь других коротких высказываний этих  дикторов. </w:t>
      </w:r>
      <w:r w:rsidR="005129CD">
        <w:rPr>
          <w:color w:val="000000" w:themeColor="text1"/>
          <w:sz w:val="24"/>
        </w:rPr>
        <w:t xml:space="preserve">В результате тестирования </w:t>
      </w:r>
      <w:r w:rsidR="007E752D">
        <w:rPr>
          <w:color w:val="000000" w:themeColor="text1"/>
          <w:sz w:val="24"/>
        </w:rPr>
        <w:t xml:space="preserve">выполнена оценка вероятностей ошибочных решений </w:t>
      </w:r>
      <w:r w:rsidR="007E752D">
        <w:rPr>
          <w:color w:val="000000" w:themeColor="text1"/>
          <w:sz w:val="24"/>
          <w:lang w:val="en-US"/>
        </w:rPr>
        <w:t>FQE</w:t>
      </w:r>
      <w:r w:rsidR="007E752D" w:rsidRPr="007E752D">
        <w:rPr>
          <w:color w:val="000000" w:themeColor="text1"/>
          <w:sz w:val="24"/>
        </w:rPr>
        <w:t xml:space="preserve">=1.956, </w:t>
      </w:r>
      <w:r w:rsidR="007E752D">
        <w:rPr>
          <w:color w:val="000000" w:themeColor="text1"/>
          <w:sz w:val="24"/>
          <w:lang w:val="en-US"/>
        </w:rPr>
        <w:t>FTE</w:t>
      </w:r>
      <w:r w:rsidR="007E752D" w:rsidRPr="007E752D">
        <w:rPr>
          <w:color w:val="000000" w:themeColor="text1"/>
          <w:sz w:val="24"/>
        </w:rPr>
        <w:t>=0.020.</w:t>
      </w:r>
    </w:p>
    <w:p w:rsidR="00CF1D62" w:rsidRPr="00143FBE" w:rsidRDefault="00CF1D62" w:rsidP="00F46D5C">
      <w:pPr>
        <w:pStyle w:val="ae"/>
        <w:spacing w:line="240" w:lineRule="auto"/>
        <w:rPr>
          <w:color w:val="000000" w:themeColor="text1"/>
          <w:sz w:val="24"/>
        </w:rPr>
      </w:pPr>
    </w:p>
    <w:p w:rsidR="00CF1D62" w:rsidRDefault="00CF1D62" w:rsidP="00F46D5C">
      <w:pPr>
        <w:pStyle w:val="ae"/>
        <w:spacing w:line="240" w:lineRule="auto"/>
        <w:rPr>
          <w:color w:val="000000" w:themeColor="text1"/>
          <w:sz w:val="24"/>
        </w:rPr>
      </w:pPr>
    </w:p>
    <w:p w:rsidR="00143FBE" w:rsidRDefault="00143FBE" w:rsidP="003C58B7">
      <w:pPr>
        <w:pStyle w:val="ae"/>
        <w:spacing w:line="240" w:lineRule="auto"/>
        <w:ind w:firstLine="0"/>
        <w:jc w:val="center"/>
        <w:rPr>
          <w:color w:val="000000" w:themeColor="text1"/>
          <w:sz w:val="24"/>
          <w:lang w:val="en-US"/>
        </w:rPr>
      </w:pPr>
      <w:r w:rsidRPr="00143FBE">
        <w:rPr>
          <w:noProof/>
          <w:color w:val="000000" w:themeColor="text1"/>
          <w:sz w:val="24"/>
        </w:rPr>
        <w:drawing>
          <wp:inline distT="0" distB="0" distL="0" distR="0">
            <wp:extent cx="2784534" cy="2656936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Рисунок 10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32" cy="265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8F" w:rsidRDefault="00303B8F" w:rsidP="00F46D5C">
      <w:pPr>
        <w:pStyle w:val="ae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Рисунок 1. Карта коэффициентов кепстра для двух дикторов.</w:t>
      </w:r>
    </w:p>
    <w:p w:rsidR="00303B8F" w:rsidRPr="00303B8F" w:rsidRDefault="00303B8F" w:rsidP="00F46D5C">
      <w:pPr>
        <w:pStyle w:val="ae"/>
        <w:spacing w:line="240" w:lineRule="auto"/>
        <w:rPr>
          <w:color w:val="000000" w:themeColor="text1"/>
          <w:sz w:val="24"/>
        </w:rPr>
      </w:pPr>
    </w:p>
    <w:p w:rsidR="003C58B7" w:rsidRPr="0046204F" w:rsidRDefault="00993CFD" w:rsidP="00F46D5C">
      <w:pPr>
        <w:pStyle w:val="ae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Распознавание дикторов в условиях шума представляет определенные трудности. Проведено исследование влияния белого и розового шума на процесс распознавания. Для </w:t>
      </w:r>
      <w:r>
        <w:rPr>
          <w:color w:val="000000" w:themeColor="text1"/>
          <w:sz w:val="24"/>
        </w:rPr>
        <w:lastRenderedPageBreak/>
        <w:t>одного диктора по семи высказываниям построены карты кепстральных коэффициентов</w:t>
      </w:r>
      <w:r w:rsidR="003C58B7">
        <w:rPr>
          <w:color w:val="000000" w:themeColor="text1"/>
          <w:sz w:val="24"/>
        </w:rPr>
        <w:t xml:space="preserve">, приведенные на рис.2 и рис.3. </w:t>
      </w:r>
      <w:r w:rsidR="0046204F">
        <w:rPr>
          <w:color w:val="000000" w:themeColor="text1"/>
          <w:sz w:val="24"/>
        </w:rPr>
        <w:t xml:space="preserve">Время грубой настройка нейронов составляет соответственно 74 и 72 минут, время тонкой настройки – 219 минут. </w:t>
      </w:r>
      <w:r w:rsidR="003C58B7">
        <w:rPr>
          <w:color w:val="000000" w:themeColor="text1"/>
          <w:sz w:val="24"/>
        </w:rPr>
        <w:t xml:space="preserve">Тестирование выполнялось по двум высказываниям диктора. </w:t>
      </w:r>
      <w:r w:rsidR="0046204F">
        <w:rPr>
          <w:color w:val="000000" w:themeColor="text1"/>
          <w:sz w:val="24"/>
        </w:rPr>
        <w:t xml:space="preserve">Вероятности ошибочных решений </w:t>
      </w:r>
      <w:r w:rsidR="0046204F">
        <w:rPr>
          <w:color w:val="000000" w:themeColor="text1"/>
          <w:sz w:val="24"/>
          <w:lang w:val="en-US"/>
        </w:rPr>
        <w:t>FQE</w:t>
      </w:r>
      <w:r w:rsidR="0046204F" w:rsidRPr="00D2745E">
        <w:rPr>
          <w:color w:val="000000" w:themeColor="text1"/>
          <w:sz w:val="24"/>
        </w:rPr>
        <w:t xml:space="preserve">=1.904 </w:t>
      </w:r>
      <w:r w:rsidR="0046204F">
        <w:rPr>
          <w:color w:val="000000" w:themeColor="text1"/>
          <w:sz w:val="24"/>
        </w:rPr>
        <w:t>и</w:t>
      </w:r>
      <w:r w:rsidR="0046204F" w:rsidRPr="00D2745E">
        <w:rPr>
          <w:color w:val="000000" w:themeColor="text1"/>
          <w:sz w:val="24"/>
        </w:rPr>
        <w:t xml:space="preserve"> 1.863, </w:t>
      </w:r>
      <w:r w:rsidR="0046204F">
        <w:rPr>
          <w:color w:val="000000" w:themeColor="text1"/>
          <w:sz w:val="24"/>
          <w:lang w:val="en-US"/>
        </w:rPr>
        <w:t>FTE</w:t>
      </w:r>
      <w:r w:rsidR="0046204F" w:rsidRPr="00D2745E">
        <w:rPr>
          <w:color w:val="000000" w:themeColor="text1"/>
          <w:sz w:val="24"/>
        </w:rPr>
        <w:t xml:space="preserve">=0.022 </w:t>
      </w:r>
      <w:r w:rsidR="0046204F">
        <w:rPr>
          <w:color w:val="000000" w:themeColor="text1"/>
          <w:sz w:val="24"/>
        </w:rPr>
        <w:t xml:space="preserve">и </w:t>
      </w:r>
      <w:r w:rsidR="0046204F" w:rsidRPr="00D2745E">
        <w:rPr>
          <w:color w:val="000000" w:themeColor="text1"/>
          <w:sz w:val="24"/>
        </w:rPr>
        <w:t>0.021.</w:t>
      </w:r>
    </w:p>
    <w:p w:rsidR="003C58B7" w:rsidRDefault="003C58B7" w:rsidP="00F46D5C">
      <w:pPr>
        <w:pStyle w:val="ae"/>
        <w:spacing w:line="240" w:lineRule="auto"/>
        <w:rPr>
          <w:color w:val="000000" w:themeColor="text1"/>
          <w:sz w:val="24"/>
        </w:rPr>
      </w:pPr>
    </w:p>
    <w:p w:rsidR="003C58B7" w:rsidRDefault="003C58B7" w:rsidP="003C58B7">
      <w:pPr>
        <w:pStyle w:val="ae"/>
        <w:spacing w:line="240" w:lineRule="auto"/>
        <w:ind w:firstLine="0"/>
        <w:jc w:val="center"/>
        <w:rPr>
          <w:color w:val="000000" w:themeColor="text1"/>
          <w:sz w:val="24"/>
        </w:rPr>
      </w:pPr>
      <w:r w:rsidRPr="003C58B7">
        <w:rPr>
          <w:noProof/>
          <w:color w:val="000000" w:themeColor="text1"/>
          <w:sz w:val="24"/>
        </w:rPr>
        <w:drawing>
          <wp:inline distT="0" distB="0" distL="0" distR="0">
            <wp:extent cx="2551622" cy="2786332"/>
            <wp:effectExtent l="19050" t="0" r="1078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Рисунок 5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91" cy="278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B7" w:rsidRDefault="003C58B7" w:rsidP="00F46D5C">
      <w:pPr>
        <w:pStyle w:val="ae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Рис.2. Карта коэффициентов кепстра для одного диктора с добавлением розового шума.</w:t>
      </w:r>
    </w:p>
    <w:p w:rsidR="003C58B7" w:rsidRDefault="003C58B7" w:rsidP="00F46D5C">
      <w:pPr>
        <w:pStyle w:val="ae"/>
        <w:spacing w:line="240" w:lineRule="auto"/>
        <w:rPr>
          <w:color w:val="000000" w:themeColor="text1"/>
          <w:sz w:val="24"/>
        </w:rPr>
      </w:pPr>
    </w:p>
    <w:p w:rsidR="003C58B7" w:rsidRDefault="003C58B7" w:rsidP="003C58B7">
      <w:pPr>
        <w:pStyle w:val="ae"/>
        <w:spacing w:line="240" w:lineRule="auto"/>
        <w:ind w:firstLine="0"/>
        <w:jc w:val="center"/>
        <w:rPr>
          <w:color w:val="000000" w:themeColor="text1"/>
          <w:sz w:val="24"/>
        </w:rPr>
      </w:pPr>
      <w:r w:rsidRPr="003C58B7">
        <w:rPr>
          <w:noProof/>
          <w:color w:val="000000" w:themeColor="text1"/>
          <w:sz w:val="24"/>
        </w:rPr>
        <w:drawing>
          <wp:inline distT="0" distB="0" distL="0" distR="0">
            <wp:extent cx="2550987" cy="2656936"/>
            <wp:effectExtent l="19050" t="0" r="1713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Рисунок 6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16" cy="265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B7" w:rsidRDefault="003C58B7" w:rsidP="003C58B7">
      <w:pPr>
        <w:pStyle w:val="ae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Рис.3. Карта коэффициентов кепстра для одного диктора с добавлением белого шума.</w:t>
      </w:r>
    </w:p>
    <w:p w:rsidR="00F3259E" w:rsidRPr="00F842BC" w:rsidRDefault="000525D6" w:rsidP="00F46D5C">
      <w:pPr>
        <w:pStyle w:val="ae"/>
        <w:spacing w:line="240" w:lineRule="auto"/>
        <w:rPr>
          <w:color w:val="000000" w:themeColor="text1"/>
          <w:sz w:val="24"/>
        </w:rPr>
      </w:pPr>
      <w:r w:rsidRPr="00121D4D">
        <w:rPr>
          <w:color w:val="000000" w:themeColor="text1"/>
          <w:sz w:val="24"/>
        </w:rPr>
        <w:t>Для анализа больших объемов данных с целью классификации и текстонезависимой идентификации дикторов необходимо использовать высокопр</w:t>
      </w:r>
      <w:r w:rsidR="003712C0" w:rsidRPr="00121D4D">
        <w:rPr>
          <w:color w:val="000000" w:themeColor="text1"/>
          <w:sz w:val="24"/>
        </w:rPr>
        <w:t>оизводительные вычислите</w:t>
      </w:r>
      <w:r w:rsidRPr="00121D4D">
        <w:rPr>
          <w:color w:val="000000" w:themeColor="text1"/>
          <w:sz w:val="24"/>
        </w:rPr>
        <w:t xml:space="preserve">льные средства. </w:t>
      </w:r>
      <w:r w:rsidR="00B43A7E" w:rsidRPr="00121D4D">
        <w:rPr>
          <w:color w:val="000000" w:themeColor="text1"/>
          <w:sz w:val="24"/>
        </w:rPr>
        <w:t>Поэтому вычисления</w:t>
      </w:r>
      <w:r w:rsidR="007E752D">
        <w:rPr>
          <w:color w:val="000000" w:themeColor="text1"/>
          <w:sz w:val="24"/>
        </w:rPr>
        <w:t xml:space="preserve"> </w:t>
      </w:r>
      <w:r w:rsidR="00B43A7E" w:rsidRPr="00121D4D">
        <w:rPr>
          <w:color w:val="000000" w:themeColor="text1"/>
          <w:sz w:val="24"/>
        </w:rPr>
        <w:t xml:space="preserve">возможно выполнить в суперкомпьютерном центре Санкт-Петербургского политехнического университета Петра Великого. </w:t>
      </w:r>
    </w:p>
    <w:p w:rsidR="0051155B" w:rsidRPr="00367A15" w:rsidRDefault="0051155B" w:rsidP="00367A15">
      <w:pPr>
        <w:pStyle w:val="a3"/>
        <w:numPr>
          <w:ilvl w:val="0"/>
          <w:numId w:val="17"/>
        </w:numPr>
        <w:autoSpaceDE w:val="0"/>
        <w:autoSpaceDN w:val="0"/>
        <w:adjustRightInd w:val="0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A15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</w:t>
      </w:r>
    </w:p>
    <w:p w:rsidR="00F72880" w:rsidRDefault="0051155B" w:rsidP="00121D4D">
      <w:pPr>
        <w:pStyle w:val="ae"/>
        <w:spacing w:line="240" w:lineRule="auto"/>
        <w:rPr>
          <w:color w:val="000000" w:themeColor="text1"/>
          <w:sz w:val="24"/>
        </w:rPr>
      </w:pPr>
      <w:r w:rsidRPr="00121D4D">
        <w:rPr>
          <w:color w:val="000000" w:themeColor="text1"/>
          <w:sz w:val="24"/>
        </w:rPr>
        <w:t>Предложен н</w:t>
      </w:r>
      <w:r w:rsidR="00F72880" w:rsidRPr="00121D4D">
        <w:rPr>
          <w:color w:val="000000" w:themeColor="text1"/>
          <w:sz w:val="24"/>
        </w:rPr>
        <w:t>овый биологически обоснованный робастный метод распознавания дикторов, моделирующий мех</w:t>
      </w:r>
      <w:r w:rsidR="007E752D">
        <w:rPr>
          <w:color w:val="000000" w:themeColor="text1"/>
          <w:sz w:val="24"/>
        </w:rPr>
        <w:t>анизм восприятия речи человеком</w:t>
      </w:r>
      <w:r w:rsidR="0030152C">
        <w:rPr>
          <w:color w:val="000000" w:themeColor="text1"/>
          <w:sz w:val="24"/>
        </w:rPr>
        <w:t xml:space="preserve"> и </w:t>
      </w:r>
      <w:r w:rsidR="00710954" w:rsidRPr="00121D4D">
        <w:rPr>
          <w:color w:val="000000" w:themeColor="text1"/>
          <w:sz w:val="24"/>
        </w:rPr>
        <w:t>использ</w:t>
      </w:r>
      <w:r w:rsidR="0030152C">
        <w:rPr>
          <w:color w:val="000000" w:themeColor="text1"/>
          <w:sz w:val="24"/>
        </w:rPr>
        <w:t>ующий</w:t>
      </w:r>
      <w:r w:rsidR="000A75CC">
        <w:rPr>
          <w:color w:val="000000" w:themeColor="text1"/>
          <w:sz w:val="24"/>
        </w:rPr>
        <w:t xml:space="preserve"> </w:t>
      </w:r>
      <w:r w:rsidR="00710954" w:rsidRPr="00121D4D">
        <w:rPr>
          <w:color w:val="000000" w:themeColor="text1"/>
          <w:sz w:val="24"/>
        </w:rPr>
        <w:t>биологические п</w:t>
      </w:r>
      <w:r w:rsidR="0030152C">
        <w:rPr>
          <w:color w:val="000000" w:themeColor="text1"/>
          <w:sz w:val="24"/>
        </w:rPr>
        <w:t>ринципы в технических системах.</w:t>
      </w:r>
    </w:p>
    <w:p w:rsidR="000A75CC" w:rsidRDefault="000A75CC" w:rsidP="00121D4D">
      <w:pPr>
        <w:pStyle w:val="ae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Предложенный метод, в</w:t>
      </w:r>
      <w:r w:rsidR="0030152C">
        <w:rPr>
          <w:color w:val="000000" w:themeColor="text1"/>
          <w:sz w:val="24"/>
        </w:rPr>
        <w:t xml:space="preserve"> отличие от метода</w:t>
      </w:r>
      <w:r>
        <w:rPr>
          <w:color w:val="000000" w:themeColor="text1"/>
          <w:sz w:val="24"/>
        </w:rPr>
        <w:t xml:space="preserve"> </w:t>
      </w:r>
      <w:r w:rsidR="0030152C">
        <w:rPr>
          <w:color w:val="000000" w:themeColor="text1"/>
          <w:sz w:val="24"/>
        </w:rPr>
        <w:t xml:space="preserve">СГР, </w:t>
      </w:r>
      <w:r>
        <w:rPr>
          <w:color w:val="000000" w:themeColor="text1"/>
          <w:sz w:val="24"/>
        </w:rPr>
        <w:t>может работать в реальном времени, поскольку не требует предварительной оценки плотности распределения вероятностей по всем данным эксперимента.</w:t>
      </w:r>
    </w:p>
    <w:p w:rsidR="00F72880" w:rsidRPr="00121D4D" w:rsidRDefault="009F143C" w:rsidP="00121D4D">
      <w:pPr>
        <w:pStyle w:val="ae"/>
        <w:spacing w:line="240" w:lineRule="auto"/>
        <w:rPr>
          <w:color w:val="000000" w:themeColor="text1"/>
          <w:sz w:val="24"/>
        </w:rPr>
      </w:pPr>
      <w:r w:rsidRPr="00121D4D">
        <w:rPr>
          <w:color w:val="000000" w:themeColor="text1"/>
          <w:sz w:val="24"/>
        </w:rPr>
        <w:t>Предложен к</w:t>
      </w:r>
      <w:r w:rsidR="00F72880" w:rsidRPr="00121D4D">
        <w:rPr>
          <w:color w:val="000000" w:themeColor="text1"/>
          <w:sz w:val="24"/>
        </w:rPr>
        <w:t xml:space="preserve">ласс нейронных сетей, моделирующих </w:t>
      </w:r>
      <w:r w:rsidRPr="00121D4D">
        <w:rPr>
          <w:color w:val="000000" w:themeColor="text1"/>
          <w:sz w:val="24"/>
        </w:rPr>
        <w:t>механизм распознавания дикторов на основе их произвольных высказываний, позволяет повысить достоверность распознавания</w:t>
      </w:r>
      <w:r w:rsidR="00F72880" w:rsidRPr="00121D4D">
        <w:rPr>
          <w:color w:val="000000" w:themeColor="text1"/>
          <w:sz w:val="24"/>
        </w:rPr>
        <w:t>.</w:t>
      </w:r>
    </w:p>
    <w:p w:rsidR="00F72880" w:rsidRPr="00121D4D" w:rsidRDefault="00816894" w:rsidP="00121D4D">
      <w:pPr>
        <w:pStyle w:val="ae"/>
        <w:spacing w:line="240" w:lineRule="auto"/>
        <w:rPr>
          <w:color w:val="000000" w:themeColor="text1"/>
          <w:sz w:val="24"/>
        </w:rPr>
      </w:pPr>
      <w:r w:rsidRPr="00121D4D">
        <w:rPr>
          <w:color w:val="000000" w:themeColor="text1"/>
          <w:sz w:val="24"/>
        </w:rPr>
        <w:t>При обработке большого объема данных целесообразно использовать высокопроизводительные вычислительные средства, предоставляемые Суперкомпьютерным Центром «Политехник»</w:t>
      </w:r>
    </w:p>
    <w:p w:rsidR="00816894" w:rsidRPr="00121D4D" w:rsidRDefault="00816894" w:rsidP="00121D4D">
      <w:pPr>
        <w:autoSpaceDE w:val="0"/>
        <w:autoSpaceDN w:val="0"/>
        <w:adjustRightInd w:val="0"/>
        <w:spacing w:before="0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894" w:rsidRPr="00121D4D" w:rsidRDefault="0023599F" w:rsidP="00121D4D">
      <w:pPr>
        <w:autoSpaceDE w:val="0"/>
        <w:autoSpaceDN w:val="0"/>
        <w:adjustRightInd w:val="0"/>
        <w:spacing w:before="0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Публикации</w:t>
      </w:r>
    </w:p>
    <w:p w:rsidR="00121D4D" w:rsidRPr="00121D4D" w:rsidRDefault="00121D4D" w:rsidP="00121D4D">
      <w:pPr>
        <w:numPr>
          <w:ilvl w:val="0"/>
          <w:numId w:val="7"/>
        </w:numPr>
        <w:spacing w:before="0"/>
        <w:ind w:left="0" w:firstLine="709"/>
        <w:rPr>
          <w:rFonts w:ascii="Times New Roman" w:eastAsia="Calibri" w:hAnsi="Times New Roman" w:cs="Times New Roman"/>
          <w:sz w:val="24"/>
          <w:szCs w:val="24"/>
        </w:rPr>
      </w:pPr>
      <w:r w:rsidRPr="00121D4D">
        <w:rPr>
          <w:rFonts w:ascii="Times New Roman" w:eastAsia="Calibri" w:hAnsi="Times New Roman" w:cs="Times New Roman"/>
          <w:sz w:val="24"/>
          <w:szCs w:val="24"/>
        </w:rPr>
        <w:t>Рабинер Л., Шафер Р.  Цифровая обработка речевых сигналов.  М.: Радио и  Связь, 1981.  492 с.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Atal B.S., “Automatic speaker recognition based on pitch contours”, JASA, vol. 52, pp. 1687-1697, 1972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Carey M.J., Parris E.S., Lloyd-Thomas H., and Bennet S., “Robust prosodic features for speaker identification”, Proc. ICSLP-96, Philadelphia, Nov. 1996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Sonmez K., Shriberg E., Heck L., and Weintraub M., “Modeling dynamic prosodic variation for speaker verification”, Proc. ICSLP-98, Sydney, Dec 1998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Weber F., Manganaro L., Peskin B., and Shriberg E., “Using prosodic and lexical information for speaker identification”, Proc. ICASSP-02, Orlando, May 2002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Andrews W., Kohler M., Campbell J., Godfrey J., Hemandez-Cordero J., “Gender dependent phonetic refraction for speaker recognition”, ICASSP, vol. 1, p. 149-152, 2002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Navratil J., Jin Q., Andrews W., Campbell J., “Phonetic speaker recognition using maximum likelihood binary decision trees”, ICASSP 2003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Arcienega M., Alexander A., Zimmermann P., Drygajlo A. Bayesian Network Approach Combining Pitch and Spectral Envelope Features to Reduce Channel Mismatch in Speaker Verification and Forensic Speaker Recognition // Proceedings of Interspeech'2005, Lisbon, Portugal, Sept. 4-8, 2005. P. 2009-2012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Rose 1990] Rose, R.C. and Reynolds, D.A., Text-independent speaker identification using automatic acoustic segmentation. In Proceedings of the International Conference on Acoustics, Speech, and Signal Processing, 1990, pp. 293–296.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 xml:space="preserve">Reynolds, D.A. and Rose, R.C., Robust text-independent speaker identification using Gaussian mixture speaker models, IEEE Trans. Speech Audio Process. 3 (1995), pp. 72–83. </w:t>
      </w:r>
    </w:p>
    <w:p w:rsidR="00121D4D" w:rsidRPr="00121D4D" w:rsidRDefault="00121D4D" w:rsidP="00121D4D">
      <w:pPr>
        <w:pStyle w:val="a3"/>
        <w:numPr>
          <w:ilvl w:val="0"/>
          <w:numId w:val="7"/>
        </w:numPr>
        <w:spacing w:before="0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 xml:space="preserve">Reynolds, D.A., Automatic speaker recognition using Gaussian mixture speaker models, Lincoln Lab. J. 8 (1996), pp. 173–192. </w:t>
      </w:r>
    </w:p>
    <w:p w:rsidR="00121D4D" w:rsidRPr="007B29AD" w:rsidRDefault="00121D4D" w:rsidP="00121D4D">
      <w:pPr>
        <w:pStyle w:val="a9"/>
        <w:numPr>
          <w:ilvl w:val="0"/>
          <w:numId w:val="7"/>
        </w:numPr>
        <w:spacing w:before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Teuvo</w:t>
      </w:r>
      <w:r w:rsidRPr="00121D4D">
        <w:rPr>
          <w:rFonts w:ascii="Times New Roman" w:hAnsi="Times New Roman" w:cs="Times New Roman"/>
          <w:noProof/>
          <w:sz w:val="24"/>
          <w:szCs w:val="24"/>
          <w:lang w:val="en-US"/>
        </w:rPr>
        <w:t>Kohonen</w:t>
      </w:r>
      <w:r w:rsidRPr="00121D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21D4D">
        <w:rPr>
          <w:rFonts w:ascii="Times New Roman" w:hAnsi="Times New Roman" w:cs="Times New Roman"/>
          <w:bCs/>
          <w:sz w:val="24"/>
          <w:szCs w:val="24"/>
          <w:lang w:val="en-US"/>
        </w:rPr>
        <w:t>Self-Organized Formation of Topologically Correct Feature Maps</w:t>
      </w:r>
      <w:r w:rsidRPr="00121D4D">
        <w:rPr>
          <w:rFonts w:ascii="Times New Roman" w:hAnsi="Times New Roman" w:cs="Times New Roman"/>
          <w:sz w:val="24"/>
          <w:szCs w:val="24"/>
          <w:lang w:val="en-US"/>
        </w:rPr>
        <w:t xml:space="preserve">Bioljgical Cybernetics. </w:t>
      </w:r>
      <w:r w:rsidRPr="007B29AD">
        <w:rPr>
          <w:rFonts w:ascii="Times New Roman" w:hAnsi="Times New Roman" w:cs="Times New Roman"/>
          <w:sz w:val="24"/>
          <w:szCs w:val="24"/>
          <w:lang w:val="en-US"/>
        </w:rPr>
        <w:t>43, 1982, pp. 59-69.</w:t>
      </w:r>
    </w:p>
    <w:p w:rsidR="007B29AD" w:rsidRPr="00171046" w:rsidRDefault="00121D4D" w:rsidP="007B29AD">
      <w:pPr>
        <w:pStyle w:val="a9"/>
        <w:numPr>
          <w:ilvl w:val="0"/>
          <w:numId w:val="7"/>
        </w:numPr>
        <w:spacing w:before="0"/>
        <w:ind w:left="0"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1" w:name="_Ref480490498"/>
      <w:r w:rsidRPr="00121D4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Haykin, S., 2009. </w:t>
      </w:r>
      <w:r w:rsidRPr="00121D4D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Neural Networks and Learning Machines. </w:t>
      </w:r>
      <w:r w:rsidRPr="00121D4D">
        <w:rPr>
          <w:rFonts w:ascii="Times New Roman" w:hAnsi="Times New Roman" w:cs="Times New Roman"/>
          <w:noProof/>
          <w:sz w:val="24"/>
          <w:szCs w:val="24"/>
          <w:lang w:val="en-US"/>
        </w:rPr>
        <w:t>3rd edition ed. Pearson Education, Inc.</w:t>
      </w:r>
      <w:bookmarkEnd w:id="1"/>
    </w:p>
    <w:p w:rsidR="00121D4D" w:rsidRPr="00121D4D" w:rsidRDefault="00121D4D" w:rsidP="00121D4D">
      <w:pPr>
        <w:pStyle w:val="a9"/>
        <w:numPr>
          <w:ilvl w:val="0"/>
          <w:numId w:val="7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sz w:val="24"/>
          <w:szCs w:val="24"/>
          <w:lang w:val="en-US"/>
        </w:rPr>
        <w:t>Yakovenko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A., Malykhina, G.F.Text-independent speaker recognition using radial basis function network Lecture Notes in Computer Science (including subseries Lecture Notes in Artificial Intelligence and Lecture Notes in Bioinformatics) 9719,2016 , pp.74-81. </w:t>
      </w:r>
    </w:p>
    <w:p w:rsidR="00121D4D" w:rsidRDefault="00121D4D" w:rsidP="00121D4D">
      <w:pPr>
        <w:pStyle w:val="a9"/>
        <w:numPr>
          <w:ilvl w:val="0"/>
          <w:numId w:val="7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21D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A.A. </w:t>
      </w:r>
      <w:r w:rsidRPr="00121D4D">
        <w:rPr>
          <w:rFonts w:ascii="Times New Roman" w:hAnsi="Times New Roman" w:cs="Times New Roman"/>
          <w:sz w:val="24"/>
          <w:szCs w:val="24"/>
          <w:lang w:val="en-US"/>
        </w:rPr>
        <w:t>Yakovenko</w:t>
      </w:r>
      <w:r w:rsidRPr="00121D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G.F. Malykhina. Radial-Basis Functions Neural Network for Text Independent Speaker Identification.  Proceedings of the 2014 International Conference on Methods in Applied SAciences (MMAS’14), pp 389-392.</w:t>
      </w:r>
    </w:p>
    <w:p w:rsidR="00C739CD" w:rsidRPr="00C739CD" w:rsidRDefault="00C739CD" w:rsidP="00C739CD">
      <w:pPr>
        <w:rPr>
          <w:lang w:val="en-US"/>
        </w:rPr>
      </w:pPr>
    </w:p>
    <w:p w:rsidR="00FF6CC7" w:rsidRPr="00121D4D" w:rsidRDefault="00FF6CC7" w:rsidP="00121D4D">
      <w:pPr>
        <w:autoSpaceDE w:val="0"/>
        <w:autoSpaceDN w:val="0"/>
        <w:adjustRightInd w:val="0"/>
        <w:spacing w:before="0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FF6CC7" w:rsidRPr="00121D4D" w:rsidSect="00F8072A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E5B" w:rsidRDefault="00476E5B" w:rsidP="002B53E6">
      <w:pPr>
        <w:spacing w:before="0"/>
      </w:pPr>
      <w:r>
        <w:separator/>
      </w:r>
    </w:p>
  </w:endnote>
  <w:endnote w:type="continuationSeparator" w:id="0">
    <w:p w:rsidR="00476E5B" w:rsidRDefault="00476E5B" w:rsidP="002B53E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8657"/>
      <w:docPartObj>
        <w:docPartGallery w:val="Page Numbers (Bottom of Page)"/>
        <w:docPartUnique/>
      </w:docPartObj>
    </w:sdtPr>
    <w:sdtEndPr/>
    <w:sdtContent>
      <w:p w:rsidR="003C58B7" w:rsidRDefault="003E05A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6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C58B7" w:rsidRDefault="003C58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E5B" w:rsidRDefault="00476E5B" w:rsidP="002B53E6">
      <w:pPr>
        <w:spacing w:before="0"/>
      </w:pPr>
      <w:r>
        <w:separator/>
      </w:r>
    </w:p>
  </w:footnote>
  <w:footnote w:type="continuationSeparator" w:id="0">
    <w:p w:rsidR="00476E5B" w:rsidRDefault="00476E5B" w:rsidP="002B53E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F8B"/>
    <w:multiLevelType w:val="hybridMultilevel"/>
    <w:tmpl w:val="DF8CB7F8"/>
    <w:lvl w:ilvl="0" w:tplc="03682E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124"/>
    <w:multiLevelType w:val="hybridMultilevel"/>
    <w:tmpl w:val="8078DC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A03E1"/>
    <w:multiLevelType w:val="hybridMultilevel"/>
    <w:tmpl w:val="FE56CD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63BC3"/>
    <w:multiLevelType w:val="hybridMultilevel"/>
    <w:tmpl w:val="F0F69AF0"/>
    <w:lvl w:ilvl="0" w:tplc="994C5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D21D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942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105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009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860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8CA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2B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68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C0198"/>
    <w:multiLevelType w:val="hybridMultilevel"/>
    <w:tmpl w:val="AD18EE3E"/>
    <w:lvl w:ilvl="0" w:tplc="3F506E7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A48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653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F8D02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E48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0CC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615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D274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275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B0B3B"/>
    <w:multiLevelType w:val="hybridMultilevel"/>
    <w:tmpl w:val="1D72E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0107"/>
    <w:multiLevelType w:val="hybridMultilevel"/>
    <w:tmpl w:val="21F04482"/>
    <w:lvl w:ilvl="0" w:tplc="4AD8D1D8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4D3CEF"/>
    <w:multiLevelType w:val="hybridMultilevel"/>
    <w:tmpl w:val="099AC8A0"/>
    <w:lvl w:ilvl="0" w:tplc="63BC78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0676B8"/>
    <w:multiLevelType w:val="hybridMultilevel"/>
    <w:tmpl w:val="22AC6368"/>
    <w:lvl w:ilvl="0" w:tplc="9572D7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51A3"/>
    <w:multiLevelType w:val="hybridMultilevel"/>
    <w:tmpl w:val="66D44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FD0E6D"/>
    <w:multiLevelType w:val="hybridMultilevel"/>
    <w:tmpl w:val="01043BF8"/>
    <w:lvl w:ilvl="0" w:tplc="B27CCDA2">
      <w:start w:val="3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13E40"/>
    <w:multiLevelType w:val="hybridMultilevel"/>
    <w:tmpl w:val="C6A4F8CC"/>
    <w:lvl w:ilvl="0" w:tplc="3766C5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1FA0F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F03B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7B6BE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5348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5A33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38EC6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7F0E8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0076A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416510C1"/>
    <w:multiLevelType w:val="hybridMultilevel"/>
    <w:tmpl w:val="B90C8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1A051B"/>
    <w:multiLevelType w:val="hybridMultilevel"/>
    <w:tmpl w:val="BDE6B48A"/>
    <w:lvl w:ilvl="0" w:tplc="3FF65636">
      <w:start w:val="119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 w:val="0"/>
        <w:sz w:val="20"/>
        <w:szCs w:val="2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15080"/>
    <w:multiLevelType w:val="hybridMultilevel"/>
    <w:tmpl w:val="262CB44A"/>
    <w:lvl w:ilvl="0" w:tplc="4AD8D1D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B0979"/>
    <w:multiLevelType w:val="hybridMultilevel"/>
    <w:tmpl w:val="1AE06344"/>
    <w:lvl w:ilvl="0" w:tplc="86E2EF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98C8B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D01B3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89A09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13638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D2FE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E036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22EF1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F26C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57034426"/>
    <w:multiLevelType w:val="hybridMultilevel"/>
    <w:tmpl w:val="5BF42FF8"/>
    <w:lvl w:ilvl="0" w:tplc="B5424C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794A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A87D4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35C205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1421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5460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42E9A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FE5C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E009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571B6FB6"/>
    <w:multiLevelType w:val="hybridMultilevel"/>
    <w:tmpl w:val="B7140EFE"/>
    <w:lvl w:ilvl="0" w:tplc="04190013">
      <w:start w:val="1"/>
      <w:numFmt w:val="upperRoman"/>
      <w:lvlText w:val="%1."/>
      <w:lvlJc w:val="righ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8544ED7"/>
    <w:multiLevelType w:val="hybridMultilevel"/>
    <w:tmpl w:val="B774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A17EB"/>
    <w:multiLevelType w:val="hybridMultilevel"/>
    <w:tmpl w:val="6C20A6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6256ED"/>
    <w:multiLevelType w:val="hybridMultilevel"/>
    <w:tmpl w:val="10D644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85E92"/>
    <w:multiLevelType w:val="hybridMultilevel"/>
    <w:tmpl w:val="A2E6C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35C8C"/>
    <w:multiLevelType w:val="hybridMultilevel"/>
    <w:tmpl w:val="74EC1DCC"/>
    <w:lvl w:ilvl="0" w:tplc="4AD8D1D8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A12F60"/>
    <w:multiLevelType w:val="hybridMultilevel"/>
    <w:tmpl w:val="1522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F0882"/>
    <w:multiLevelType w:val="hybridMultilevel"/>
    <w:tmpl w:val="35DEF230"/>
    <w:lvl w:ilvl="0" w:tplc="4AD8D1D8">
      <w:start w:val="1"/>
      <w:numFmt w:val="bullet"/>
      <w:lvlText w:val="−"/>
      <w:lvlJc w:val="left"/>
      <w:pPr>
        <w:ind w:left="418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25" w15:restartNumberingAfterBreak="0">
    <w:nsid w:val="75855335"/>
    <w:multiLevelType w:val="hybridMultilevel"/>
    <w:tmpl w:val="D2B40356"/>
    <w:lvl w:ilvl="0" w:tplc="4E5217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1A802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58BC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DCA3E7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3DA0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9EE6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64EF1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3CE72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A602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6" w15:restartNumberingAfterBreak="0">
    <w:nsid w:val="79A6212B"/>
    <w:multiLevelType w:val="hybridMultilevel"/>
    <w:tmpl w:val="59FC6A5C"/>
    <w:lvl w:ilvl="0" w:tplc="4AD8D1D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7510E"/>
    <w:multiLevelType w:val="hybridMultilevel"/>
    <w:tmpl w:val="7D26A000"/>
    <w:lvl w:ilvl="0" w:tplc="B4ACDD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4E79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075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2D40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4AE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0F90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6A4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6F8E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DEC75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"/>
  </w:num>
  <w:num w:numId="4">
    <w:abstractNumId w:val="18"/>
  </w:num>
  <w:num w:numId="5">
    <w:abstractNumId w:val="6"/>
  </w:num>
  <w:num w:numId="6">
    <w:abstractNumId w:val="24"/>
  </w:num>
  <w:num w:numId="7">
    <w:abstractNumId w:val="0"/>
  </w:num>
  <w:num w:numId="8">
    <w:abstractNumId w:val="22"/>
  </w:num>
  <w:num w:numId="9">
    <w:abstractNumId w:val="3"/>
  </w:num>
  <w:num w:numId="10">
    <w:abstractNumId w:val="8"/>
  </w:num>
  <w:num w:numId="11">
    <w:abstractNumId w:val="5"/>
  </w:num>
  <w:num w:numId="12">
    <w:abstractNumId w:val="23"/>
  </w:num>
  <w:num w:numId="13">
    <w:abstractNumId w:val="13"/>
  </w:num>
  <w:num w:numId="14">
    <w:abstractNumId w:val="21"/>
  </w:num>
  <w:num w:numId="15">
    <w:abstractNumId w:val="2"/>
  </w:num>
  <w:num w:numId="16">
    <w:abstractNumId w:val="7"/>
  </w:num>
  <w:num w:numId="17">
    <w:abstractNumId w:val="10"/>
  </w:num>
  <w:num w:numId="18">
    <w:abstractNumId w:val="12"/>
  </w:num>
  <w:num w:numId="19">
    <w:abstractNumId w:val="9"/>
  </w:num>
  <w:num w:numId="20">
    <w:abstractNumId w:val="4"/>
  </w:num>
  <w:num w:numId="21">
    <w:abstractNumId w:val="25"/>
  </w:num>
  <w:num w:numId="22">
    <w:abstractNumId w:val="11"/>
  </w:num>
  <w:num w:numId="23">
    <w:abstractNumId w:val="27"/>
  </w:num>
  <w:num w:numId="24">
    <w:abstractNumId w:val="16"/>
  </w:num>
  <w:num w:numId="25">
    <w:abstractNumId w:val="15"/>
  </w:num>
  <w:num w:numId="26">
    <w:abstractNumId w:val="14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9F"/>
    <w:rsid w:val="000314BD"/>
    <w:rsid w:val="00042F88"/>
    <w:rsid w:val="000506BF"/>
    <w:rsid w:val="000525D6"/>
    <w:rsid w:val="00060214"/>
    <w:rsid w:val="00065D30"/>
    <w:rsid w:val="0008404F"/>
    <w:rsid w:val="000914AC"/>
    <w:rsid w:val="000934B2"/>
    <w:rsid w:val="000A75CC"/>
    <w:rsid w:val="000B03A1"/>
    <w:rsid w:val="000B14CF"/>
    <w:rsid w:val="000C77D0"/>
    <w:rsid w:val="000F22A5"/>
    <w:rsid w:val="00100E8F"/>
    <w:rsid w:val="00104392"/>
    <w:rsid w:val="00105CFC"/>
    <w:rsid w:val="00120AA4"/>
    <w:rsid w:val="00121D4D"/>
    <w:rsid w:val="00124569"/>
    <w:rsid w:val="00130A3D"/>
    <w:rsid w:val="00140384"/>
    <w:rsid w:val="00142471"/>
    <w:rsid w:val="00143FBE"/>
    <w:rsid w:val="00146FEA"/>
    <w:rsid w:val="00151ACF"/>
    <w:rsid w:val="0015581C"/>
    <w:rsid w:val="00161575"/>
    <w:rsid w:val="00161D49"/>
    <w:rsid w:val="00171046"/>
    <w:rsid w:val="0017591F"/>
    <w:rsid w:val="00185978"/>
    <w:rsid w:val="001A0D60"/>
    <w:rsid w:val="001A205F"/>
    <w:rsid w:val="001A6C1E"/>
    <w:rsid w:val="001B591B"/>
    <w:rsid w:val="001E1DC1"/>
    <w:rsid w:val="001E5808"/>
    <w:rsid w:val="001F309D"/>
    <w:rsid w:val="00206B16"/>
    <w:rsid w:val="002117AC"/>
    <w:rsid w:val="00216697"/>
    <w:rsid w:val="00233C5C"/>
    <w:rsid w:val="0023599F"/>
    <w:rsid w:val="00253931"/>
    <w:rsid w:val="002541F6"/>
    <w:rsid w:val="002542C0"/>
    <w:rsid w:val="00261B35"/>
    <w:rsid w:val="00287728"/>
    <w:rsid w:val="00295D8C"/>
    <w:rsid w:val="00296B0D"/>
    <w:rsid w:val="002A78D0"/>
    <w:rsid w:val="002A7DB0"/>
    <w:rsid w:val="002B170A"/>
    <w:rsid w:val="002B42F7"/>
    <w:rsid w:val="002B53E6"/>
    <w:rsid w:val="002D1E31"/>
    <w:rsid w:val="002E0AA5"/>
    <w:rsid w:val="002E0CD2"/>
    <w:rsid w:val="002E7227"/>
    <w:rsid w:val="002F0741"/>
    <w:rsid w:val="002F6461"/>
    <w:rsid w:val="003006A4"/>
    <w:rsid w:val="0030152C"/>
    <w:rsid w:val="00303B8F"/>
    <w:rsid w:val="0032065E"/>
    <w:rsid w:val="003309BD"/>
    <w:rsid w:val="00342DF0"/>
    <w:rsid w:val="0036470B"/>
    <w:rsid w:val="00365FD5"/>
    <w:rsid w:val="00367A15"/>
    <w:rsid w:val="003712C0"/>
    <w:rsid w:val="003760F0"/>
    <w:rsid w:val="0037641C"/>
    <w:rsid w:val="00377216"/>
    <w:rsid w:val="0038096F"/>
    <w:rsid w:val="0038138F"/>
    <w:rsid w:val="00381505"/>
    <w:rsid w:val="003862C2"/>
    <w:rsid w:val="00390D44"/>
    <w:rsid w:val="00393F9D"/>
    <w:rsid w:val="00397608"/>
    <w:rsid w:val="003A43D1"/>
    <w:rsid w:val="003B2ABC"/>
    <w:rsid w:val="003B3903"/>
    <w:rsid w:val="003C58B7"/>
    <w:rsid w:val="003C6D9E"/>
    <w:rsid w:val="003C7EEA"/>
    <w:rsid w:val="003D2276"/>
    <w:rsid w:val="003E05A7"/>
    <w:rsid w:val="003E3731"/>
    <w:rsid w:val="003E4EBC"/>
    <w:rsid w:val="003F23AD"/>
    <w:rsid w:val="003F5060"/>
    <w:rsid w:val="004027B6"/>
    <w:rsid w:val="00404B36"/>
    <w:rsid w:val="00421880"/>
    <w:rsid w:val="00421CED"/>
    <w:rsid w:val="004222C0"/>
    <w:rsid w:val="00423F79"/>
    <w:rsid w:val="004309A0"/>
    <w:rsid w:val="00435548"/>
    <w:rsid w:val="00444024"/>
    <w:rsid w:val="00450374"/>
    <w:rsid w:val="0045141E"/>
    <w:rsid w:val="00455BB8"/>
    <w:rsid w:val="00456AB5"/>
    <w:rsid w:val="00456D7C"/>
    <w:rsid w:val="00460C0A"/>
    <w:rsid w:val="0046204F"/>
    <w:rsid w:val="00473567"/>
    <w:rsid w:val="00473CAA"/>
    <w:rsid w:val="00476E5B"/>
    <w:rsid w:val="004834FA"/>
    <w:rsid w:val="00487FD9"/>
    <w:rsid w:val="004959C5"/>
    <w:rsid w:val="004974CB"/>
    <w:rsid w:val="004B51F8"/>
    <w:rsid w:val="004E0145"/>
    <w:rsid w:val="00501C6A"/>
    <w:rsid w:val="00503A7A"/>
    <w:rsid w:val="00503EA5"/>
    <w:rsid w:val="0050444B"/>
    <w:rsid w:val="0051155B"/>
    <w:rsid w:val="005129CD"/>
    <w:rsid w:val="0051456C"/>
    <w:rsid w:val="00523281"/>
    <w:rsid w:val="00523D84"/>
    <w:rsid w:val="00541B97"/>
    <w:rsid w:val="00543C3E"/>
    <w:rsid w:val="005649CE"/>
    <w:rsid w:val="00585B77"/>
    <w:rsid w:val="00586EFC"/>
    <w:rsid w:val="005A3FDC"/>
    <w:rsid w:val="005D14B6"/>
    <w:rsid w:val="005D17E4"/>
    <w:rsid w:val="005D255D"/>
    <w:rsid w:val="005D3C9F"/>
    <w:rsid w:val="005D61DD"/>
    <w:rsid w:val="005E2C14"/>
    <w:rsid w:val="005F0EBB"/>
    <w:rsid w:val="005F2F33"/>
    <w:rsid w:val="005F583C"/>
    <w:rsid w:val="005F6AC2"/>
    <w:rsid w:val="00600D83"/>
    <w:rsid w:val="0061264B"/>
    <w:rsid w:val="00613091"/>
    <w:rsid w:val="0063035B"/>
    <w:rsid w:val="00635856"/>
    <w:rsid w:val="00643CBA"/>
    <w:rsid w:val="00646F7D"/>
    <w:rsid w:val="00652313"/>
    <w:rsid w:val="00664166"/>
    <w:rsid w:val="006647AD"/>
    <w:rsid w:val="006725AD"/>
    <w:rsid w:val="00674456"/>
    <w:rsid w:val="006757D8"/>
    <w:rsid w:val="006901C4"/>
    <w:rsid w:val="006928A1"/>
    <w:rsid w:val="006A1011"/>
    <w:rsid w:val="006B59BD"/>
    <w:rsid w:val="006B5B7A"/>
    <w:rsid w:val="006C13A8"/>
    <w:rsid w:val="006C681E"/>
    <w:rsid w:val="006D2601"/>
    <w:rsid w:val="006D3975"/>
    <w:rsid w:val="006F25D1"/>
    <w:rsid w:val="00705874"/>
    <w:rsid w:val="00710954"/>
    <w:rsid w:val="00715F58"/>
    <w:rsid w:val="00730C50"/>
    <w:rsid w:val="00735D65"/>
    <w:rsid w:val="007419F0"/>
    <w:rsid w:val="0076341E"/>
    <w:rsid w:val="00764171"/>
    <w:rsid w:val="00765233"/>
    <w:rsid w:val="0077054E"/>
    <w:rsid w:val="00774511"/>
    <w:rsid w:val="0079596F"/>
    <w:rsid w:val="007A6E36"/>
    <w:rsid w:val="007B29AD"/>
    <w:rsid w:val="007B3EDC"/>
    <w:rsid w:val="007C37C3"/>
    <w:rsid w:val="007D62C5"/>
    <w:rsid w:val="007D63B9"/>
    <w:rsid w:val="007E45A1"/>
    <w:rsid w:val="007E752D"/>
    <w:rsid w:val="007F2A64"/>
    <w:rsid w:val="00814138"/>
    <w:rsid w:val="00816894"/>
    <w:rsid w:val="00823245"/>
    <w:rsid w:val="00830DFC"/>
    <w:rsid w:val="00835CFA"/>
    <w:rsid w:val="00841AF3"/>
    <w:rsid w:val="00844CD6"/>
    <w:rsid w:val="0084565F"/>
    <w:rsid w:val="00852A1F"/>
    <w:rsid w:val="00862985"/>
    <w:rsid w:val="008670CC"/>
    <w:rsid w:val="008746D1"/>
    <w:rsid w:val="00874AFB"/>
    <w:rsid w:val="00890468"/>
    <w:rsid w:val="008A09DD"/>
    <w:rsid w:val="008D11A6"/>
    <w:rsid w:val="008D15D7"/>
    <w:rsid w:val="008D631A"/>
    <w:rsid w:val="008E0A3B"/>
    <w:rsid w:val="008F0F34"/>
    <w:rsid w:val="008F6B64"/>
    <w:rsid w:val="00915E2E"/>
    <w:rsid w:val="00932E64"/>
    <w:rsid w:val="009347CC"/>
    <w:rsid w:val="00937651"/>
    <w:rsid w:val="00940675"/>
    <w:rsid w:val="00950307"/>
    <w:rsid w:val="009504CF"/>
    <w:rsid w:val="00953B41"/>
    <w:rsid w:val="00961AFD"/>
    <w:rsid w:val="009644BA"/>
    <w:rsid w:val="009756EA"/>
    <w:rsid w:val="00980DEF"/>
    <w:rsid w:val="00984DD8"/>
    <w:rsid w:val="00986AB1"/>
    <w:rsid w:val="00990E45"/>
    <w:rsid w:val="009913CB"/>
    <w:rsid w:val="009921DA"/>
    <w:rsid w:val="00993CFD"/>
    <w:rsid w:val="00996E45"/>
    <w:rsid w:val="009B41CE"/>
    <w:rsid w:val="009C2B51"/>
    <w:rsid w:val="009C59C0"/>
    <w:rsid w:val="009D2BFA"/>
    <w:rsid w:val="009E112E"/>
    <w:rsid w:val="009F143C"/>
    <w:rsid w:val="009F7FD0"/>
    <w:rsid w:val="00A04D08"/>
    <w:rsid w:val="00A06FCA"/>
    <w:rsid w:val="00A122DD"/>
    <w:rsid w:val="00A33D1B"/>
    <w:rsid w:val="00A43917"/>
    <w:rsid w:val="00A53DCF"/>
    <w:rsid w:val="00A61ABB"/>
    <w:rsid w:val="00A6529E"/>
    <w:rsid w:val="00A67060"/>
    <w:rsid w:val="00A83510"/>
    <w:rsid w:val="00A85924"/>
    <w:rsid w:val="00A9404A"/>
    <w:rsid w:val="00A951F8"/>
    <w:rsid w:val="00AC2CA0"/>
    <w:rsid w:val="00AC3B87"/>
    <w:rsid w:val="00AC437A"/>
    <w:rsid w:val="00AC7DCD"/>
    <w:rsid w:val="00AD2176"/>
    <w:rsid w:val="00AE6D0F"/>
    <w:rsid w:val="00AF35E6"/>
    <w:rsid w:val="00B02618"/>
    <w:rsid w:val="00B07D7B"/>
    <w:rsid w:val="00B16652"/>
    <w:rsid w:val="00B167A2"/>
    <w:rsid w:val="00B17450"/>
    <w:rsid w:val="00B27418"/>
    <w:rsid w:val="00B30B17"/>
    <w:rsid w:val="00B33FE9"/>
    <w:rsid w:val="00B35B30"/>
    <w:rsid w:val="00B41658"/>
    <w:rsid w:val="00B43A7E"/>
    <w:rsid w:val="00B57824"/>
    <w:rsid w:val="00B64BA0"/>
    <w:rsid w:val="00B70A7B"/>
    <w:rsid w:val="00B71DE7"/>
    <w:rsid w:val="00B74B89"/>
    <w:rsid w:val="00B9613D"/>
    <w:rsid w:val="00BA03BA"/>
    <w:rsid w:val="00BA2F40"/>
    <w:rsid w:val="00BA752D"/>
    <w:rsid w:val="00BB4802"/>
    <w:rsid w:val="00BB6D30"/>
    <w:rsid w:val="00BB7F9C"/>
    <w:rsid w:val="00BC03AE"/>
    <w:rsid w:val="00BC1869"/>
    <w:rsid w:val="00BD2741"/>
    <w:rsid w:val="00BE0C0E"/>
    <w:rsid w:val="00BE346D"/>
    <w:rsid w:val="00BE7096"/>
    <w:rsid w:val="00BF2169"/>
    <w:rsid w:val="00C13A25"/>
    <w:rsid w:val="00C16620"/>
    <w:rsid w:val="00C204DF"/>
    <w:rsid w:val="00C426A9"/>
    <w:rsid w:val="00C56445"/>
    <w:rsid w:val="00C56BB2"/>
    <w:rsid w:val="00C6024E"/>
    <w:rsid w:val="00C62A29"/>
    <w:rsid w:val="00C631C9"/>
    <w:rsid w:val="00C64EC6"/>
    <w:rsid w:val="00C739CD"/>
    <w:rsid w:val="00C818AB"/>
    <w:rsid w:val="00C90B46"/>
    <w:rsid w:val="00C94E57"/>
    <w:rsid w:val="00CA046C"/>
    <w:rsid w:val="00CA0F8D"/>
    <w:rsid w:val="00CA703F"/>
    <w:rsid w:val="00CB6040"/>
    <w:rsid w:val="00CC12FF"/>
    <w:rsid w:val="00CC5862"/>
    <w:rsid w:val="00CD2381"/>
    <w:rsid w:val="00CE3E1A"/>
    <w:rsid w:val="00CF1D62"/>
    <w:rsid w:val="00D03C97"/>
    <w:rsid w:val="00D066F2"/>
    <w:rsid w:val="00D10377"/>
    <w:rsid w:val="00D13101"/>
    <w:rsid w:val="00D135A4"/>
    <w:rsid w:val="00D1572B"/>
    <w:rsid w:val="00D26D07"/>
    <w:rsid w:val="00D26F7E"/>
    <w:rsid w:val="00D2745E"/>
    <w:rsid w:val="00D354D2"/>
    <w:rsid w:val="00D409C4"/>
    <w:rsid w:val="00D42CCF"/>
    <w:rsid w:val="00D538E5"/>
    <w:rsid w:val="00D571AE"/>
    <w:rsid w:val="00D571E3"/>
    <w:rsid w:val="00D571E6"/>
    <w:rsid w:val="00D618C8"/>
    <w:rsid w:val="00D85ABE"/>
    <w:rsid w:val="00D97237"/>
    <w:rsid w:val="00DB4A97"/>
    <w:rsid w:val="00DB6193"/>
    <w:rsid w:val="00DB6AB4"/>
    <w:rsid w:val="00DC2FE5"/>
    <w:rsid w:val="00DD1670"/>
    <w:rsid w:val="00DE2E2F"/>
    <w:rsid w:val="00DE3E61"/>
    <w:rsid w:val="00E035D0"/>
    <w:rsid w:val="00E2681B"/>
    <w:rsid w:val="00E27837"/>
    <w:rsid w:val="00E34FD0"/>
    <w:rsid w:val="00E60E81"/>
    <w:rsid w:val="00E62689"/>
    <w:rsid w:val="00E66CF6"/>
    <w:rsid w:val="00E7069B"/>
    <w:rsid w:val="00E827F2"/>
    <w:rsid w:val="00E82CC8"/>
    <w:rsid w:val="00E83EFA"/>
    <w:rsid w:val="00E91EC0"/>
    <w:rsid w:val="00E93C02"/>
    <w:rsid w:val="00E957CB"/>
    <w:rsid w:val="00E96C38"/>
    <w:rsid w:val="00EA76B2"/>
    <w:rsid w:val="00ED56E1"/>
    <w:rsid w:val="00EE6F1B"/>
    <w:rsid w:val="00EF097F"/>
    <w:rsid w:val="00EF244B"/>
    <w:rsid w:val="00EF6ADA"/>
    <w:rsid w:val="00EF7653"/>
    <w:rsid w:val="00F03E18"/>
    <w:rsid w:val="00F06ECF"/>
    <w:rsid w:val="00F17D44"/>
    <w:rsid w:val="00F26C7A"/>
    <w:rsid w:val="00F3259E"/>
    <w:rsid w:val="00F439E3"/>
    <w:rsid w:val="00F46D5C"/>
    <w:rsid w:val="00F5025C"/>
    <w:rsid w:val="00F52D64"/>
    <w:rsid w:val="00F61000"/>
    <w:rsid w:val="00F6106B"/>
    <w:rsid w:val="00F72880"/>
    <w:rsid w:val="00F72D7E"/>
    <w:rsid w:val="00F74CE1"/>
    <w:rsid w:val="00F77EFD"/>
    <w:rsid w:val="00F8072A"/>
    <w:rsid w:val="00F8190E"/>
    <w:rsid w:val="00F842BC"/>
    <w:rsid w:val="00F87CA5"/>
    <w:rsid w:val="00F90217"/>
    <w:rsid w:val="00F930D8"/>
    <w:rsid w:val="00FA04FF"/>
    <w:rsid w:val="00FA1602"/>
    <w:rsid w:val="00FA49CC"/>
    <w:rsid w:val="00FB795B"/>
    <w:rsid w:val="00FC30CB"/>
    <w:rsid w:val="00FC7688"/>
    <w:rsid w:val="00FD1F9B"/>
    <w:rsid w:val="00FD2886"/>
    <w:rsid w:val="00FD3FCB"/>
    <w:rsid w:val="00FD4D86"/>
    <w:rsid w:val="00FE3D2D"/>
    <w:rsid w:val="00FE4F4C"/>
    <w:rsid w:val="00FE787B"/>
    <w:rsid w:val="00FF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EACB"/>
  <w15:docId w15:val="{ADABEF0A-D82D-4327-9B0D-6DCE9AAD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35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72A"/>
  </w:style>
  <w:style w:type="paragraph" w:styleId="4">
    <w:name w:val="heading 4"/>
    <w:basedOn w:val="a"/>
    <w:next w:val="a"/>
    <w:link w:val="40"/>
    <w:unhideWhenUsed/>
    <w:qFormat/>
    <w:rsid w:val="00B07D7B"/>
    <w:pPr>
      <w:spacing w:before="280" w:line="360" w:lineRule="auto"/>
      <w:ind w:left="0" w:firstLine="0"/>
      <w:outlineLvl w:val="3"/>
    </w:pPr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3AD"/>
    <w:pPr>
      <w:ind w:left="720"/>
      <w:contextualSpacing/>
    </w:pPr>
  </w:style>
  <w:style w:type="character" w:styleId="a4">
    <w:name w:val="endnote reference"/>
    <w:basedOn w:val="a0"/>
    <w:semiHidden/>
    <w:rsid w:val="00CC5862"/>
    <w:rPr>
      <w:vertAlign w:val="superscript"/>
    </w:rPr>
  </w:style>
  <w:style w:type="character" w:customStyle="1" w:styleId="40">
    <w:name w:val="Заголовок 4 Знак"/>
    <w:basedOn w:val="a0"/>
    <w:link w:val="4"/>
    <w:rsid w:val="00B07D7B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B53E6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B53E6"/>
  </w:style>
  <w:style w:type="paragraph" w:styleId="a7">
    <w:name w:val="footer"/>
    <w:basedOn w:val="a"/>
    <w:link w:val="a8"/>
    <w:uiPriority w:val="99"/>
    <w:unhideWhenUsed/>
    <w:rsid w:val="002B53E6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2B53E6"/>
  </w:style>
  <w:style w:type="paragraph" w:styleId="a9">
    <w:name w:val="Bibliography"/>
    <w:basedOn w:val="a"/>
    <w:next w:val="a"/>
    <w:uiPriority w:val="37"/>
    <w:unhideWhenUsed/>
    <w:rsid w:val="0076341E"/>
  </w:style>
  <w:style w:type="paragraph" w:styleId="aa">
    <w:name w:val="Normal (Web)"/>
    <w:basedOn w:val="a"/>
    <w:uiPriority w:val="99"/>
    <w:semiHidden/>
    <w:unhideWhenUsed/>
    <w:rsid w:val="00D409C4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DC2FE5"/>
    <w:rPr>
      <w:color w:val="0000FF"/>
      <w:u w:val="single"/>
    </w:rPr>
  </w:style>
  <w:style w:type="paragraph" w:customStyle="1" w:styleId="Default">
    <w:name w:val="Default"/>
    <w:rsid w:val="00DC2FE5"/>
    <w:pPr>
      <w:autoSpaceDE w:val="0"/>
      <w:autoSpaceDN w:val="0"/>
      <w:adjustRightInd w:val="0"/>
      <w:spacing w:before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a0"/>
    <w:rsid w:val="004959C5"/>
  </w:style>
  <w:style w:type="character" w:customStyle="1" w:styleId="shorttext">
    <w:name w:val="short_text"/>
    <w:basedOn w:val="a0"/>
    <w:rsid w:val="004959C5"/>
  </w:style>
  <w:style w:type="paragraph" w:styleId="ac">
    <w:name w:val="No Spacing"/>
    <w:uiPriority w:val="1"/>
    <w:qFormat/>
    <w:rsid w:val="00730C50"/>
    <w:pPr>
      <w:spacing w:before="0"/>
      <w:ind w:left="0" w:firstLine="0"/>
      <w:jc w:val="left"/>
    </w:pPr>
    <w:rPr>
      <w:rFonts w:ascii="Calibri" w:eastAsia="Calibri" w:hAnsi="Calibri" w:cs="Times New Roman"/>
    </w:rPr>
  </w:style>
  <w:style w:type="table" w:styleId="ad">
    <w:name w:val="Table Grid"/>
    <w:basedOn w:val="a1"/>
    <w:uiPriority w:val="59"/>
    <w:rsid w:val="0038138F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iliation">
    <w:name w:val="Affiliation"/>
    <w:uiPriority w:val="99"/>
    <w:rsid w:val="00B70A7B"/>
    <w:pPr>
      <w:spacing w:before="0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uiPriority w:val="99"/>
    <w:rsid w:val="00B70A7B"/>
    <w:pPr>
      <w:spacing w:before="360" w:after="40"/>
      <w:ind w:left="0" w:firstLine="0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styleId="ae">
    <w:name w:val="Body Text Indent"/>
    <w:basedOn w:val="a"/>
    <w:link w:val="af"/>
    <w:semiHidden/>
    <w:rsid w:val="00FF6CC7"/>
    <w:pPr>
      <w:spacing w:before="0" w:line="360" w:lineRule="auto"/>
      <w:ind w:left="0" w:firstLine="708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FF6CC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C739CD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3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5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jpe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Сидоренко</cp:lastModifiedBy>
  <cp:revision>2</cp:revision>
  <dcterms:created xsi:type="dcterms:W3CDTF">2018-04-11T05:22:00Z</dcterms:created>
  <dcterms:modified xsi:type="dcterms:W3CDTF">2018-04-11T05:22:00Z</dcterms:modified>
</cp:coreProperties>
</file>