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D998B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71B1A466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</w:t>
      </w:r>
      <w:r>
        <w:rPr>
          <w:u w:val="single"/>
        </w:rPr>
        <w:t xml:space="preserve"> 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 xml:space="preserve">               </w:t>
      </w:r>
      <w:r>
        <w:rPr>
          <w:u w:val="single"/>
        </w:rPr>
        <w:t xml:space="preserve">   </w:t>
      </w:r>
    </w:p>
    <w:p w14:paraId="24F09785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数字系统</w:t>
      </w:r>
      <w:r>
        <w:rPr>
          <w:u w:val="single"/>
        </w:rPr>
        <w:t xml:space="preserve">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>李宇波</w:t>
      </w:r>
      <w:r>
        <w:rPr>
          <w:u w:val="single"/>
        </w:rPr>
        <w:t xml:space="preserve">     </w:t>
      </w:r>
    </w:p>
    <w:p w14:paraId="05111DC6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</w:t>
      </w:r>
      <w:r>
        <w:rPr>
          <w:rFonts w:hint="eastAsia"/>
          <w:u w:val="single"/>
          <w:lang w:val="en-US" w:eastAsia="zh-CN"/>
        </w:rPr>
        <w:t xml:space="preserve">                </w:t>
      </w:r>
      <w:bookmarkStart w:id="0" w:name="_GoBack"/>
      <w:bookmarkEnd w:id="0"/>
      <w:r>
        <w:rPr>
          <w:u w:val="single"/>
        </w:rPr>
        <w:t xml:space="preserve">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 xml:space="preserve">                </w:t>
      </w:r>
      <w:r>
        <w:rPr>
          <w:u w:val="single"/>
        </w:rPr>
        <w:t xml:space="preserve">    </w:t>
      </w:r>
    </w:p>
    <w:p w14:paraId="478D7A53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实验要求</w:t>
      </w:r>
    </w:p>
    <w:p w14:paraId="6C49E2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（1）</w:t>
      </w:r>
      <w:r>
        <w:rPr>
          <w:rFonts w:hint="eastAsia" w:ascii="宋体" w:hAnsi="宋体" w:eastAsia="宋体" w:cs="宋体"/>
          <w:sz w:val="21"/>
          <w:szCs w:val="21"/>
        </w:rPr>
        <w:t>掌握 Verilog HDL的三种核心描述方法：门级描述、数据流描述、行为级描述，理解不同描述方法的设计思路与适用场景。</w:t>
      </w:r>
    </w:p>
    <w:p w14:paraId="1D037F1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2"/>
          <w:sz w:val="21"/>
          <w:szCs w:val="21"/>
          <w:lang w:val="en-US" w:eastAsia="zh-CN" w:bidi="ar-SA"/>
        </w:rPr>
        <w:t>（2）</w:t>
      </w:r>
      <w:r>
        <w:rPr>
          <w:rFonts w:hint="eastAsia" w:ascii="宋体" w:hAnsi="宋体" w:eastAsia="宋体" w:cs="宋体"/>
          <w:sz w:val="21"/>
          <w:szCs w:val="21"/>
        </w:rPr>
        <w:t>基于Verilog HDL实现2选1数据选择器，分别采用门级、行为级（if-else/case 语句）、数据流三种方式编写代码，完成功能仿真验证。</w:t>
      </w:r>
    </w:p>
    <w:p w14:paraId="067ACD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/>
        </w:rPr>
      </w:pPr>
      <w:r>
        <w:rPr>
          <w:rFonts w:hint="eastAsia" w:ascii="宋体" w:hAnsi="宋体" w:eastAsia="宋体" w:cs="宋体"/>
          <w:sz w:val="21"/>
          <w:szCs w:val="21"/>
        </w:rPr>
        <w:t>基于2选1数据选择器的数据流实现，通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过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模块例化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的方式</w:t>
      </w:r>
      <w:r>
        <w:rPr>
          <w:rFonts w:hint="eastAsia" w:ascii="宋体" w:hAnsi="宋体" w:eastAsia="宋体" w:cs="宋体"/>
          <w:sz w:val="21"/>
          <w:szCs w:val="21"/>
        </w:rPr>
        <w:t>搭建4选1数据选择器，掌握 Verilog模块化设计思想与层级电路搭建方法。</w:t>
      </w:r>
    </w:p>
    <w:p w14:paraId="073F0498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eastAsia="黑体"/>
          <w:b/>
          <w:sz w:val="24"/>
        </w:rPr>
        <w:t xml:space="preserve">2 </w:t>
      </w:r>
      <w:r>
        <w:rPr>
          <w:rFonts w:hint="eastAsia" w:eastAsia="黑体"/>
          <w:b/>
          <w:sz w:val="24"/>
          <w:lang w:val="en-US" w:eastAsia="zh-CN"/>
        </w:rPr>
        <w:t>设计思路</w:t>
      </w:r>
    </w:p>
    <w:p w14:paraId="0407288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sz w:val="21"/>
          <w:szCs w:val="21"/>
          <w:lang w:val="en-US" w:eastAsia="zh-CN"/>
        </w:rPr>
        <w:t>1</w:t>
      </w:r>
      <w:r>
        <w:rPr>
          <w:rFonts w:hint="eastAsia" w:ascii="宋体" w:hAnsi="宋体" w:cs="宋体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sz w:val="21"/>
          <w:szCs w:val="21"/>
        </w:rPr>
        <w:t>2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选1选择器：含2路数据输入（d0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d1）、1路选择信号（s）、1路输出（y）；逻辑规则为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s=0时输出d0，s=1时输出d1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，逻辑表达式为Y=S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’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D0+SD1。</w:t>
      </w:r>
    </w:p>
    <w:p w14:paraId="3C1931B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门级描述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：直接调用数字电路的与门、或门、非门，按照2选1选择器的逻辑表达式搭建电路，通过中间线网连接各逻辑门。</w:t>
      </w:r>
    </w:p>
    <w:p w14:paraId="0143F2A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5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5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3</w:t>
      </w:r>
      <w:r>
        <w:rPr>
          <w:rStyle w:val="5"/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数据流描述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：直接通过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assign 连续赋值语句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实现2选1选择器的逻辑表达式，无需关注底层门电路，仅描述输入与输出的逻辑关系。</w:t>
      </w:r>
    </w:p>
    <w:p w14:paraId="6C28613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5"/>
          <w:rFonts w:hint="eastAsia" w:ascii="宋体" w:hAnsi="宋体" w:cs="宋体"/>
          <w:b w:val="0"/>
          <w:bCs w:val="0"/>
          <w:sz w:val="21"/>
          <w:szCs w:val="21"/>
          <w:lang w:eastAsia="zh-CN"/>
        </w:rPr>
        <w:t>（</w:t>
      </w:r>
      <w:r>
        <w:rPr>
          <w:rStyle w:val="5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4</w:t>
      </w:r>
      <w:r>
        <w:rPr>
          <w:rStyle w:val="5"/>
          <w:rFonts w:hint="eastAsia" w:ascii="宋体" w:hAnsi="宋体" w:cs="宋体"/>
          <w:b w:val="0"/>
          <w:bCs w:val="0"/>
          <w:sz w:val="21"/>
          <w:szCs w:val="21"/>
          <w:lang w:eastAsia="zh-CN"/>
        </w:rPr>
        <w:t>）</w:t>
      </w:r>
      <w:r>
        <w:rPr>
          <w:rStyle w:val="5"/>
          <w:rFonts w:hint="eastAsia" w:ascii="宋体" w:hAnsi="宋体" w:eastAsia="宋体" w:cs="宋体"/>
          <w:b w:val="0"/>
          <w:bCs w:val="0"/>
          <w:sz w:val="21"/>
          <w:szCs w:val="21"/>
        </w:rPr>
        <w:t>行为级描述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：通过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always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结合条件语句描述电路的工作逻辑；分别采用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if-else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和</w:t>
      </w:r>
      <w:r>
        <w:rPr>
          <w:rStyle w:val="6"/>
          <w:rFonts w:hint="eastAsia" w:ascii="宋体" w:hAnsi="宋体" w:eastAsia="宋体" w:cs="宋体"/>
          <w:b w:val="0"/>
          <w:bCs w:val="0"/>
          <w:sz w:val="21"/>
          <w:szCs w:val="21"/>
        </w:rPr>
        <w:t>case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两种条件语句实现。</w:t>
      </w:r>
    </w:p>
    <w:p w14:paraId="5F3168E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cs="宋体"/>
          <w:b w:val="0"/>
          <w:bCs w:val="0"/>
          <w:sz w:val="21"/>
          <w:szCs w:val="21"/>
          <w:lang w:eastAsia="zh-CN"/>
        </w:rPr>
        <w:t>（</w:t>
      </w:r>
      <w:r>
        <w:rPr>
          <w:rFonts w:hint="eastAsia" w:cs="宋体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4选1选择器设计思路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含4路数据输入（D[3:0]）、2路选择信号（S[1:0]）、1路输出（Y）；通过2位选择信号的4种组合选择对应路数据输出，本实验通过3个2选1选择器实现。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采用</w:t>
      </w:r>
      <w:r>
        <w:rPr>
          <w:rStyle w:val="5"/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模块例化与层级设计</w:t>
      </w:r>
      <w:r>
        <w:rPr>
          <w:rFonts w:hint="eastAsia"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，将3个2选1数据流描述模块作为底层模块，分为两级实现4选1功能：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第一级：2个2选1模块分别对4路输入D [3:0]分组选择（D0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D1 为一组，D2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D3 为一组），由选择信号S[0]控制，生成两个中间输出Y0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Y1；第二级：1个2选1模块对中间输出Y0</w:t>
      </w:r>
      <w:r>
        <w:rPr>
          <w:rFonts w:hint="eastAsia" w:cs="宋体"/>
          <w:b w:val="0"/>
          <w:bCs w:val="0"/>
          <w:sz w:val="21"/>
          <w:szCs w:val="21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Y1做最终选择，由选择信号S[1]控制，生成4选1选择器的最终输出Y。</w:t>
      </w:r>
    </w:p>
    <w:p w14:paraId="3F5D92F6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3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</w:rPr>
        <w:t>源代码</w:t>
      </w:r>
    </w:p>
    <w:p w14:paraId="0084EE09"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（1）</w:t>
      </w:r>
      <w:r>
        <w:rPr>
          <w:rFonts w:hint="eastAsia" w:ascii="宋体" w:hAnsi="宋体"/>
          <w:lang w:val="en-US" w:eastAsia="zh-CN"/>
        </w:rPr>
        <w:t>门级描述</w:t>
      </w:r>
    </w:p>
    <w:p w14:paraId="0C3658EC"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drawing>
          <wp:inline distT="0" distB="0" distL="114300" distR="114300">
            <wp:extent cx="5268595" cy="1638935"/>
            <wp:effectExtent l="0" t="0" r="1905" b="1206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45E7">
      <w:pPr>
        <w:rPr>
          <w:rFonts w:hint="eastAsia" w:ascii="宋体" w:hAnsi="宋体"/>
        </w:rPr>
      </w:pPr>
      <w:r>
        <w:rPr>
          <w:rFonts w:hint="eastAsia" w:ascii="宋体" w:hAnsi="宋体"/>
        </w:rPr>
        <w:t>module mux2to1door(</w:t>
      </w:r>
    </w:p>
    <w:p w14:paraId="0A7ACFFA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input s,d0,d1,</w:t>
      </w:r>
    </w:p>
    <w:p w14:paraId="49DED24E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output y</w:t>
      </w:r>
    </w:p>
    <w:p w14:paraId="65E1077D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);</w:t>
      </w:r>
    </w:p>
    <w:p w14:paraId="4EFBEF56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wire y0,y1,y2;</w:t>
      </w:r>
    </w:p>
    <w:p w14:paraId="2790AADF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not U1(y1,s);</w:t>
      </w:r>
    </w:p>
    <w:p w14:paraId="097FFDE7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and U2(y0,d0,y1);</w:t>
      </w:r>
    </w:p>
    <w:p w14:paraId="5964E4F8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and U3(y2,s,d1);</w:t>
      </w:r>
    </w:p>
    <w:p w14:paraId="3C526872">
      <w:pPr>
        <w:rPr>
          <w:rFonts w:hint="eastAsia" w:ascii="宋体" w:hAnsi="宋体"/>
        </w:rPr>
      </w:pPr>
      <w:r>
        <w:rPr>
          <w:rFonts w:hint="eastAsia" w:ascii="宋体" w:hAnsi="宋体"/>
        </w:rPr>
        <w:t xml:space="preserve">    or U4(y,y0,y2);</w:t>
      </w:r>
    </w:p>
    <w:p w14:paraId="70024375">
      <w:pPr>
        <w:rPr>
          <w:rFonts w:hint="eastAsia" w:ascii="宋体" w:hAnsi="宋体"/>
        </w:rPr>
      </w:pPr>
      <w:r>
        <w:rPr>
          <w:rFonts w:hint="eastAsia" w:ascii="宋体" w:hAnsi="宋体"/>
          <w:lang w:val="en-US" w:eastAsia="zh-CN"/>
        </w:rPr>
        <w:t>e</w:t>
      </w:r>
      <w:r>
        <w:rPr>
          <w:rFonts w:hint="eastAsia" w:ascii="宋体" w:hAnsi="宋体"/>
        </w:rPr>
        <w:t>ndmodule</w:t>
      </w:r>
    </w:p>
    <w:p w14:paraId="0B4F940D">
      <w:pPr>
        <w:rPr>
          <w:rFonts w:hint="eastAsia" w:ascii="宋体" w:hAnsi="宋体"/>
          <w:lang w:val="en-US" w:eastAsia="zh-CN"/>
        </w:rPr>
      </w:pPr>
    </w:p>
    <w:p w14:paraId="36F37483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（2）</w:t>
      </w:r>
      <w:r>
        <w:rPr>
          <w:rFonts w:hint="eastAsia" w:ascii="宋体" w:hAnsi="宋体"/>
          <w:lang w:val="en-US" w:eastAsia="zh-CN"/>
        </w:rPr>
        <w:t>行为级描述（if else）</w:t>
      </w:r>
    </w:p>
    <w:p w14:paraId="66398B61">
      <w:pPr>
        <w:numPr>
          <w:ilvl w:val="0"/>
          <w:numId w:val="0"/>
        </w:numPr>
        <w:ind w:left="0" w:leftChars="0" w:firstLine="0" w:firstLineChars="0"/>
        <w:rPr>
          <w:rFonts w:hint="eastAsia" w:ascii="宋体" w:hAnsi="宋体"/>
          <w:lang w:val="en-US" w:eastAsia="zh-CN"/>
        </w:rPr>
      </w:pPr>
      <w:r>
        <w:drawing>
          <wp:inline distT="0" distB="0" distL="114300" distR="114300">
            <wp:extent cx="5264785" cy="1164590"/>
            <wp:effectExtent l="0" t="0" r="5715" b="38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96394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module mux2t01ac(</w:t>
      </w:r>
    </w:p>
    <w:p w14:paraId="09B5F478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s,</w:t>
      </w:r>
    </w:p>
    <w:p w14:paraId="5EEA504C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d0,</w:t>
      </w:r>
    </w:p>
    <w:p w14:paraId="38E1BEE3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d1,</w:t>
      </w:r>
    </w:p>
    <w:p w14:paraId="233DB1BC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output reg y</w:t>
      </w:r>
    </w:p>
    <w:p w14:paraId="6F15C01E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);</w:t>
      </w:r>
    </w:p>
    <w:p w14:paraId="0522F95A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always @ (s or d0 or d1)begin</w:t>
      </w:r>
    </w:p>
    <w:p w14:paraId="11818837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if(s==0) begin</w:t>
      </w:r>
    </w:p>
    <w:p w14:paraId="6AB4613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y=d0;</w:t>
      </w:r>
    </w:p>
    <w:p w14:paraId="7127339F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end else begin </w:t>
      </w:r>
    </w:p>
    <w:p w14:paraId="03B2965D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y=d1;</w:t>
      </w:r>
    </w:p>
    <w:p w14:paraId="01B89C0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end</w:t>
      </w:r>
    </w:p>
    <w:p w14:paraId="708EE6BD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end</w:t>
      </w:r>
    </w:p>
    <w:p w14:paraId="6793ADF0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</w:t>
      </w:r>
      <w:r>
        <w:rPr>
          <w:rFonts w:hint="default" w:ascii="宋体" w:hAnsi="宋体"/>
          <w:lang w:val="en-US" w:eastAsia="zh-CN"/>
        </w:rPr>
        <w:t>ndmodule</w:t>
      </w:r>
    </w:p>
    <w:p w14:paraId="5E225208">
      <w:pPr>
        <w:rPr>
          <w:rFonts w:hint="eastAsia" w:ascii="宋体" w:hAnsi="宋体"/>
          <w:lang w:val="en-US" w:eastAsia="zh-CN"/>
        </w:rPr>
      </w:pPr>
    </w:p>
    <w:p w14:paraId="68F7278C">
      <w:pPr>
        <w:numPr>
          <w:ilvl w:val="0"/>
          <w:numId w:val="1"/>
        </w:num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数据流描述</w:t>
      </w:r>
    </w:p>
    <w:p w14:paraId="660D195E">
      <w:pPr>
        <w:numPr>
          <w:ilvl w:val="0"/>
          <w:numId w:val="0"/>
        </w:numPr>
        <w:rPr>
          <w:rFonts w:hint="eastAsia" w:ascii="宋体" w:hAnsi="宋体"/>
          <w:lang w:val="en-US" w:eastAsia="zh-CN"/>
        </w:rPr>
      </w:pPr>
      <w:r>
        <w:drawing>
          <wp:inline distT="0" distB="0" distL="114300" distR="114300">
            <wp:extent cx="5264785" cy="1164590"/>
            <wp:effectExtent l="0" t="0" r="5715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6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7908D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module muxdata(</w:t>
      </w:r>
    </w:p>
    <w:p w14:paraId="3226FFB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D0,</w:t>
      </w:r>
    </w:p>
    <w:p w14:paraId="5CB00B5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D1,</w:t>
      </w:r>
    </w:p>
    <w:p w14:paraId="09E68E5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A,</w:t>
      </w:r>
    </w:p>
    <w:p w14:paraId="45EF4066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output Y);</w:t>
      </w:r>
    </w:p>
    <w:p w14:paraId="46FF9100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assign Y=(A&amp;D1)|(~A)&amp;D0;</w:t>
      </w:r>
    </w:p>
    <w:p w14:paraId="71270667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</w:t>
      </w:r>
      <w:r>
        <w:rPr>
          <w:rFonts w:hint="default" w:ascii="宋体" w:hAnsi="宋体"/>
          <w:lang w:val="en-US" w:eastAsia="zh-CN"/>
        </w:rPr>
        <w:t>ndmodule</w:t>
      </w:r>
    </w:p>
    <w:p w14:paraId="0C74713D">
      <w:pPr>
        <w:rPr>
          <w:rFonts w:hint="eastAsia" w:ascii="宋体" w:hAnsi="宋体"/>
          <w:lang w:val="en-US" w:eastAsia="zh-CN"/>
        </w:rPr>
      </w:pPr>
    </w:p>
    <w:p w14:paraId="48069511">
      <w:pPr>
        <w:numPr>
          <w:ilvl w:val="0"/>
          <w:numId w:val="0"/>
        </w:numPr>
        <w:ind w:left="0" w:leftChars="0" w:firstLine="0" w:firstLineChars="0"/>
      </w:pP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（</w:t>
      </w:r>
      <w:r>
        <w:rPr>
          <w:rFonts w:hint="eastAsia" w:ascii="宋体" w:hAnsi="宋体" w:cs="Times New Roman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ascii="宋体" w:hAnsi="宋体" w:eastAsia="宋体" w:cs="Times New Roman"/>
          <w:kern w:val="2"/>
          <w:sz w:val="21"/>
          <w:szCs w:val="24"/>
          <w:lang w:val="en-US" w:eastAsia="zh-CN" w:bidi="ar-SA"/>
        </w:rPr>
        <w:t>）</w:t>
      </w:r>
      <w:r>
        <w:rPr>
          <w:rFonts w:hint="eastAsia" w:ascii="宋体" w:hAnsi="宋体"/>
          <w:lang w:val="en-US" w:eastAsia="zh-CN"/>
        </w:rPr>
        <w:t>行为级描述（case）</w:t>
      </w:r>
    </w:p>
    <w:p w14:paraId="53CF98F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576705"/>
            <wp:effectExtent l="0" t="0" r="0" b="1079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0265F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module mux2to1case(</w:t>
      </w:r>
    </w:p>
    <w:p w14:paraId="56CB12CA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d0,d1,s,</w:t>
      </w:r>
    </w:p>
    <w:p w14:paraId="1EFC8901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output reg y</w:t>
      </w:r>
    </w:p>
    <w:p w14:paraId="64B07386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);</w:t>
      </w:r>
    </w:p>
    <w:p w14:paraId="0B90D82E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always @(d0 or d1 or s) begin</w:t>
      </w:r>
    </w:p>
    <w:p w14:paraId="540FB71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case(s)</w:t>
      </w:r>
    </w:p>
    <w:p w14:paraId="20FCC88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1'b0:y=d0;</w:t>
      </w:r>
    </w:p>
    <w:p w14:paraId="3A9A3A3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    1'b1:y=d1;</w:t>
      </w:r>
    </w:p>
    <w:p w14:paraId="393AF00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endcase</w:t>
      </w:r>
    </w:p>
    <w:p w14:paraId="3221A155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    end</w:t>
      </w:r>
    </w:p>
    <w:p w14:paraId="1EB7F424">
      <w:pPr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e</w:t>
      </w:r>
      <w:r>
        <w:rPr>
          <w:rFonts w:hint="default" w:ascii="宋体" w:hAnsi="宋体"/>
          <w:lang w:val="en-US" w:eastAsia="zh-CN"/>
        </w:rPr>
        <w:t>ndmodule</w:t>
      </w:r>
    </w:p>
    <w:p w14:paraId="1F9248F4">
      <w:pPr>
        <w:rPr>
          <w:rFonts w:hint="eastAsia" w:ascii="宋体" w:hAnsi="宋体"/>
          <w:lang w:val="en-US" w:eastAsia="zh-CN"/>
        </w:rPr>
      </w:pPr>
    </w:p>
    <w:p w14:paraId="52ED4FF4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四选一选择器</w:t>
      </w:r>
    </w:p>
    <w:p w14:paraId="3017C0F6">
      <w:pPr>
        <w:numPr>
          <w:ilvl w:val="0"/>
          <w:numId w:val="0"/>
        </w:numPr>
        <w:ind w:leftChars="0"/>
        <w:rPr>
          <w:rFonts w:hint="eastAsia" w:ascii="宋体" w:hAnsi="宋体"/>
          <w:lang w:val="en-US" w:eastAsia="zh-CN"/>
        </w:rPr>
      </w:pPr>
      <w:r>
        <w:drawing>
          <wp:inline distT="0" distB="0" distL="114300" distR="114300">
            <wp:extent cx="5272405" cy="1470660"/>
            <wp:effectExtent l="0" t="0" r="10795" b="254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7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BFD8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module mux4to1(</w:t>
      </w:r>
    </w:p>
    <w:p w14:paraId="6EE43ED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[3:0] D,</w:t>
      </w:r>
    </w:p>
    <w:p w14:paraId="793B7DAC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input [1:0] S,</w:t>
      </w:r>
    </w:p>
    <w:p w14:paraId="5A28564D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output Y</w:t>
      </w:r>
    </w:p>
    <w:p w14:paraId="5921A8E2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);</w:t>
      </w:r>
    </w:p>
    <w:p w14:paraId="109D526B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wire Y0,Y1;</w:t>
      </w:r>
    </w:p>
    <w:p w14:paraId="6F30FE47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muxdata mux0(.D0(D[0]),.D1(D[1]),.A(S[0]),.Y(Y0));</w:t>
      </w:r>
    </w:p>
    <w:p w14:paraId="1C542C6E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muxdata mux1(.D0(D[2]),.D1(D[3]),.A(S[0]),.Y(Y1));</w:t>
      </w:r>
    </w:p>
    <w:p w14:paraId="5A0AEEC4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    muxdata mux2(.D0(Y0),.D1(Y1),.A(S[1]),.Y(Y));</w:t>
      </w:r>
    </w:p>
    <w:p w14:paraId="4B8C60BA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endmodule</w:t>
      </w:r>
    </w:p>
    <w:p w14:paraId="60B7A5B8">
      <w:pPr>
        <w:spacing w:before="240"/>
        <w:rPr>
          <w:rFonts w:hint="eastAsia" w:eastAsia="黑体"/>
          <w:b/>
          <w:sz w:val="24"/>
          <w:lang w:val="en-US" w:eastAsia="zh-CN"/>
        </w:rPr>
      </w:pPr>
      <w:r>
        <w:rPr>
          <w:rFonts w:hint="eastAsia" w:eastAsia="黑体"/>
          <w:b/>
          <w:sz w:val="24"/>
          <w:lang w:val="en-US" w:eastAsia="zh-CN"/>
        </w:rPr>
        <w:t>5</w:t>
      </w:r>
      <w:r>
        <w:rPr>
          <w:rFonts w:eastAsia="黑体"/>
          <w:b/>
          <w:sz w:val="24"/>
        </w:rPr>
        <w:t xml:space="preserve"> </w:t>
      </w:r>
      <w:r>
        <w:rPr>
          <w:rFonts w:hint="eastAsia" w:eastAsia="黑体"/>
          <w:b/>
          <w:sz w:val="24"/>
          <w:lang w:val="en-US" w:eastAsia="zh-CN"/>
        </w:rPr>
        <w:t>心得体会</w:t>
      </w:r>
    </w:p>
    <w:p w14:paraId="18FF0C8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门级描述贴合硬件底层结构，适合需要精准</w:t>
      </w:r>
      <w:r>
        <w:rPr>
          <w:rFonts w:hint="eastAsia" w:ascii="宋体" w:hAnsi="宋体" w:cs="宋体"/>
          <w:b w:val="0"/>
          <w:bCs w:val="0"/>
          <w:kern w:val="0"/>
          <w:sz w:val="21"/>
          <w:szCs w:val="21"/>
          <w:lang w:val="en-US" w:eastAsia="zh-CN" w:bidi="ar"/>
        </w:rPr>
        <w:t>对应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逻辑门的场景；数据流描述通过逻辑表达式直接实现功能，代码简洁，是组合逻辑电路的首选；行为级描述从功能行为出发，通过条件语句描述逻辑，适合复杂数字电路的设计。三种描述方法虽形式不同，但可实现相同的逻辑功能，在实际设计中需根据需求灵活选择。</w:t>
      </w:r>
    </w:p>
    <w:p w14:paraId="67254D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本次实验通过复用2选1选择器的底层模块，快速实现了4选1选择器的设计，避免了重复编写逻辑代码，不仅降低了设计复杂度，还提升了代码的复用性。这让我认识到，在复杂数字电路设计中，模块化、层级化设计是核心思路，将大电路拆分为多个小的功能模块，能大幅提高设计效率。</w:t>
      </w:r>
    </w:p>
    <w:p w14:paraId="67780D5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default" w:ascii="宋体" w:hAnsi="宋体"/>
          <w:b w:val="0"/>
          <w:bCs w:val="0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学会了使用Vivado软件进行Verilog代码的仿真分析。通过仿真波形验证电路功能，能直观地发现设计中的错误，是数字电路设计中不可或缺的环节。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69EB56"/>
    <w:multiLevelType w:val="singleLevel"/>
    <w:tmpl w:val="AB69EB5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D237A995"/>
    <w:multiLevelType w:val="singleLevel"/>
    <w:tmpl w:val="D237A995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185F0FC1"/>
    <w:rsid w:val="56D1567E"/>
    <w:rsid w:val="5B961429"/>
    <w:rsid w:val="62613170"/>
    <w:rsid w:val="75213D37"/>
    <w:rsid w:val="785A152C"/>
    <w:rsid w:val="7E52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TML Code"/>
    <w:basedOn w:val="4"/>
    <w:semiHidden/>
    <w:unhideWhenUsed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1178</Words>
  <Characters>1846</Characters>
  <Lines>3</Lines>
  <Paragraphs>1</Paragraphs>
  <TotalTime>39</TotalTime>
  <ScaleCrop>false</ScaleCrop>
  <LinksUpToDate>false</LinksUpToDate>
  <CharactersWithSpaces>2208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aerial</cp:lastModifiedBy>
  <dcterms:modified xsi:type="dcterms:W3CDTF">2026-07-10T05:54:26Z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eyJoZGlkIjoiNjc5Zjc4N2Y0OTZkZDA1OTNmMjA5NWMzMTU4YTRkMjciLCJ1c2VySWQiOiIxMTU1NzY2NTA5In0=</vt:lpwstr>
  </property>
  <property fmtid="{D5CDD505-2E9C-101B-9397-08002B2CF9AE}" pid="3" name="KSOProductBuildVer">
    <vt:lpwstr>2052-12.1.0.26895</vt:lpwstr>
  </property>
  <property fmtid="{D5CDD505-2E9C-101B-9397-08002B2CF9AE}" pid="4" name="ICV">
    <vt:lpwstr>1D252B43E8E445BAB0AFC543C6F1610E_13</vt:lpwstr>
  </property>
</Properties>
</file>