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0"/>
        <w:jc w:val="center"/>
      </w:pPr>
      <w:r>
        <w:rPr>
          <w:rFonts w:ascii="Arial" w:cs="Arial" w:eastAsia="Arial" w:hAnsi="Arial"/>
          <w:b/>
          <w:bCs/>
          <w:color w:val="1F3864"/>
          <w:sz w:val="64"/>
          <w:szCs w:val="64"/>
        </w:rPr>
        <w:t xml:space="preserve">TEAM BRIEFING</w:t>
      </w:r>
    </w:p>
    <w:p>
      <w:pPr>
        <w:spacing w:after="160" w:before="0"/>
        <w:jc w:val="center"/>
      </w:pPr>
      <w:r>
        <w:rPr>
          <w:rFonts w:ascii="Arial" w:cs="Arial" w:eastAsia="Arial" w:hAnsi="Arial"/>
          <w:b/>
          <w:bCs/>
          <w:color w:val="2E5090"/>
          <w:sz w:val="28"/>
          <w:szCs w:val="28"/>
        </w:rPr>
        <w:t xml:space="preserve">ICT for Africa Tech Innovation Challenge 2026</w:t>
      </w:r>
    </w:p>
    <w:p>
      <w:pPr>
        <w:spacing w:after="500" w:before="0"/>
        <w:jc w:val="center"/>
      </w:pPr>
      <w:r>
        <w:rPr>
          <w:rFonts w:ascii="Arial" w:cs="Arial" w:eastAsia="Arial" w:hAnsi="Arial"/>
          <w:b/>
          <w:bCs/>
          <w:color w:val="888888"/>
          <w:sz w:val="24"/>
          <w:szCs w:val="24"/>
        </w:rPr>
        <w:t xml:space="preserve">Tuendom Yves  ·  SONGUE Seth  ·  Nguendjob Gadyel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160"/>
              <w:left w:type="dxa" w:w="160"/>
              <w:bottom w:type="dxa" w:w="160"/>
              <w:right w:type="dxa" w:w="160"/>
            </w:tcMar>
          </w:tcPr>
          <w:p>
            <w:pPr>
              <w:jc w:val="center"/>
            </w:pPr>
            <w:r>
              <w:rPr>
                <w:rFonts w:ascii="Arial" w:cs="Arial" w:eastAsia="Arial" w:hAnsi="Arial"/>
                <w:b/>
                <w:bCs/>
                <w:color w:val="AAAAFF"/>
                <w:sz w:val="18"/>
                <w:szCs w:val="18"/>
              </w:rPr>
              <w:t xml:space="preserve">COMPETITION</w:t>
            </w:r>
          </w:p>
          <w:p>
            <w:pPr>
              <w:jc w:val="center"/>
            </w:pPr>
            <w:r>
              <w:rPr>
                <w:rFonts w:ascii="Arial" w:cs="Arial" w:eastAsia="Arial" w:hAnsi="Arial"/>
                <w:color w:val="FFFFFF"/>
                <w:sz w:val="20"/>
                <w:szCs w:val="20"/>
              </w:rPr>
              <w:t xml:space="preserve">ICT for Africa Summit</w:t>
            </w:r>
          </w:p>
        </w:tc>
        <w:tc>
          <w:tcPr>
            <w:tcW w:type="dxa" w:w="3120"/>
            <w:tcBorders>
              <w:top w:val="single" w:color="CCCCCC" w:sz="1"/>
              <w:left w:val="single" w:color="CCCCCC" w:sz="1"/>
              <w:bottom w:val="single" w:color="CCCCCC" w:sz="1"/>
              <w:right w:val="single" w:color="CCCCCC" w:sz="1"/>
            </w:tcBorders>
            <w:shd w:fill="2E5090" w:val="clear"/>
            <w:tcMar>
              <w:top w:type="dxa" w:w="160"/>
              <w:left w:type="dxa" w:w="160"/>
              <w:bottom w:type="dxa" w:w="160"/>
              <w:right w:type="dxa" w:w="160"/>
            </w:tcMar>
          </w:tcPr>
          <w:p>
            <w:pPr>
              <w:jc w:val="center"/>
            </w:pPr>
            <w:r>
              <w:rPr>
                <w:rFonts w:ascii="Arial" w:cs="Arial" w:eastAsia="Arial" w:hAnsi="Arial"/>
                <w:b/>
                <w:bCs/>
                <w:color w:val="AAAAFF"/>
                <w:sz w:val="18"/>
                <w:szCs w:val="18"/>
              </w:rPr>
              <w:t xml:space="preserve">TIMELINE</w:t>
            </w:r>
          </w:p>
          <w:p>
            <w:pPr>
              <w:jc w:val="center"/>
            </w:pPr>
            <w:r>
              <w:rPr>
                <w:rFonts w:ascii="Arial" w:cs="Arial" w:eastAsia="Arial" w:hAnsi="Arial"/>
                <w:color w:val="FFFFFF"/>
                <w:sz w:val="20"/>
                <w:szCs w:val="20"/>
              </w:rPr>
              <w:t xml:space="preserve">July/August 2026</w:t>
            </w:r>
          </w:p>
        </w:tc>
        <w:tc>
          <w:tcPr>
            <w:tcW w:type="dxa" w:w="3120"/>
            <w:tcBorders>
              <w:top w:val="single" w:color="CCCCCC" w:sz="1"/>
              <w:left w:val="single" w:color="CCCCCC" w:sz="1"/>
              <w:bottom w:val="single" w:color="CCCCCC" w:sz="1"/>
              <w:right w:val="single" w:color="CCCCCC" w:sz="1"/>
            </w:tcBorders>
            <w:shd w:fill="C0392B" w:val="clear"/>
            <w:tcMar>
              <w:top w:type="dxa" w:w="160"/>
              <w:left w:type="dxa" w:w="160"/>
              <w:bottom w:type="dxa" w:w="160"/>
              <w:right w:type="dxa" w:w="160"/>
            </w:tcMar>
          </w:tcPr>
          <w:p>
            <w:pPr>
              <w:jc w:val="center"/>
            </w:pPr>
            <w:r>
              <w:rPr>
                <w:rFonts w:ascii="Arial" w:cs="Arial" w:eastAsia="Arial" w:hAnsi="Arial"/>
                <w:b/>
                <w:bCs/>
                <w:color w:val="FFAAAA"/>
                <w:sz w:val="18"/>
                <w:szCs w:val="18"/>
              </w:rPr>
              <w:t xml:space="preserve">DOMAIN</w:t>
            </w:r>
          </w:p>
          <w:p>
            <w:pPr>
              <w:jc w:val="center"/>
            </w:pPr>
            <w:r>
              <w:rPr>
                <w:rFonts w:ascii="Arial" w:cs="Arial" w:eastAsia="Arial" w:hAnsi="Arial"/>
                <w:color w:val="FFFFFF"/>
                <w:sz w:val="20"/>
                <w:szCs w:val="20"/>
              </w:rPr>
              <w:t xml:space="preserve">Education Technology</w:t>
            </w:r>
          </w:p>
        </w:tc>
      </w:tr>
    </w:tbl>
    <w:p>
      <w:r>
        <w:br w:type="page"/>
      </w:r>
    </w:p>
    <w:p>
      <w:pPr>
        <w:pStyle w:val="Heading1"/>
        <w:pBdr>
          <w:bottom w:val="single" w:color="1F3864" w:sz="8" w:space="4"/>
        </w:pBdr>
        <w:spacing w:after="180" w:before="360"/>
      </w:pPr>
      <w:r>
        <w:rPr>
          <w:rFonts w:ascii="Arial" w:cs="Arial" w:eastAsia="Arial" w:hAnsi="Arial"/>
          <w:b/>
          <w:bCs/>
          <w:color w:val="1F3864"/>
          <w:sz w:val="36"/>
          <w:szCs w:val="36"/>
        </w:rPr>
        <w:t xml:space="preserve">1. WHAT WE ARE BUILDING</w:t>
      </w:r>
    </w:p>
    <w:p>
      <w:pPr>
        <w:spacing w:after="80" w:before="80"/>
      </w:pPr>
      <w:r>
        <w:t xml:space="preserve"/>
      </w:r>
    </w:p>
    <w:p>
      <w:pPr>
        <w:pStyle w:val="Heading2"/>
        <w:spacing w:after="120" w:before="260"/>
      </w:pPr>
      <w:r>
        <w:rPr>
          <w:rFonts w:ascii="Arial" w:cs="Arial" w:eastAsia="Arial" w:hAnsi="Arial"/>
          <w:b/>
          <w:bCs/>
          <w:color w:val="2E5090"/>
          <w:sz w:val="26"/>
          <w:szCs w:val="26"/>
        </w:rPr>
        <w:t xml:space="preserve">The Problem We Are Solving</w:t>
      </w:r>
    </w:p>
    <w:p>
      <w:pPr>
        <w:spacing w:after="80" w:before="80"/>
      </w:pPr>
      <w:r>
        <w:rPr>
          <w:rFonts w:ascii="Arial" w:cs="Arial" w:eastAsia="Arial" w:hAnsi="Arial"/>
          <w:sz w:val="22"/>
          <w:szCs w:val="22"/>
        </w:rPr>
        <w:t xml:space="preserve">Every student in Cameroon faces the same invisible problem: they cannot tell the difference between what they truly understand and what they have simply memorized. They study for hours, fill notebooks, attend every class — and still fail exams. Not because they are not intelligent. But because the educational system has never given them a tool to see their own knowledge clearly.</w:t>
      </w:r>
    </w:p>
    <w:p>
      <w:pPr>
        <w:spacing w:after="80" w:before="80"/>
      </w:pPr>
      <w:r>
        <w:rPr>
          <w:rFonts w:ascii="Arial" w:cs="Arial" w:eastAsia="Arial" w:hAnsi="Arial"/>
          <w:sz w:val="22"/>
          <w:szCs w:val="22"/>
        </w:rPr>
        <w:t xml:space="preserve">A teacher with 100 students cannot give personalized guidance to each one. There is no tool that helps a student understand how their own mind works when it learns. This project fills that gap.</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F3864" w:sz="20"/>
              <w:bottom w:val="none" w:color="FFFFFF" w:sz="0"/>
              <w:right w:val="none" w:color="FFFFFF" w:sz="0"/>
            </w:tcBorders>
            <w:shd w:fill="EBF5FB" w:val="clear"/>
            <w:tcMar>
              <w:top w:type="dxa" w:w="120"/>
              <w:left w:type="dxa" w:w="200"/>
              <w:bottom w:type="dxa" w:w="120"/>
              <w:right w:type="dxa" w:w="120"/>
            </w:tcMar>
          </w:tcPr>
          <w:p>
            <w:r>
              <w:rPr>
                <w:rFonts w:ascii="Arial" w:cs="Arial" w:eastAsia="Arial" w:hAnsi="Arial"/>
                <w:i/>
                <w:iCs/>
                <w:sz w:val="22"/>
                <w:szCs w:val="22"/>
              </w:rPr>
              <w:t xml:space="preserve">The core problem in one sentence: Students study blind — they cannot see what they know, what they only think they know, and what is missing. Our tool gives them that sight.</w:t>
            </w:r>
          </w:p>
        </w:tc>
      </w:tr>
    </w:tbl>
    <w:p>
      <w:pPr>
        <w:spacing w:after="80" w:before="80"/>
      </w:pPr>
      <w:r>
        <w:t xml:space="preserve"/>
      </w:r>
    </w:p>
    <w:p>
      <w:pPr>
        <w:pStyle w:val="Heading2"/>
        <w:spacing w:after="120" w:before="260"/>
      </w:pPr>
      <w:r>
        <w:rPr>
          <w:rFonts w:ascii="Arial" w:cs="Arial" w:eastAsia="Arial" w:hAnsi="Arial"/>
          <w:b/>
          <w:bCs/>
          <w:color w:val="2E5090"/>
          <w:sz w:val="26"/>
          <w:szCs w:val="26"/>
        </w:rPr>
        <w:t xml:space="preserve">What Our Tool Does</w:t>
      </w:r>
    </w:p>
    <w:p>
      <w:pPr>
        <w:spacing w:after="80" w:before="80"/>
      </w:pPr>
      <w:r>
        <w:rPr>
          <w:rFonts w:ascii="Arial" w:cs="Arial" w:eastAsia="Arial" w:hAnsi="Arial"/>
          <w:sz w:val="22"/>
          <w:szCs w:val="22"/>
        </w:rPr>
        <w:t xml:space="preserve">We are building a two-part system:</w:t>
      </w:r>
    </w:p>
    <w:p>
      <w:pPr>
        <w:spacing w:after="80" w:before="80"/>
      </w:pPr>
      <w:r>
        <w:t xml:space="preserve"/>
      </w:r>
    </w:p>
    <w:p>
      <w:pPr>
        <w:spacing w:after="80" w:before="180"/>
      </w:pPr>
      <w:r>
        <w:rPr>
          <w:rFonts w:ascii="Arial" w:cs="Arial" w:eastAsia="Arial" w:hAnsi="Arial"/>
          <w:b/>
          <w:bCs/>
          <w:color w:val="C0392B"/>
          <w:sz w:val="22"/>
          <w:szCs w:val="22"/>
        </w:rPr>
        <w:t xml:space="preserve">Part 1 — The Knowledge Base (KB): Your Mind on Screen</w:t>
      </w:r>
    </w:p>
    <w:p>
      <w:pPr>
        <w:spacing w:after="80" w:before="80"/>
      </w:pPr>
      <w:r>
        <w:rPr>
          <w:rFonts w:ascii="Arial" w:cs="Arial" w:eastAsia="Arial" w:hAnsi="Arial"/>
          <w:sz w:val="22"/>
          <w:szCs w:val="22"/>
        </w:rPr>
        <w:t xml:space="preserve">Instead of a student receiving knowledge from a tool, our tool receives knowledge from the student. Here is how it works in practice:</w:t>
      </w:r>
    </w:p>
    <w:p>
      <w:pPr>
        <w:pStyle w:val="ListParagraph"/>
        <w:numPr>
          <w:ilvl w:val="0"/>
          <w:numId w:val="2"/>
        </w:numPr>
        <w:spacing w:after="60" w:before="60"/>
      </w:pPr>
      <w:r>
        <w:rPr>
          <w:rFonts w:ascii="Arial" w:cs="Arial" w:eastAsia="Arial" w:hAnsi="Arial"/>
          <w:sz w:val="22"/>
          <w:szCs w:val="22"/>
        </w:rPr>
        <w:t xml:space="preserve">A student opens the app and types what they understand about a concept — in their own words, not copied from a textbook.</w:t>
      </w:r>
    </w:p>
    <w:p>
      <w:pPr>
        <w:pStyle w:val="ListParagraph"/>
        <w:numPr>
          <w:ilvl w:val="0"/>
          <w:numId w:val="2"/>
        </w:numPr>
        <w:spacing w:after="60" w:before="60"/>
      </w:pPr>
      <w:r>
        <w:rPr>
          <w:rFonts w:ascii="Arial" w:cs="Arial" w:eastAsia="Arial" w:hAnsi="Arial"/>
          <w:sz w:val="22"/>
          <w:szCs w:val="22"/>
        </w:rPr>
        <w:t xml:space="preserve">The system organizes this into a structured knowledge note: what type of knowledge it is, how well the student understands it, and how it connects to other things they already know.</w:t>
      </w:r>
    </w:p>
    <w:p>
      <w:pPr>
        <w:pStyle w:val="ListParagraph"/>
        <w:numPr>
          <w:ilvl w:val="0"/>
          <w:numId w:val="2"/>
        </w:numPr>
        <w:spacing w:after="60" w:before="60"/>
      </w:pPr>
      <w:r>
        <w:rPr>
          <w:rFonts w:ascii="Arial" w:cs="Arial" w:eastAsia="Arial" w:hAnsi="Arial"/>
          <w:sz w:val="22"/>
          <w:szCs w:val="22"/>
        </w:rPr>
        <w:t xml:space="preserve">Over time, their knowledge builds into a visible map — a graph of everything they have learned, with clear markers for what is strong, what is weak, and what is missing entirely.</w:t>
      </w:r>
    </w:p>
    <w:p>
      <w:pPr>
        <w:pStyle w:val="ListParagraph"/>
        <w:numPr>
          <w:ilvl w:val="0"/>
          <w:numId w:val="2"/>
        </w:numPr>
        <w:spacing w:after="60" w:before="60"/>
      </w:pPr>
      <w:r>
        <w:rPr>
          <w:rFonts w:ascii="Arial" w:cs="Arial" w:eastAsia="Arial" w:hAnsi="Arial"/>
          <w:sz w:val="22"/>
          <w:szCs w:val="22"/>
        </w:rPr>
        <w:t xml:space="preserve">When the student is confused or wants to explore a concept, they talk to an AI — but the AI only uses what the student has already written. It reflects the student's own thinking back to them and helps them find connections they had not seen.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7E22" w:sz="20"/>
              <w:bottom w:val="none" w:color="FFFFFF" w:sz="0"/>
              <w:right w:val="none" w:color="FFFFFF" w:sz="0"/>
            </w:tcBorders>
            <w:shd w:fill="FEF9E7" w:val="clear"/>
            <w:tcMar>
              <w:top w:type="dxa" w:w="120"/>
              <w:left w:type="dxa" w:w="200"/>
              <w:bottom w:type="dxa" w:w="120"/>
              <w:right w:type="dxa" w:w="120"/>
            </w:tcMar>
          </w:tcPr>
          <w:p>
            <w:r>
              <w:rPr>
                <w:rFonts w:ascii="Arial" w:cs="Arial" w:eastAsia="Arial" w:hAnsi="Arial"/>
                <w:i/>
                <w:iCs/>
                <w:sz w:val="22"/>
                <w:szCs w:val="22"/>
              </w:rPr>
              <w:t xml:space="preserve">The key difference from every other tool: We do not push knowledge into the student. We pull the student's own knowledge out, make it visible, and help them work with it.</w:t>
            </w:r>
          </w:p>
        </w:tc>
      </w:tr>
    </w:tbl>
    <w:p>
      <w:pPr>
        <w:spacing w:after="80" w:before="80"/>
      </w:pPr>
      <w:r>
        <w:t xml:space="preserve"/>
      </w:r>
    </w:p>
    <w:p>
      <w:pPr>
        <w:spacing w:after="80" w:before="180"/>
      </w:pPr>
      <w:r>
        <w:rPr>
          <w:rFonts w:ascii="Arial" w:cs="Arial" w:eastAsia="Arial" w:hAnsi="Arial"/>
          <w:b/>
          <w:bCs/>
          <w:color w:val="C0392B"/>
          <w:sz w:val="22"/>
          <w:szCs w:val="22"/>
        </w:rPr>
        <w:t xml:space="preserve">Part 2 — The Cognitive Dynamics System (CDS): Study Smarter, Not Harder</w:t>
      </w:r>
    </w:p>
    <w:p>
      <w:pPr>
        <w:spacing w:after="80" w:before="80"/>
      </w:pPr>
      <w:r>
        <w:rPr>
          <w:rFonts w:ascii="Arial" w:cs="Arial" w:eastAsia="Arial" w:hAnsi="Arial"/>
          <w:sz w:val="22"/>
          <w:szCs w:val="22"/>
        </w:rPr>
        <w:t xml:space="preserve">Before a student opens the Knowledge Base, the system asks two simple questions: how well did you sleep last night, and how mentally fresh do you feel right now? From those two answers, the system recommends a session mode:</w:t>
      </w:r>
    </w:p>
    <w:p>
      <w:pPr>
        <w:pStyle w:val="ListParagraph"/>
        <w:numPr>
          <w:ilvl w:val="0"/>
          <w:numId w:val="2"/>
        </w:numPr>
        <w:spacing w:after="60" w:before="60"/>
      </w:pPr>
      <w:r>
        <w:rPr>
          <w:rFonts w:ascii="Arial" w:cs="Arial" w:eastAsia="Arial" w:hAnsi="Arial"/>
          <w:sz w:val="22"/>
          <w:szCs w:val="22"/>
        </w:rPr>
        <w:t xml:space="preserve">Recovery Mode — if you are tired: revisit what you already know and strengthen existing connections.</w:t>
      </w:r>
    </w:p>
    <w:p>
      <w:pPr>
        <w:pStyle w:val="ListParagraph"/>
        <w:numPr>
          <w:ilvl w:val="0"/>
          <w:numId w:val="2"/>
        </w:numPr>
        <w:spacing w:after="60" w:before="60"/>
      </w:pPr>
      <w:r>
        <w:rPr>
          <w:rFonts w:ascii="Arial" w:cs="Arial" w:eastAsia="Arial" w:hAnsi="Arial"/>
          <w:sz w:val="22"/>
          <w:szCs w:val="22"/>
        </w:rPr>
        <w:t xml:space="preserve">Deep Exploration Mode — if you are sharp: tackle new, difficult concepts and push your knowledge forward.</w:t>
      </w:r>
    </w:p>
    <w:p>
      <w:pPr>
        <w:pStyle w:val="ListParagraph"/>
        <w:numPr>
          <w:ilvl w:val="0"/>
          <w:numId w:val="2"/>
        </w:numPr>
        <w:spacing w:after="60" w:before="60"/>
      </w:pPr>
      <w:r>
        <w:rPr>
          <w:rFonts w:ascii="Arial" w:cs="Arial" w:eastAsia="Arial" w:hAnsi="Arial"/>
          <w:sz w:val="22"/>
          <w:szCs w:val="22"/>
        </w:rPr>
        <w:t xml:space="preserve">Consolidation Mode — if you are in between: review and connect what you learned recently before it fades.</w:t>
      </w:r>
    </w:p>
    <w:p>
      <w:pPr>
        <w:spacing w:after="80" w:before="80"/>
      </w:pPr>
      <w:r>
        <w:rPr>
          <w:rFonts w:ascii="Arial" w:cs="Arial" w:eastAsia="Arial" w:hAnsi="Arial"/>
          <w:sz w:val="22"/>
          <w:szCs w:val="22"/>
        </w:rPr>
        <w:t xml:space="preserve">This is backed by real science. Sleep, mental fatigue, and motivation directly affect how much the brain retains. Our system makes these invisible factors visible and actionable.</w:t>
      </w:r>
    </w:p>
    <w:p>
      <w:pPr>
        <w:spacing w:after="80" w:before="80"/>
      </w:pPr>
      <w:r>
        <w:t xml:space="preserve"/>
      </w:r>
    </w:p>
    <w:p>
      <w:pPr>
        <w:pStyle w:val="Heading2"/>
        <w:spacing w:after="120" w:before="260"/>
      </w:pPr>
      <w:r>
        <w:rPr>
          <w:rFonts w:ascii="Arial" w:cs="Arial" w:eastAsia="Arial" w:hAnsi="Arial"/>
          <w:b/>
          <w:bCs/>
          <w:color w:val="2E5090"/>
          <w:sz w:val="26"/>
          <w:szCs w:val="26"/>
        </w:rPr>
        <w:t xml:space="preserve">Why This Is Different From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C0392B" w:val="clear"/>
            <w:tcMar>
              <w:top w:type="dxa" w:w="80"/>
              <w:left w:type="dxa" w:w="120"/>
              <w:bottom w:type="dxa" w:w="80"/>
              <w:right w:type="dxa" w:w="120"/>
            </w:tcMar>
          </w:tcPr>
          <w:p>
            <w:r>
              <w:rPr>
                <w:rFonts w:ascii="Arial" w:cs="Arial" w:eastAsia="Arial" w:hAnsi="Arial"/>
                <w:b/>
                <w:bCs/>
                <w:color w:val="FFFFFF"/>
                <w:sz w:val="22"/>
                <w:szCs w:val="22"/>
              </w:rPr>
              <w:t xml:space="preserve">Every Other EdTech Tool</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Our Tool</w:t>
            </w:r>
          </w:p>
        </w:tc>
      </w:tr>
      <w:tr>
        <w:tc>
          <w:tcPr>
            <w:tcW w:type="dxa" w:w="4680"/>
            <w:tcBorders>
              <w:top w:val="single" w:color="CCCCCC" w:sz="1"/>
              <w:left w:val="single" w:color="CCCCCC" w:sz="1"/>
              <w:bottom w:val="single" w:color="CCCCCC" w:sz="1"/>
              <w:right w:val="single" w:color="CCCCCC" w:sz="1"/>
            </w:tcBorders>
            <w:shd w:fill="FDEDEC" w:val="clear"/>
            <w:tcMar>
              <w:top w:type="dxa" w:w="80"/>
              <w:left w:type="dxa" w:w="120"/>
              <w:bottom w:type="dxa" w:w="80"/>
              <w:right w:type="dxa" w:w="120"/>
            </w:tcMar>
          </w:tcPr>
          <w:p>
            <w:r>
              <w:rPr>
                <w:rFonts w:ascii="Arial" w:cs="Arial" w:eastAsia="Arial" w:hAnsi="Arial"/>
                <w:sz w:val="20"/>
                <w:szCs w:val="20"/>
              </w:rPr>
              <w:t xml:space="preserve">Pushes content into the student</w:t>
            </w:r>
          </w:p>
        </w:tc>
        <w:tc>
          <w:tcPr>
            <w:tcW w:type="dxa" w:w="468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bCs/>
                <w:sz w:val="20"/>
                <w:szCs w:val="20"/>
              </w:rPr>
              <w:t xml:space="preserve">Draws the student's own knowledge out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Teaches what to study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Develops how to think</w:t>
            </w:r>
          </w:p>
        </w:tc>
      </w:tr>
      <w:tr>
        <w:tc>
          <w:tcPr>
            <w:tcW w:type="dxa" w:w="4680"/>
            <w:tcBorders>
              <w:top w:val="single" w:color="CCCCCC" w:sz="1"/>
              <w:left w:val="single" w:color="CCCCCC" w:sz="1"/>
              <w:bottom w:val="single" w:color="CCCCCC" w:sz="1"/>
              <w:right w:val="single" w:color="CCCCCC" w:sz="1"/>
            </w:tcBorders>
            <w:shd w:fill="FDEDEC" w:val="clear"/>
            <w:tcMar>
              <w:top w:type="dxa" w:w="80"/>
              <w:left w:type="dxa" w:w="120"/>
              <w:bottom w:type="dxa" w:w="80"/>
              <w:right w:type="dxa" w:w="120"/>
            </w:tcMar>
          </w:tcPr>
          <w:p>
            <w:r>
              <w:rPr>
                <w:rFonts w:ascii="Arial" w:cs="Arial" w:eastAsia="Arial" w:hAnsi="Arial"/>
                <w:sz w:val="20"/>
                <w:szCs w:val="20"/>
              </w:rPr>
              <w:t xml:space="preserve">AI knows everything, student receives</w:t>
            </w:r>
          </w:p>
        </w:tc>
        <w:tc>
          <w:tcPr>
            <w:tcW w:type="dxa" w:w="468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bCs/>
                <w:sz w:val="20"/>
                <w:szCs w:val="20"/>
              </w:rPr>
              <w:t xml:space="preserve">AI knows only what student wrote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Generic for all students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Unique to each student's own mind</w:t>
            </w:r>
          </w:p>
        </w:tc>
      </w:tr>
      <w:tr>
        <w:tc>
          <w:tcPr>
            <w:tcW w:type="dxa" w:w="4680"/>
            <w:tcBorders>
              <w:top w:val="single" w:color="CCCCCC" w:sz="1"/>
              <w:left w:val="single" w:color="CCCCCC" w:sz="1"/>
              <w:bottom w:val="single" w:color="CCCCCC" w:sz="1"/>
              <w:right w:val="single" w:color="CCCCCC" w:sz="1"/>
            </w:tcBorders>
            <w:shd w:fill="FDEDEC" w:val="clear"/>
            <w:tcMar>
              <w:top w:type="dxa" w:w="80"/>
              <w:left w:type="dxa" w:w="120"/>
              <w:bottom w:type="dxa" w:w="80"/>
              <w:right w:type="dxa" w:w="120"/>
            </w:tcMar>
          </w:tcPr>
          <w:p>
            <w:r>
              <w:rPr>
                <w:rFonts w:ascii="Arial" w:cs="Arial" w:eastAsia="Arial" w:hAnsi="Arial"/>
                <w:sz w:val="20"/>
                <w:szCs w:val="20"/>
              </w:rPr>
              <w:t xml:space="preserve">Requires internet and rich content</w:t>
            </w:r>
          </w:p>
        </w:tc>
        <w:tc>
          <w:tcPr>
            <w:tcW w:type="dxa" w:w="468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bCs/>
                <w:sz w:val="20"/>
                <w:szCs w:val="20"/>
              </w:rPr>
              <w:t xml:space="preserve">Works with the student's own notes</w:t>
            </w:r>
          </w:p>
        </w:tc>
      </w:tr>
    </w:tbl>
    <w:p>
      <w:pPr>
        <w:spacing w:after="80" w:before="80"/>
      </w:pPr>
      <w:r>
        <w:t xml:space="preserve"/>
      </w:r>
    </w:p>
    <w:p>
      <w:pPr>
        <w:pStyle w:val="Heading2"/>
        <w:spacing w:after="120" w:before="260"/>
      </w:pPr>
      <w:r>
        <w:rPr>
          <w:rFonts w:ascii="Arial" w:cs="Arial" w:eastAsia="Arial" w:hAnsi="Arial"/>
          <w:b/>
          <w:bCs/>
          <w:color w:val="2E5090"/>
          <w:sz w:val="26"/>
          <w:szCs w:val="26"/>
        </w:rPr>
        <w:t xml:space="preserve">What We Are Building for the Competition</w:t>
      </w:r>
    </w:p>
    <w:p>
      <w:pPr>
        <w:spacing w:after="80" w:before="80"/>
      </w:pPr>
      <w:r>
        <w:rPr>
          <w:rFonts w:ascii="Arial" w:cs="Arial" w:eastAsia="Arial" w:hAnsi="Arial"/>
          <w:sz w:val="22"/>
          <w:szCs w:val="22"/>
        </w:rPr>
        <w:t xml:space="preserve">We are not building the full system in two months. We are building one complete, working demo flow that proves the concept:</w:t>
      </w:r>
    </w:p>
    <w:p>
      <w:pPr>
        <w:pStyle w:val="ListParagraph"/>
        <w:numPr>
          <w:ilvl w:val="0"/>
          <w:numId w:val="2"/>
        </w:numPr>
        <w:spacing w:after="60" w:before="60"/>
      </w:pPr>
      <w:r>
        <w:rPr>
          <w:rFonts w:ascii="Arial" w:cs="Arial" w:eastAsia="Arial" w:hAnsi="Arial"/>
          <w:sz w:val="22"/>
          <w:szCs w:val="22"/>
        </w:rPr>
        <w:t xml:space="preserve">Step 1 — CDS entry: Student answers two questions. System recommends a session mode.</w:t>
      </w:r>
    </w:p>
    <w:p>
      <w:pPr>
        <w:pStyle w:val="ListParagraph"/>
        <w:numPr>
          <w:ilvl w:val="0"/>
          <w:numId w:val="2"/>
        </w:numPr>
        <w:spacing w:after="60" w:before="60"/>
      </w:pPr>
      <w:r>
        <w:rPr>
          <w:rFonts w:ascii="Arial" w:cs="Arial" w:eastAsia="Arial" w:hAnsi="Arial"/>
          <w:sz w:val="22"/>
          <w:szCs w:val="22"/>
        </w:rPr>
        <w:t xml:space="preserve">Step 2 — KB note creation: Student types their understanding. System creates a structured knowledge note.</w:t>
      </w:r>
    </w:p>
    <w:p>
      <w:pPr>
        <w:pStyle w:val="ListParagraph"/>
        <w:numPr>
          <w:ilvl w:val="0"/>
          <w:numId w:val="2"/>
        </w:numPr>
        <w:spacing w:after="60" w:before="60"/>
      </w:pPr>
      <w:r>
        <w:rPr>
          <w:rFonts w:ascii="Arial" w:cs="Arial" w:eastAsia="Arial" w:hAnsi="Arial"/>
          <w:sz w:val="22"/>
          <w:szCs w:val="22"/>
        </w:rPr>
        <w:t xml:space="preserve">Step 3 — AI mirror: AI responds using only what the student wrote — from their own words, not a textbook.</w:t>
      </w:r>
    </w:p>
    <w:p>
      <w:pPr>
        <w:pStyle w:val="ListParagraph"/>
        <w:numPr>
          <w:ilvl w:val="0"/>
          <w:numId w:val="2"/>
        </w:numPr>
        <w:spacing w:after="60" w:before="60"/>
      </w:pPr>
      <w:r>
        <w:rPr>
          <w:rFonts w:ascii="Arial" w:cs="Arial" w:eastAsia="Arial" w:hAnsi="Arial"/>
          <w:sz w:val="22"/>
          <w:szCs w:val="22"/>
        </w:rPr>
        <w:t xml:space="preserve">Step 4 — Graph: Two connected knowledge nodes appear visually.</w:t>
      </w:r>
    </w:p>
    <w:p>
      <w:pPr>
        <w:spacing w:after="80" w:before="80"/>
      </w:pPr>
      <w:r>
        <w:rPr>
          <w:rFonts w:ascii="Arial" w:cs="Arial" w:eastAsia="Arial" w:hAnsi="Arial"/>
          <w:sz w:val="22"/>
          <w:szCs w:val="22"/>
        </w:rPr>
        <w:t xml:space="preserve">That four-step flow, working cleanly, is our competition demo. The full vision — 8-axis CDS, complete graph system, ghost note architecture — is what we explain. We do not need to build the full vision to win. We need to build enough to make the judges believe it is real.</w:t>
      </w:r>
    </w:p>
    <w:p>
      <w:r>
        <w:br w:type="page"/>
      </w:r>
    </w:p>
    <w:p>
      <w:pPr>
        <w:pStyle w:val="Heading1"/>
        <w:pBdr>
          <w:bottom w:val="single" w:color="1F3864" w:sz="8" w:space="4"/>
        </w:pBdr>
        <w:spacing w:after="180" w:before="360"/>
      </w:pPr>
      <w:r>
        <w:rPr>
          <w:rFonts w:ascii="Arial" w:cs="Arial" w:eastAsia="Arial" w:hAnsi="Arial"/>
          <w:b/>
          <w:bCs/>
          <w:color w:val="1F3864"/>
          <w:sz w:val="36"/>
          <w:szCs w:val="36"/>
        </w:rPr>
        <w:t xml:space="preserve">2. WHAT THE COMPETITION REQUIRES</w:t>
      </w:r>
    </w:p>
    <w:p>
      <w:pPr>
        <w:spacing w:after="80" w:before="80"/>
      </w:pPr>
      <w:r>
        <w:t xml:space="preserve"/>
      </w:r>
    </w:p>
    <w:p>
      <w:pPr>
        <w:pStyle w:val="Heading2"/>
        <w:spacing w:after="120" w:before="260"/>
      </w:pPr>
      <w:r>
        <w:rPr>
          <w:rFonts w:ascii="Arial" w:cs="Arial" w:eastAsia="Arial" w:hAnsi="Arial"/>
          <w:b/>
          <w:bCs/>
          <w:color w:val="2E5090"/>
          <w:sz w:val="26"/>
          <w:szCs w:val="26"/>
        </w:rPr>
        <w:t xml:space="preserve">How the Competition Works</w:t>
      </w:r>
    </w:p>
    <w:p>
      <w:pPr>
        <w:spacing w:after="80" w:before="80"/>
      </w:pPr>
      <w:r>
        <w:rPr>
          <w:rFonts w:ascii="Arial" w:cs="Arial" w:eastAsia="Arial" w:hAnsi="Arial"/>
          <w:sz w:val="22"/>
          <w:szCs w:val="22"/>
        </w:rPr>
        <w:t xml:space="preserve">The ICT for Africa Tech Innovation Challenge takes place during the ICT for Africa Summit and Conference in July/August 2026. Teams register, submit a project description, and if selected, present live at the event.</w:t>
      </w:r>
    </w:p>
    <w:p>
      <w:pPr>
        <w:spacing w:after="80" w:before="80"/>
      </w:pPr>
      <w:r>
        <w:rPr>
          <w:rFonts w:ascii="Arial" w:cs="Arial" w:eastAsia="Arial" w:hAnsi="Arial"/>
          <w:sz w:val="22"/>
          <w:szCs w:val="22"/>
        </w:rPr>
        <w:t xml:space="preserve">Each team gets 5 to 7 minutes to present, followed by a Q&amp;A session with judges. There is no second chance. The demo must work. The pitch must be clear. The Q&amp;A must be confident.</w:t>
      </w:r>
    </w:p>
    <w:p>
      <w:pPr>
        <w:spacing w:after="80" w:before="80"/>
      </w:pPr>
      <w:r>
        <w:t xml:space="preserve"/>
      </w:r>
    </w:p>
    <w:p>
      <w:pPr>
        <w:pStyle w:val="Heading2"/>
        <w:spacing w:after="120" w:before="260"/>
      </w:pPr>
      <w:r>
        <w:rPr>
          <w:rFonts w:ascii="Arial" w:cs="Arial" w:eastAsia="Arial" w:hAnsi="Arial"/>
          <w:b/>
          <w:bCs/>
          <w:color w:val="2E5090"/>
          <w:sz w:val="26"/>
          <w:szCs w:val="26"/>
        </w:rPr>
        <w:t xml:space="preserve">What Judges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c>
          <w:tcPr>
            <w:tcW w:type="dxa" w:w="2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It Means</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How We Win This</w:t>
            </w:r>
          </w:p>
        </w:tc>
      </w:tr>
      <w:tr>
        <w:tc>
          <w:tcPr>
            <w:tcW w:type="dxa" w:w="216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rFonts w:ascii="Arial" w:cs="Arial" w:eastAsia="Arial" w:hAnsi="Arial"/>
                <w:b/>
                <w:bCs/>
                <w:sz w:val="20"/>
                <w:szCs w:val="20"/>
              </w:rPr>
              <w:t xml:space="preserve">Impact</w:t>
            </w:r>
          </w:p>
        </w:tc>
        <w:tc>
          <w:tcPr>
            <w:tcW w:type="dxa" w:w="36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rFonts w:ascii="Arial" w:cs="Arial" w:eastAsia="Arial" w:hAnsi="Arial"/>
                <w:sz w:val="20"/>
                <w:szCs w:val="20"/>
              </w:rPr>
              <w:t xml:space="preserve">Does this solve a real, significant problem for real people in Africa?</w:t>
            </w:r>
          </w:p>
        </w:tc>
        <w:tc>
          <w:tcPr>
            <w:tcW w:type="dxa" w:w="36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rFonts w:ascii="Arial" w:cs="Arial" w:eastAsia="Arial" w:hAnsi="Arial"/>
                <w:sz w:val="20"/>
                <w:szCs w:val="20"/>
              </w:rPr>
              <w:t xml:space="preserve">Survey data from 96 students. Statistics on the learning gap in Cameroon.</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Innovation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 this genuinely different from existing tools?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other tool does what we do. We develop thinking, not content delivery.</w:t>
            </w:r>
          </w:p>
        </w:tc>
      </w:tr>
      <w:tr>
        <w:tc>
          <w:tcPr>
            <w:tcW w:type="dxa" w:w="216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rFonts w:ascii="Arial" w:cs="Arial" w:eastAsia="Arial" w:hAnsi="Arial"/>
                <w:b/>
                <w:bCs/>
                <w:sz w:val="20"/>
                <w:szCs w:val="20"/>
              </w:rPr>
              <w:t xml:space="preserve">Feasibility &amp; Scalability</w:t>
            </w:r>
          </w:p>
        </w:tc>
        <w:tc>
          <w:tcPr>
            <w:tcW w:type="dxa" w:w="36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rFonts w:ascii="Arial" w:cs="Arial" w:eastAsia="Arial" w:hAnsi="Arial"/>
                <w:sz w:val="20"/>
                <w:szCs w:val="20"/>
              </w:rPr>
              <w:t xml:space="preserve">Can this actually work across Africa?</w:t>
            </w:r>
          </w:p>
        </w:tc>
        <w:tc>
          <w:tcPr>
            <w:tcW w:type="dxa" w:w="36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rFonts w:ascii="Arial" w:cs="Arial" w:eastAsia="Arial" w:hAnsi="Arial"/>
                <w:sz w:val="20"/>
                <w:szCs w:val="20"/>
              </w:rPr>
              <w:t xml:space="preserve">Software only. No hardware. Works on a basic smartphone.</w:t>
            </w:r>
          </w:p>
        </w:tc>
      </w:tr>
    </w:tbl>
    <w:p>
      <w:pPr>
        <w:spacing w:after="80" w:before="80"/>
      </w:pPr>
      <w:r>
        <w:t xml:space="preserve"/>
      </w:r>
    </w:p>
    <w:p>
      <w:pPr>
        <w:pStyle w:val="Heading2"/>
        <w:spacing w:after="120" w:before="260"/>
      </w:pPr>
      <w:r>
        <w:rPr>
          <w:rFonts w:ascii="Arial" w:cs="Arial" w:eastAsia="Arial" w:hAnsi="Arial"/>
          <w:b/>
          <w:bCs/>
          <w:color w:val="2E5090"/>
          <w:sz w:val="26"/>
          <w:szCs w:val="26"/>
        </w:rPr>
        <w:t xml:space="preserve">What We Need to Walk In With</w:t>
      </w:r>
    </w:p>
    <w:p>
      <w:pPr>
        <w:pStyle w:val="ListParagraph"/>
        <w:numPr>
          <w:ilvl w:val="0"/>
          <w:numId w:val="2"/>
        </w:numPr>
        <w:spacing w:after="60" w:before="60"/>
      </w:pPr>
      <w:r>
        <w:rPr>
          <w:rFonts w:ascii="Arial" w:cs="Arial" w:eastAsia="Arial" w:hAnsi="Arial"/>
          <w:sz w:val="22"/>
          <w:szCs w:val="22"/>
        </w:rPr>
        <w:t xml:space="preserve">A working demo — the four-step flow, tested and reliable.</w:t>
      </w:r>
    </w:p>
    <w:p>
      <w:pPr>
        <w:pStyle w:val="ListParagraph"/>
        <w:numPr>
          <w:ilvl w:val="0"/>
          <w:numId w:val="2"/>
        </w:numPr>
        <w:spacing w:after="60" w:before="60"/>
      </w:pPr>
      <w:r>
        <w:rPr>
          <w:rFonts w:ascii="Arial" w:cs="Arial" w:eastAsia="Arial" w:hAnsi="Arial"/>
          <w:sz w:val="22"/>
          <w:szCs w:val="22"/>
        </w:rPr>
        <w:t xml:space="preserve">A backup recording of the demo — in case anything fails on the day.</w:t>
      </w:r>
    </w:p>
    <w:p>
      <w:pPr>
        <w:pStyle w:val="ListParagraph"/>
        <w:numPr>
          <w:ilvl w:val="0"/>
          <w:numId w:val="2"/>
        </w:numPr>
        <w:spacing w:after="60" w:before="60"/>
      </w:pPr>
      <w:r>
        <w:rPr>
          <w:rFonts w:ascii="Arial" w:cs="Arial" w:eastAsia="Arial" w:hAnsi="Arial"/>
          <w:sz w:val="22"/>
          <w:szCs w:val="22"/>
        </w:rPr>
        <w:t xml:space="preserve">Survey results — 96 students, compiled into 3 key statistics.</w:t>
      </w:r>
    </w:p>
    <w:p>
      <w:pPr>
        <w:pStyle w:val="ListParagraph"/>
        <w:numPr>
          <w:ilvl w:val="0"/>
          <w:numId w:val="2"/>
        </w:numPr>
        <w:spacing w:after="60" w:before="60"/>
      </w:pPr>
      <w:r>
        <w:rPr>
          <w:rFonts w:ascii="Arial" w:cs="Arial" w:eastAsia="Arial" w:hAnsi="Arial"/>
          <w:sz w:val="22"/>
          <w:szCs w:val="22"/>
        </w:rPr>
        <w:t xml:space="preserve">A memorized pitch — 5 minutes, rehearsed until it needs no notes.</w:t>
      </w:r>
    </w:p>
    <w:p>
      <w:pPr>
        <w:pStyle w:val="ListParagraph"/>
        <w:numPr>
          <w:ilvl w:val="0"/>
          <w:numId w:val="2"/>
        </w:numPr>
        <w:spacing w:after="60" w:before="60"/>
      </w:pPr>
      <w:r>
        <w:rPr>
          <w:rFonts w:ascii="Arial" w:cs="Arial" w:eastAsia="Arial" w:hAnsi="Arial"/>
          <w:sz w:val="22"/>
          <w:szCs w:val="22"/>
        </w:rPr>
        <w:t xml:space="preserve">Prepared answers to three guaranteed questions: (1) How does this work without internet? (2) Who pays for it? (3) How do you measure whether it works?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F3864" w:sz="20"/>
              <w:bottom w:val="none" w:color="FFFFFF" w:sz="0"/>
              <w:right w:val="none" w:color="FFFFFF" w:sz="0"/>
            </w:tcBorders>
            <w:shd w:fill="EBF5FB" w:val="clear"/>
            <w:tcMar>
              <w:top w:type="dxa" w:w="120"/>
              <w:left w:type="dxa" w:w="200"/>
              <w:bottom w:type="dxa" w:w="120"/>
              <w:right w:type="dxa" w:w="120"/>
            </w:tcMar>
          </w:tcPr>
          <w:p>
            <w:r>
              <w:rPr>
                <w:rFonts w:ascii="Arial" w:cs="Arial" w:eastAsia="Arial" w:hAnsi="Arial"/>
                <w:i/>
                <w:iCs/>
                <w:sz w:val="22"/>
                <w:szCs w:val="22"/>
              </w:rPr>
              <w:t xml:space="preserve">The team that walks in with a working demo, real research data, and a pitch rehearsed twenty times will beat a team with a more impressive idea that is poorly presented. Preparation beats brilliance on competition day.</w:t>
            </w:r>
          </w:p>
        </w:tc>
      </w:tr>
    </w:tbl>
    <w:p>
      <w:r>
        <w:br w:type="page"/>
      </w:r>
    </w:p>
    <w:p>
      <w:pPr>
        <w:pStyle w:val="Heading1"/>
        <w:pBdr>
          <w:bottom w:val="single" w:color="1F3864" w:sz="8" w:space="4"/>
        </w:pBdr>
        <w:spacing w:after="180" w:before="360"/>
      </w:pPr>
      <w:r>
        <w:rPr>
          <w:rFonts w:ascii="Arial" w:cs="Arial" w:eastAsia="Arial" w:hAnsi="Arial"/>
          <w:b/>
          <w:bCs/>
          <w:color w:val="1F3864"/>
          <w:sz w:val="36"/>
          <w:szCs w:val="36"/>
        </w:rPr>
        <w:t xml:space="preserve">3. HOW WE WORK</w:t>
      </w:r>
    </w:p>
    <w:p>
      <w:pPr>
        <w:spacing w:after="80" w:before="80"/>
      </w:pPr>
      <w:r>
        <w:t xml:space="preserve"/>
      </w:r>
    </w:p>
    <w:p>
      <w:pPr>
        <w:spacing w:after="80" w:before="80"/>
      </w:pPr>
      <w:r>
        <w:rPr>
          <w:rFonts w:ascii="Arial" w:cs="Arial" w:eastAsia="Arial" w:hAnsi="Arial"/>
          <w:sz w:val="22"/>
          <w:szCs w:val="22"/>
        </w:rPr>
        <w:t xml:space="preserve">This is not a company. There is no manager and no employees. We are three people with different strengths working toward one goal. Each of us leads one domain — and actively supports the other two. Nobody sits idle waiting for their week to arrive.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5090" w:sz="20"/>
              <w:bottom w:val="none" w:color="FFFFFF" w:sz="0"/>
              <w:right w:val="none" w:color="FFFFFF" w:sz="0"/>
            </w:tcBorders>
            <w:shd w:fill="F4F6F9" w:val="clear"/>
            <w:tcMar>
              <w:top w:type="dxa" w:w="120"/>
              <w:left w:type="dxa" w:w="200"/>
              <w:bottom w:type="dxa" w:w="120"/>
              <w:right w:type="dxa" w:w="120"/>
            </w:tcMar>
          </w:tcPr>
          <w:p>
            <w:r>
              <w:rPr>
                <w:rFonts w:ascii="Arial" w:cs="Arial" w:eastAsia="Arial" w:hAnsi="Arial"/>
                <w:i/>
                <w:iCs/>
                <w:sz w:val="22"/>
                <w:szCs w:val="22"/>
              </w:rPr>
              <w:t xml:space="preserve">The structure is simple: each domain has a lead who owns it and is accountable for it. The other two contribute where they can. If you can help, you help. If you are blocked, you say so immediately.</w:t>
            </w:r>
          </w:p>
        </w:tc>
      </w:tr>
    </w:tbl>
    <w:p>
      <w:pPr>
        <w:spacing w:after="80" w:before="80"/>
      </w:pPr>
      <w:r>
        <w:t xml:space="preserve"/>
      </w:r>
    </w:p>
    <w:p>
      <w:pPr>
        <w:pStyle w:val="Heading2"/>
        <w:spacing w:after="120" w:before="260"/>
      </w:pPr>
      <w:r>
        <w:rPr>
          <w:rFonts w:ascii="Arial" w:cs="Arial" w:eastAsia="Arial" w:hAnsi="Arial"/>
          <w:b/>
          <w:bCs/>
          <w:color w:val="2E5090"/>
          <w:sz w:val="26"/>
          <w:szCs w:val="26"/>
        </w:rPr>
        <w:t xml:space="preserve">The Three Domains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F3864" w:val="clear"/>
            <w:tcMar>
              <w:top w:type="dxa" w:w="120"/>
              <w:left w:type="dxa" w:w="180"/>
              <w:bottom w:type="dxa" w:w="120"/>
              <w:right w:type="dxa" w:w="180"/>
            </w:tcMar>
          </w:tcPr>
          <w:p>
            <w:r>
              <w:rPr>
                <w:rFonts w:ascii="Arial" w:cs="Arial" w:eastAsia="Arial" w:hAnsi="Arial"/>
                <w:b/>
                <w:bCs/>
                <w:color w:val="FFFFFF"/>
                <w:sz w:val="28"/>
                <w:szCs w:val="28"/>
              </w:rPr>
              <w:t xml:space="preserve">DOMAIN 1 — ARCHITECTURE &amp; RESEARCH</w:t>
            </w:r>
          </w:p>
          <w:p>
            <w:r>
              <w:rPr>
                <w:rFonts w:ascii="Arial" w:cs="Arial" w:eastAsia="Arial" w:hAnsi="Arial"/>
                <w:i/>
                <w:iCs/>
                <w:color w:val="DDDDDD"/>
                <w:sz w:val="20"/>
                <w:szCs w:val="20"/>
              </w:rPr>
              <w:t xml:space="preserve">Lead: Tuendom Yves Junior</w:t>
            </w:r>
          </w:p>
        </w:tc>
      </w:tr>
      <w:tr>
        <w:tc>
          <w:tcPr>
            <w:tcW w:type="dxa" w:w="9360"/>
            <w:tcBorders>
              <w:top w:val="single" w:color="CCCCCC" w:sz="1"/>
              <w:left w:val="single" w:color="CCCCCC" w:sz="1"/>
              <w:bottom w:val="single" w:color="CCCCCC" w:sz="1"/>
              <w:right w:val="single" w:color="CCCCCC" w:sz="1"/>
            </w:tcBorders>
            <w:shd w:fill="F9F9F9" w:val="clear"/>
            <w:tcMar>
              <w:top w:type="dxa" w:w="100"/>
              <w:left w:type="dxa" w:w="180"/>
              <w:bottom w:type="dxa" w:w="60"/>
              <w:right w:type="dxa" w:w="180"/>
            </w:tcMar>
          </w:tcPr>
          <w:p>
            <w:r>
              <w:rPr>
                <w:rFonts w:ascii="Arial" w:cs="Arial" w:eastAsia="Arial" w:hAnsi="Arial"/>
                <w:i/>
                <w:iCs/>
                <w:color w:val="555555"/>
                <w:sz w:val="20"/>
                <w:szCs w:val="20"/>
              </w:rPr>
              <w:t xml:space="preserve">This domain covers everything that happens before the code is written and after the results come in. It is the foundation that gives the other two domains their direction.</w:t>
            </w:r>
          </w:p>
        </w:tc>
      </w:tr>
      <w:tr>
        <w:tc>
          <w:tcPr>
            <w:tcW w:type="dxa" w:w="9360"/>
            <w:tcBorders>
              <w:top w:val="single" w:color="CCCCCC" w:sz="1"/>
              <w:left w:val="single" w:color="CCCCCC" w:sz="1"/>
              <w:bottom w:val="single" w:color="CCCCCC" w:sz="1"/>
              <w:right w:val="single" w:color="CCCCCC" w:sz="1"/>
            </w:tcBorders>
            <w:shd w:fill="FFFFFF" w:val="clear"/>
            <w:tcMar>
              <w:top w:type="dxa" w:w="100"/>
              <w:left w:type="dxa" w:w="180"/>
              <w:bottom w:type="dxa" w:w="120"/>
              <w:right w:type="dxa" w:w="180"/>
            </w:tcMar>
          </w:tcPr>
          <w:p>
            <w:pPr>
              <w:spacing w:after="60"/>
            </w:pPr>
            <w:r>
              <w:rPr>
                <w:rFonts w:ascii="Arial" w:cs="Arial" w:eastAsia="Arial" w:hAnsi="Arial"/>
                <w:b/>
                <w:bCs/>
                <w:sz w:val="20"/>
                <w:szCs w:val="20"/>
              </w:rPr>
              <w:t xml:space="preserve">Tuendom Yves Junior is responsible for:</w:t>
            </w:r>
          </w:p>
          <w:p>
            <w:pPr>
              <w:pStyle w:val="ListParagraph"/>
              <w:numPr>
                <w:ilvl w:val="0"/>
                <w:numId w:val="2"/>
              </w:numPr>
              <w:spacing w:after="40" w:before="40"/>
            </w:pPr>
            <w:r>
              <w:rPr>
                <w:rFonts w:ascii="Arial" w:cs="Arial" w:eastAsia="Arial" w:hAnsi="Arial"/>
                <w:sz w:val="20"/>
                <w:szCs w:val="20"/>
              </w:rPr>
              <w:t xml:space="preserve">Owns the project vision — all decisions about what to build go through here</w:t>
            </w:r>
          </w:p>
          <w:p>
            <w:pPr>
              <w:pStyle w:val="ListParagraph"/>
              <w:numPr>
                <w:ilvl w:val="0"/>
                <w:numId w:val="2"/>
              </w:numPr>
              <w:spacing w:after="40" w:before="40"/>
            </w:pPr>
            <w:r>
              <w:rPr>
                <w:rFonts w:ascii="Arial" w:cs="Arial" w:eastAsia="Arial" w:hAnsi="Arial"/>
                <w:sz w:val="20"/>
                <w:szCs w:val="20"/>
              </w:rPr>
              <w:t xml:space="preserve">Designed the KB and CDS systems — guides Seth on what each component must do</w:t>
            </w:r>
          </w:p>
          <w:p>
            <w:pPr>
              <w:pStyle w:val="ListParagraph"/>
              <w:numPr>
                <w:ilvl w:val="0"/>
                <w:numId w:val="2"/>
              </w:numPr>
              <w:spacing w:after="40" w:before="40"/>
            </w:pPr>
            <w:r>
              <w:rPr>
                <w:rFonts w:ascii="Arial" w:cs="Arial" w:eastAsia="Arial" w:hAnsi="Arial"/>
                <w:sz w:val="20"/>
                <w:szCs w:val="20"/>
              </w:rPr>
              <w:t xml:space="preserve">Structures the survey questions and decides how results are interpreted</w:t>
            </w:r>
          </w:p>
          <w:p>
            <w:pPr>
              <w:pStyle w:val="ListParagraph"/>
              <w:numPr>
                <w:ilvl w:val="0"/>
                <w:numId w:val="2"/>
              </w:numPr>
              <w:spacing w:after="40" w:before="40"/>
            </w:pPr>
            <w:r>
              <w:rPr>
                <w:rFonts w:ascii="Arial" w:cs="Arial" w:eastAsia="Arial" w:hAnsi="Arial"/>
                <w:sz w:val="20"/>
                <w:szCs w:val="20"/>
              </w:rPr>
              <w:t xml:space="preserve">Compiles all research data and extracts the 3 key statistics for the pitch</w:t>
            </w:r>
          </w:p>
          <w:p>
            <w:pPr>
              <w:pStyle w:val="ListParagraph"/>
              <w:numPr>
                <w:ilvl w:val="0"/>
                <w:numId w:val="2"/>
              </w:numPr>
              <w:spacing w:after="40" w:before="40"/>
            </w:pPr>
            <w:r>
              <w:rPr>
                <w:rFonts w:ascii="Arial" w:cs="Arial" w:eastAsia="Arial" w:hAnsi="Arial"/>
                <w:sz w:val="20"/>
                <w:szCs w:val="20"/>
              </w:rPr>
              <w:t xml:space="preserve">Writes the pitch script — every word the team will say on stage</w:t>
            </w:r>
          </w:p>
          <w:p>
            <w:pPr>
              <w:pStyle w:val="ListParagraph"/>
              <w:numPr>
                <w:ilvl w:val="0"/>
                <w:numId w:val="2"/>
              </w:numPr>
              <w:spacing w:after="40" w:before="40"/>
            </w:pPr>
            <w:r>
              <w:rPr>
                <w:rFonts w:ascii="Arial" w:cs="Arial" w:eastAsia="Arial" w:hAnsi="Arial"/>
                <w:sz w:val="20"/>
                <w:szCs w:val="20"/>
              </w:rPr>
              <w:t xml:space="preserve">Prepares the answers to the three guaranteed judge questions</w:t>
            </w:r>
          </w:p>
          <w:p>
            <w:pPr>
              <w:spacing w:after="60" w:before="120"/>
            </w:pPr>
            <w:r>
              <w:rPr>
                <w:rFonts w:ascii="Arial" w:cs="Arial" w:eastAsia="Arial" w:hAnsi="Arial"/>
                <w:b/>
                <w:bCs/>
                <w:color w:val="2E5090"/>
                <w:sz w:val="20"/>
                <w:szCs w:val="20"/>
              </w:rPr>
              <w:t xml:space="preserve">How the others contribute:</w:t>
            </w:r>
          </w:p>
          <w:p>
            <w:pPr>
              <w:pStyle w:val="ListParagraph"/>
              <w:numPr>
                <w:ilvl w:val="0"/>
                <w:numId w:val="2"/>
              </w:numPr>
              <w:spacing w:after="40" w:before="40"/>
            </w:pPr>
            <w:r>
              <w:rPr>
                <w:rFonts w:ascii="Arial" w:cs="Arial" w:eastAsia="Arial" w:hAnsi="Arial"/>
                <w:b/>
                <w:bCs/>
                <w:sz w:val="20"/>
                <w:szCs w:val="20"/>
              </w:rPr>
              <w:t xml:space="preserve">Seth: </w:t>
            </w:r>
            <w:r>
              <w:rPr>
                <w:rFonts w:ascii="Arial" w:cs="Arial" w:eastAsia="Arial" w:hAnsi="Arial"/>
                <w:sz w:val="20"/>
                <w:szCs w:val="20"/>
              </w:rPr>
              <w:t xml:space="preserve">Actively distributes the survey in his own network. Raises technical blockers early so architecture decisions can be adjusted in time.</w:t>
            </w:r>
          </w:p>
          <w:p>
            <w:pPr>
              <w:pStyle w:val="ListParagraph"/>
              <w:numPr>
                <w:ilvl w:val="0"/>
                <w:numId w:val="2"/>
              </w:numPr>
              <w:spacing w:after="40" w:before="40"/>
            </w:pPr>
            <w:r>
              <w:rPr>
                <w:rFonts w:ascii="Arial" w:cs="Arial" w:eastAsia="Arial" w:hAnsi="Arial"/>
                <w:b/>
                <w:bCs/>
                <w:sz w:val="20"/>
                <w:szCs w:val="20"/>
              </w:rPr>
              <w:t xml:space="preserve">Gadyel: </w:t>
            </w:r>
            <w:r>
              <w:rPr>
                <w:rFonts w:ascii="Arial" w:cs="Arial" w:eastAsia="Arial" w:hAnsi="Arial"/>
                <w:sz w:val="20"/>
                <w:szCs w:val="20"/>
              </w:rPr>
              <w:t xml:space="preserve">Distributes the survey in his network. Gives honest feedback on whether the pitch script feels natural to say out loud — if a sentence is hard to deliver, he flags it immediately.</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E5090" w:val="clear"/>
            <w:tcMar>
              <w:top w:type="dxa" w:w="120"/>
              <w:left w:type="dxa" w:w="180"/>
              <w:bottom w:type="dxa" w:w="120"/>
              <w:right w:type="dxa" w:w="180"/>
            </w:tcMar>
          </w:tcPr>
          <w:p>
            <w:r>
              <w:rPr>
                <w:rFonts w:ascii="Arial" w:cs="Arial" w:eastAsia="Arial" w:hAnsi="Arial"/>
                <w:b/>
                <w:bCs/>
                <w:color w:val="FFFFFF"/>
                <w:sz w:val="28"/>
                <w:szCs w:val="28"/>
              </w:rPr>
              <w:t xml:space="preserve">DOMAIN 2 — PROTOTYPE DEVELOPMENT</w:t>
            </w:r>
          </w:p>
          <w:p>
            <w:r>
              <w:rPr>
                <w:rFonts w:ascii="Arial" w:cs="Arial" w:eastAsia="Arial" w:hAnsi="Arial"/>
                <w:i/>
                <w:iCs/>
                <w:color w:val="DDDDDD"/>
                <w:sz w:val="20"/>
                <w:szCs w:val="20"/>
              </w:rPr>
              <w:t xml:space="preserve">Lead: SONGUE Seth</w:t>
            </w:r>
          </w:p>
        </w:tc>
      </w:tr>
      <w:tr>
        <w:tc>
          <w:tcPr>
            <w:tcW w:type="dxa" w:w="9360"/>
            <w:tcBorders>
              <w:top w:val="single" w:color="CCCCCC" w:sz="1"/>
              <w:left w:val="single" w:color="CCCCCC" w:sz="1"/>
              <w:bottom w:val="single" w:color="CCCCCC" w:sz="1"/>
              <w:right w:val="single" w:color="CCCCCC" w:sz="1"/>
            </w:tcBorders>
            <w:shd w:fill="F9F9F9" w:val="clear"/>
            <w:tcMar>
              <w:top w:type="dxa" w:w="100"/>
              <w:left w:type="dxa" w:w="180"/>
              <w:bottom w:type="dxa" w:w="60"/>
              <w:right w:type="dxa" w:w="180"/>
            </w:tcMar>
          </w:tcPr>
          <w:p>
            <w:r>
              <w:rPr>
                <w:rFonts w:ascii="Arial" w:cs="Arial" w:eastAsia="Arial" w:hAnsi="Arial"/>
                <w:i/>
                <w:iCs/>
                <w:color w:val="555555"/>
                <w:sz w:val="20"/>
                <w:szCs w:val="20"/>
              </w:rPr>
              <w:t xml:space="preserve">This domain covers building the four demo components. Seth leads the development, with Yves providing architectural guidance throughout — not just at the start.</w:t>
            </w:r>
          </w:p>
        </w:tc>
      </w:tr>
      <w:tr>
        <w:tc>
          <w:tcPr>
            <w:tcW w:type="dxa" w:w="9360"/>
            <w:tcBorders>
              <w:top w:val="single" w:color="CCCCCC" w:sz="1"/>
              <w:left w:val="single" w:color="CCCCCC" w:sz="1"/>
              <w:bottom w:val="single" w:color="CCCCCC" w:sz="1"/>
              <w:right w:val="single" w:color="CCCCCC" w:sz="1"/>
            </w:tcBorders>
            <w:shd w:fill="FFFFFF" w:val="clear"/>
            <w:tcMar>
              <w:top w:type="dxa" w:w="100"/>
              <w:left w:type="dxa" w:w="180"/>
              <w:bottom w:type="dxa" w:w="120"/>
              <w:right w:type="dxa" w:w="180"/>
            </w:tcMar>
          </w:tcPr>
          <w:p>
            <w:pPr>
              <w:spacing w:after="60"/>
            </w:pPr>
            <w:r>
              <w:rPr>
                <w:rFonts w:ascii="Arial" w:cs="Arial" w:eastAsia="Arial" w:hAnsi="Arial"/>
                <w:b/>
                <w:bCs/>
                <w:sz w:val="20"/>
                <w:szCs w:val="20"/>
              </w:rPr>
              <w:t xml:space="preserve">SONGUE Seth is responsible for:</w:t>
            </w:r>
          </w:p>
          <w:p>
            <w:pPr>
              <w:pStyle w:val="ListParagraph"/>
              <w:numPr>
                <w:ilvl w:val="0"/>
                <w:numId w:val="2"/>
              </w:numPr>
              <w:spacing w:after="40" w:before="40"/>
            </w:pPr>
            <w:r>
              <w:rPr>
                <w:rFonts w:ascii="Arial" w:cs="Arial" w:eastAsia="Arial" w:hAnsi="Arial"/>
                <w:sz w:val="20"/>
                <w:szCs w:val="20"/>
              </w:rPr>
              <w:t xml:space="preserve">Builds the CDS entry screen, KB note creation, AI mirror integration, and graph visualization</w:t>
            </w:r>
          </w:p>
          <w:p>
            <w:pPr>
              <w:pStyle w:val="ListParagraph"/>
              <w:numPr>
                <w:ilvl w:val="0"/>
                <w:numId w:val="2"/>
              </w:numPr>
              <w:spacing w:after="40" w:before="40"/>
            </w:pPr>
            <w:r>
              <w:rPr>
                <w:rFonts w:ascii="Arial" w:cs="Arial" w:eastAsia="Arial" w:hAnsi="Arial"/>
                <w:sz w:val="20"/>
                <w:szCs w:val="20"/>
              </w:rPr>
              <w:t xml:space="preserve">Reports progress every week — what works, what does not, what is blocked</w:t>
            </w:r>
          </w:p>
          <w:p>
            <w:pPr>
              <w:pStyle w:val="ListParagraph"/>
              <w:numPr>
                <w:ilvl w:val="0"/>
                <w:numId w:val="2"/>
              </w:numPr>
              <w:spacing w:after="40" w:before="40"/>
            </w:pPr>
            <w:r>
              <w:rPr>
                <w:rFonts w:ascii="Arial" w:cs="Arial" w:eastAsia="Arial" w:hAnsi="Arial"/>
                <w:sz w:val="20"/>
                <w:szCs w:val="20"/>
              </w:rPr>
              <w:t xml:space="preserve">Ensures the demo runs reliably on the presentation device</w:t>
            </w:r>
          </w:p>
          <w:p>
            <w:pPr>
              <w:pStyle w:val="ListParagraph"/>
              <w:numPr>
                <w:ilvl w:val="0"/>
                <w:numId w:val="2"/>
              </w:numPr>
              <w:spacing w:after="40" w:before="40"/>
            </w:pPr>
            <w:r>
              <w:rPr>
                <w:rFonts w:ascii="Arial" w:cs="Arial" w:eastAsia="Arial" w:hAnsi="Arial"/>
                <w:sz w:val="20"/>
                <w:szCs w:val="20"/>
              </w:rPr>
              <w:t xml:space="preserve">Creates and maintains the backup demo recording from Week 6 onward</w:t>
            </w:r>
          </w:p>
          <w:p>
            <w:pPr>
              <w:pStyle w:val="ListParagraph"/>
              <w:numPr>
                <w:ilvl w:val="0"/>
                <w:numId w:val="2"/>
              </w:numPr>
              <w:spacing w:after="40" w:before="40"/>
            </w:pPr>
            <w:r>
              <w:rPr>
                <w:rFonts w:ascii="Arial" w:cs="Arial" w:eastAsia="Arial" w:hAnsi="Arial"/>
                <w:sz w:val="20"/>
                <w:szCs w:val="20"/>
              </w:rPr>
              <w:t xml:space="preserve">Does not add features or change architecture without discussing with Yves first</w:t>
            </w:r>
          </w:p>
          <w:p>
            <w:pPr>
              <w:spacing w:after="60" w:before="120"/>
            </w:pPr>
            <w:r>
              <w:rPr>
                <w:rFonts w:ascii="Arial" w:cs="Arial" w:eastAsia="Arial" w:hAnsi="Arial"/>
                <w:b/>
                <w:bCs/>
                <w:color w:val="2E5090"/>
                <w:sz w:val="20"/>
                <w:szCs w:val="20"/>
              </w:rPr>
              <w:t xml:space="preserve">How the others contribute:</w:t>
            </w:r>
          </w:p>
          <w:p>
            <w:pPr>
              <w:pStyle w:val="ListParagraph"/>
              <w:numPr>
                <w:ilvl w:val="0"/>
                <w:numId w:val="2"/>
              </w:numPr>
              <w:spacing w:after="40" w:before="40"/>
            </w:pPr>
            <w:r>
              <w:rPr>
                <w:rFonts w:ascii="Arial" w:cs="Arial" w:eastAsia="Arial" w:hAnsi="Arial"/>
                <w:b/>
                <w:bCs/>
                <w:sz w:val="20"/>
                <w:szCs w:val="20"/>
              </w:rPr>
              <w:t xml:space="preserve">Yves: </w:t>
            </w:r>
            <w:r>
              <w:rPr>
                <w:rFonts w:ascii="Arial" w:cs="Arial" w:eastAsia="Arial" w:hAnsi="Arial"/>
                <w:sz w:val="20"/>
                <w:szCs w:val="20"/>
              </w:rPr>
              <w:t xml:space="preserve">Works alongside Seth throughout the build — not just to review, but to co-develop the logic, explain the architecture in detail, and unblock technical problems. Yves knows the machine even if Seth knows the language.</w:t>
            </w:r>
          </w:p>
          <w:p>
            <w:pPr>
              <w:pStyle w:val="ListParagraph"/>
              <w:numPr>
                <w:ilvl w:val="0"/>
                <w:numId w:val="2"/>
              </w:numPr>
              <w:spacing w:after="40" w:before="40"/>
            </w:pPr>
            <w:r>
              <w:rPr>
                <w:rFonts w:ascii="Arial" w:cs="Arial" w:eastAsia="Arial" w:hAnsi="Arial"/>
                <w:b/>
                <w:bCs/>
                <w:sz w:val="20"/>
                <w:szCs w:val="20"/>
              </w:rPr>
              <w:t xml:space="preserve">Gadyel: </w:t>
            </w:r>
            <w:r>
              <w:rPr>
                <w:rFonts w:ascii="Arial" w:cs="Arial" w:eastAsia="Arial" w:hAnsi="Arial"/>
                <w:sz w:val="20"/>
                <w:szCs w:val="20"/>
              </w:rPr>
              <w:t xml:space="preserve">Tests the demo from Week 5 as a real user. Reports anything confusing, slow, or broken. His job is to be the judge before the judges arrive.</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C0392B" w:val="clear"/>
            <w:tcMar>
              <w:top w:type="dxa" w:w="120"/>
              <w:left w:type="dxa" w:w="180"/>
              <w:bottom w:type="dxa" w:w="120"/>
              <w:right w:type="dxa" w:w="180"/>
            </w:tcMar>
          </w:tcPr>
          <w:p>
            <w:r>
              <w:rPr>
                <w:rFonts w:ascii="Arial" w:cs="Arial" w:eastAsia="Arial" w:hAnsi="Arial"/>
                <w:b/>
                <w:bCs/>
                <w:color w:val="FFFFFF"/>
                <w:sz w:val="28"/>
                <w:szCs w:val="28"/>
              </w:rPr>
              <w:t xml:space="preserve">DOMAIN 3 — PITCH &amp; PRESENTATION</w:t>
            </w:r>
          </w:p>
          <w:p>
            <w:r>
              <w:rPr>
                <w:rFonts w:ascii="Arial" w:cs="Arial" w:eastAsia="Arial" w:hAnsi="Arial"/>
                <w:i/>
                <w:iCs/>
                <w:color w:val="DDDDDD"/>
                <w:sz w:val="20"/>
                <w:szCs w:val="20"/>
              </w:rPr>
              <w:t xml:space="preserve">Lead: Nguendjob Gadyel</w:t>
            </w:r>
          </w:p>
        </w:tc>
      </w:tr>
      <w:tr>
        <w:tc>
          <w:tcPr>
            <w:tcW w:type="dxa" w:w="9360"/>
            <w:tcBorders>
              <w:top w:val="single" w:color="CCCCCC" w:sz="1"/>
              <w:left w:val="single" w:color="CCCCCC" w:sz="1"/>
              <w:bottom w:val="single" w:color="CCCCCC" w:sz="1"/>
              <w:right w:val="single" w:color="CCCCCC" w:sz="1"/>
            </w:tcBorders>
            <w:shd w:fill="F9F9F9" w:val="clear"/>
            <w:tcMar>
              <w:top w:type="dxa" w:w="100"/>
              <w:left w:type="dxa" w:w="180"/>
              <w:bottom w:type="dxa" w:w="60"/>
              <w:right w:type="dxa" w:w="180"/>
            </w:tcMar>
          </w:tcPr>
          <w:p>
            <w:r>
              <w:rPr>
                <w:rFonts w:ascii="Arial" w:cs="Arial" w:eastAsia="Arial" w:hAnsi="Arial"/>
                <w:i/>
                <w:iCs/>
                <w:color w:val="555555"/>
                <w:sz w:val="20"/>
                <w:szCs w:val="20"/>
              </w:rPr>
              <w:t xml:space="preserve">This domain covers everything the judges see and hear. Gadyel leads the delivery — but the pitch belongs to all three of us. We all speak. He coordinates how.</w:t>
            </w:r>
          </w:p>
        </w:tc>
      </w:tr>
      <w:tr>
        <w:tc>
          <w:tcPr>
            <w:tcW w:type="dxa" w:w="9360"/>
            <w:tcBorders>
              <w:top w:val="single" w:color="CCCCCC" w:sz="1"/>
              <w:left w:val="single" w:color="CCCCCC" w:sz="1"/>
              <w:bottom w:val="single" w:color="CCCCCC" w:sz="1"/>
              <w:right w:val="single" w:color="CCCCCC" w:sz="1"/>
            </w:tcBorders>
            <w:shd w:fill="FFFFFF" w:val="clear"/>
            <w:tcMar>
              <w:top w:type="dxa" w:w="100"/>
              <w:left w:type="dxa" w:w="180"/>
              <w:bottom w:type="dxa" w:w="120"/>
              <w:right w:type="dxa" w:w="180"/>
            </w:tcMar>
          </w:tcPr>
          <w:p>
            <w:pPr>
              <w:spacing w:after="60"/>
            </w:pPr>
            <w:r>
              <w:rPr>
                <w:rFonts w:ascii="Arial" w:cs="Arial" w:eastAsia="Arial" w:hAnsi="Arial"/>
                <w:b/>
                <w:bCs/>
                <w:sz w:val="20"/>
                <w:szCs w:val="20"/>
              </w:rPr>
              <w:t xml:space="preserve">Nguendjob Gadyel is responsible for:</w:t>
            </w:r>
          </w:p>
          <w:p>
            <w:pPr>
              <w:pStyle w:val="ListParagraph"/>
              <w:numPr>
                <w:ilvl w:val="0"/>
                <w:numId w:val="2"/>
              </w:numPr>
              <w:spacing w:after="40" w:before="40"/>
            </w:pPr>
            <w:r>
              <w:rPr>
                <w:rFonts w:ascii="Arial" w:cs="Arial" w:eastAsia="Arial" w:hAnsi="Arial"/>
                <w:sz w:val="20"/>
                <w:szCs w:val="20"/>
              </w:rPr>
              <w:t xml:space="preserve">Learns the pitch script and coaches the other two on their parts</w:t>
            </w:r>
          </w:p>
          <w:p>
            <w:pPr>
              <w:pStyle w:val="ListParagraph"/>
              <w:numPr>
                <w:ilvl w:val="0"/>
                <w:numId w:val="2"/>
              </w:numPr>
              <w:spacing w:after="40" w:before="40"/>
            </w:pPr>
            <w:r>
              <w:rPr>
                <w:rFonts w:ascii="Arial" w:cs="Arial" w:eastAsia="Arial" w:hAnsi="Arial"/>
                <w:sz w:val="20"/>
                <w:szCs w:val="20"/>
              </w:rPr>
              <w:t xml:space="preserve">Decides how the speaking time is divided between the three of us</w:t>
            </w:r>
          </w:p>
          <w:p>
            <w:pPr>
              <w:pStyle w:val="ListParagraph"/>
              <w:numPr>
                <w:ilvl w:val="0"/>
                <w:numId w:val="2"/>
              </w:numPr>
              <w:spacing w:after="40" w:before="40"/>
            </w:pPr>
            <w:r>
              <w:rPr>
                <w:rFonts w:ascii="Arial" w:cs="Arial" w:eastAsia="Arial" w:hAnsi="Arial"/>
                <w:sz w:val="20"/>
                <w:szCs w:val="20"/>
              </w:rPr>
              <w:t xml:space="preserve">Rehearses his own section daily from Week 5 onward</w:t>
            </w:r>
          </w:p>
          <w:p>
            <w:pPr>
              <w:pStyle w:val="ListParagraph"/>
              <w:numPr>
                <w:ilvl w:val="0"/>
                <w:numId w:val="2"/>
              </w:numPr>
              <w:spacing w:after="40" w:before="40"/>
            </w:pPr>
            <w:r>
              <w:rPr>
                <w:rFonts w:ascii="Arial" w:cs="Arial" w:eastAsia="Arial" w:hAnsi="Arial"/>
                <w:sz w:val="20"/>
                <w:szCs w:val="20"/>
              </w:rPr>
              <w:t xml:space="preserve">Runs the demo live on presentation day — and knows how to recover if something goes wrong</w:t>
            </w:r>
          </w:p>
          <w:p>
            <w:pPr>
              <w:pStyle w:val="ListParagraph"/>
              <w:numPr>
                <w:ilvl w:val="0"/>
                <w:numId w:val="2"/>
              </w:numPr>
              <w:spacing w:after="40" w:before="40"/>
            </w:pPr>
            <w:r>
              <w:rPr>
                <w:rFonts w:ascii="Arial" w:cs="Arial" w:eastAsia="Arial" w:hAnsi="Arial"/>
                <w:sz w:val="20"/>
                <w:szCs w:val="20"/>
              </w:rPr>
              <w:t xml:space="preserve">Coordinates the full team rehearsals — every member present, every session recorded</w:t>
            </w:r>
          </w:p>
          <w:p>
            <w:pPr>
              <w:spacing w:after="60" w:before="120"/>
            </w:pPr>
            <w:r>
              <w:rPr>
                <w:rFonts w:ascii="Arial" w:cs="Arial" w:eastAsia="Arial" w:hAnsi="Arial"/>
                <w:b/>
                <w:bCs/>
                <w:color w:val="2E5090"/>
                <w:sz w:val="20"/>
                <w:szCs w:val="20"/>
              </w:rPr>
              <w:t xml:space="preserve">How the others contribute:</w:t>
            </w:r>
          </w:p>
          <w:p>
            <w:pPr>
              <w:pStyle w:val="ListParagraph"/>
              <w:numPr>
                <w:ilvl w:val="0"/>
                <w:numId w:val="2"/>
              </w:numPr>
              <w:spacing w:after="40" w:before="40"/>
            </w:pPr>
            <w:r>
              <w:rPr>
                <w:rFonts w:ascii="Arial" w:cs="Arial" w:eastAsia="Arial" w:hAnsi="Arial"/>
                <w:b/>
                <w:bCs/>
                <w:sz w:val="20"/>
                <w:szCs w:val="20"/>
              </w:rPr>
              <w:t xml:space="preserve">Yves: </w:t>
            </w:r>
            <w:r>
              <w:rPr>
                <w:rFonts w:ascii="Arial" w:cs="Arial" w:eastAsia="Arial" w:hAnsi="Arial"/>
                <w:sz w:val="20"/>
                <w:szCs w:val="20"/>
              </w:rPr>
              <w:t xml:space="preserve">Delivers the research and problem statement section of the pitch. Handles the technical Q&amp;A questions from judges — this requires the deepest knowledge of the system.</w:t>
            </w:r>
          </w:p>
          <w:p>
            <w:pPr>
              <w:pStyle w:val="ListParagraph"/>
              <w:numPr>
                <w:ilvl w:val="0"/>
                <w:numId w:val="2"/>
              </w:numPr>
              <w:spacing w:after="40" w:before="40"/>
            </w:pPr>
            <w:r>
              <w:rPr>
                <w:rFonts w:ascii="Arial" w:cs="Arial" w:eastAsia="Arial" w:hAnsi="Arial"/>
                <w:b/>
                <w:bCs/>
                <w:sz w:val="20"/>
                <w:szCs w:val="20"/>
              </w:rPr>
              <w:t xml:space="preserve">Seth: </w:t>
            </w:r>
            <w:r>
              <w:rPr>
                <w:rFonts w:ascii="Arial" w:cs="Arial" w:eastAsia="Arial" w:hAnsi="Arial"/>
                <w:sz w:val="20"/>
                <w:szCs w:val="20"/>
              </w:rPr>
              <w:t xml:space="preserve">Presents the demo live or co-presents with Gadyel. Handles technical questions about how the prototype was built if judges ask.</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F3864" w:sz="20"/>
              <w:bottom w:val="none" w:color="FFFFFF" w:sz="0"/>
              <w:right w:val="none" w:color="FFFFFF" w:sz="0"/>
            </w:tcBorders>
            <w:shd w:fill="EBF5FB" w:val="clear"/>
            <w:tcMar>
              <w:top w:type="dxa" w:w="120"/>
              <w:left w:type="dxa" w:w="200"/>
              <w:bottom w:type="dxa" w:w="120"/>
              <w:right w:type="dxa" w:w="120"/>
            </w:tcMar>
          </w:tcPr>
          <w:p>
            <w:r>
              <w:rPr>
                <w:rFonts w:ascii="Arial" w:cs="Arial" w:eastAsia="Arial" w:hAnsi="Arial"/>
                <w:i/>
                <w:iCs/>
                <w:sz w:val="22"/>
                <w:szCs w:val="22"/>
              </w:rPr>
              <w:t xml:space="preserve">Important: Gadyel does not present alone. The pitch is split across all three members. Gadyel coordinates the flow and leads the delivery — but every voice in that room strengthens the team's credibility. A panel of three people presenting together signals a real team, not a solo project.</w:t>
            </w:r>
          </w:p>
        </w:tc>
      </w:tr>
    </w:tbl>
    <w:p>
      <w:pPr>
        <w:spacing w:after="80" w:before="80"/>
      </w:pPr>
      <w:r>
        <w:t xml:space="preserve"/>
      </w:r>
    </w:p>
    <w:p>
      <w:pPr>
        <w:pStyle w:val="Heading2"/>
        <w:spacing w:after="120" w:before="260"/>
      </w:pPr>
      <w:r>
        <w:rPr>
          <w:rFonts w:ascii="Arial" w:cs="Arial" w:eastAsia="Arial" w:hAnsi="Arial"/>
          <w:b/>
          <w:bCs/>
          <w:color w:val="2E5090"/>
          <w:sz w:val="26"/>
          <w:szCs w:val="26"/>
        </w:rPr>
        <w:t xml:space="preserve">The 8-Week Collaboration Schedule</w:t>
      </w:r>
    </w:p>
    <w:p>
      <w:pPr>
        <w:spacing w:after="80" w:before="80"/>
      </w:pPr>
      <w:r>
        <w:rPr>
          <w:rFonts w:ascii="Arial" w:cs="Arial" w:eastAsia="Arial" w:hAnsi="Arial"/>
          <w:sz w:val="22"/>
          <w:szCs w:val="22"/>
        </w:rPr>
        <w:t xml:space="preserve">Every week has a lead and contributors. 'Lead' means accountable for the deliverable. 'Supports' means actively involved — not watching.</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160"/>
        <w:gridCol w:w="3600"/>
        <w:gridCol w:w="2880"/>
      </w:tblGrid>
      <w:tr>
        <w:tc>
          <w:tcPr>
            <w:tcW w:type="dxa" w:w="72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rFonts w:ascii="Arial" w:cs="Arial" w:eastAsia="Arial" w:hAnsi="Arial"/>
                <w:b/>
                <w:bCs/>
                <w:color w:val="FFFFFF"/>
                <w:sz w:val="19"/>
                <w:szCs w:val="19"/>
              </w:rPr>
              <w:t xml:space="preserve">Week</w:t>
            </w:r>
          </w:p>
        </w:tc>
        <w:tc>
          <w:tcPr>
            <w:tcW w:type="dxa" w:w="216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rFonts w:ascii="Arial" w:cs="Arial" w:eastAsia="Arial" w:hAnsi="Arial"/>
                <w:b/>
                <w:bCs/>
                <w:color w:val="FFFFFF"/>
                <w:sz w:val="19"/>
                <w:szCs w:val="19"/>
              </w:rPr>
              <w:t xml:space="preserve">Lead + Support</w:t>
            </w:r>
          </w:p>
        </w:tc>
        <w:tc>
          <w:tcPr>
            <w:tcW w:type="dxa" w:w="36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rFonts w:ascii="Arial" w:cs="Arial" w:eastAsia="Arial" w:hAnsi="Arial"/>
                <w:b/>
                <w:bCs/>
                <w:color w:val="FFFFFF"/>
                <w:sz w:val="19"/>
                <w:szCs w:val="19"/>
              </w:rPr>
              <w:t xml:space="preserve">What Happens</w:t>
            </w:r>
          </w:p>
        </w:tc>
        <w:tc>
          <w:tcPr>
            <w:tcW w:type="dxa" w:w="288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tcPr>
          <w:p>
            <w:r>
              <w:rPr>
                <w:rFonts w:ascii="Arial" w:cs="Arial" w:eastAsia="Arial" w:hAnsi="Arial"/>
                <w:b/>
                <w:bCs/>
                <w:color w:val="FFFFFF"/>
                <w:sz w:val="19"/>
                <w:szCs w:val="19"/>
              </w:rPr>
              <w:t xml:space="preserve">End-of-Week Deliverable</w:t>
            </w:r>
          </w:p>
        </w:tc>
      </w:tr>
      <w:tr>
        <w:tc>
          <w:tcPr>
            <w:tcW w:type="dxa" w:w="720"/>
            <w:tcBorders>
              <w:top w:val="single" w:color="CCCCCC" w:sz="1"/>
              <w:left w:val="single" w:color="CCCCCC" w:sz="1"/>
              <w:bottom w:val="single" w:color="CCCCCC" w:sz="1"/>
              <w:right w:val="single" w:color="CCCCCC" w:sz="1"/>
            </w:tcBorders>
            <w:shd w:fill="F4F6F9" w:val="clear"/>
            <w:tcMar>
              <w:top w:type="dxa" w:w="80"/>
              <w:left w:type="dxa" w:w="100"/>
              <w:bottom w:type="dxa" w:w="80"/>
              <w:right w:type="dxa" w:w="100"/>
            </w:tcMar>
          </w:tcPr>
          <w:p>
            <w:r>
              <w:rPr>
                <w:rFonts w:ascii="Arial" w:cs="Arial" w:eastAsia="Arial" w:hAnsi="Arial"/>
                <w:b/>
                <w:bCs/>
                <w:sz w:val="19"/>
                <w:szCs w:val="19"/>
              </w:rPr>
              <w:t xml:space="preserve">1</w:t>
            </w:r>
          </w:p>
        </w:tc>
        <w:tc>
          <w:tcPr>
            <w:tcW w:type="dxa" w:w="2160"/>
            <w:tcBorders>
              <w:top w:val="single" w:color="CCCCCC" w:sz="1"/>
              <w:left w:val="single" w:color="CCCCCC" w:sz="1"/>
              <w:bottom w:val="single" w:color="CCCCCC" w:sz="1"/>
              <w:right w:val="single" w:color="CCCCCC" w:sz="1"/>
            </w:tcBorders>
            <w:shd w:fill="F4F6F9" w:val="clear"/>
            <w:tcMar>
              <w:top w:type="dxa" w:w="80"/>
              <w:left w:type="dxa" w:w="100"/>
              <w:bottom w:type="dxa" w:w="80"/>
              <w:right w:type="dxa" w:w="100"/>
            </w:tcMar>
          </w:tcPr>
          <w:p>
            <w:r>
              <w:rPr>
                <w:rFonts w:ascii="Arial" w:cs="Arial" w:eastAsia="Arial" w:hAnsi="Arial"/>
                <w:sz w:val="19"/>
                <w:szCs w:val="19"/>
              </w:rPr>
              <w:t xml:space="preserve">Yves leads
All distribute survey</w:t>
            </w:r>
          </w:p>
        </w:tc>
        <w:tc>
          <w:tcPr>
            <w:tcW w:type="dxa" w:w="3600"/>
            <w:tcBorders>
              <w:top w:val="single" w:color="CCCCCC" w:sz="1"/>
              <w:left w:val="single" w:color="CCCCCC" w:sz="1"/>
              <w:bottom w:val="single" w:color="CCCCCC" w:sz="1"/>
              <w:right w:val="single" w:color="CCCCCC" w:sz="1"/>
            </w:tcBorders>
            <w:shd w:fill="F4F6F9" w:val="clear"/>
            <w:tcMar>
              <w:top w:type="dxa" w:w="80"/>
              <w:left w:type="dxa" w:w="100"/>
              <w:bottom w:type="dxa" w:w="80"/>
              <w:right w:type="dxa" w:w="100"/>
            </w:tcMar>
          </w:tcPr>
          <w:p>
            <w:r>
              <w:rPr>
                <w:rFonts w:ascii="Arial" w:cs="Arial" w:eastAsia="Arial" w:hAnsi="Arial"/>
                <w:sz w:val="19"/>
                <w:szCs w:val="19"/>
              </w:rPr>
              <w:t xml:space="preserve">Survey launched. KB schema locked. All three share the Google Form link in their networks. Yves confirms the architecture with Seth.</w:t>
            </w:r>
          </w:p>
        </w:tc>
        <w:tc>
          <w:tcPr>
            <w:tcW w:type="dxa" w:w="2880"/>
            <w:tcBorders>
              <w:top w:val="single" w:color="CCCCCC" w:sz="1"/>
              <w:left w:val="single" w:color="CCCCCC" w:sz="1"/>
              <w:bottom w:val="single" w:color="CCCCCC" w:sz="1"/>
              <w:right w:val="single" w:color="CCCCCC" w:sz="1"/>
            </w:tcBorders>
            <w:shd w:fill="F4F6F9" w:val="clear"/>
            <w:tcMar>
              <w:top w:type="dxa" w:w="80"/>
              <w:left w:type="dxa" w:w="100"/>
              <w:bottom w:type="dxa" w:w="80"/>
              <w:right w:type="dxa" w:w="100"/>
            </w:tcMar>
          </w:tcPr>
          <w:p>
            <w:r>
              <w:rPr>
                <w:rFonts w:ascii="Arial" w:cs="Arial" w:eastAsia="Arial" w:hAnsi="Arial"/>
                <w:i/>
                <w:iCs/>
                <w:sz w:val="19"/>
                <w:szCs w:val="19"/>
              </w:rPr>
              <w:t xml:space="preserve">Survey live + 96 responses target set. Schema document shared.</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sz w:val="19"/>
                <w:szCs w:val="19"/>
              </w:rPr>
              <w:t xml:space="preserve">2</w:t>
            </w:r>
          </w:p>
        </w:tc>
        <w:tc>
          <w:tcPr>
            <w:tcW w:type="dxa" w:w="21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9"/>
                <w:szCs w:val="19"/>
              </w:rPr>
              <w:t xml:space="preserve">Seth leads
Yves supports daily</w:t>
            </w:r>
          </w:p>
        </w:tc>
        <w:tc>
          <w:tcPr>
            <w:tcW w:type="dxa" w:w="3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9"/>
                <w:szCs w:val="19"/>
              </w:rPr>
              <w:t xml:space="preserve">CDS entry screen built. Yves explains exact logic. Seth builds. Daily check-in if blocked.</w:t>
            </w:r>
          </w:p>
        </w:tc>
        <w:tc>
          <w:tcPr>
            <w:tcW w:type="dxa" w:w="28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i/>
                <w:iCs/>
                <w:sz w:val="19"/>
                <w:szCs w:val="19"/>
              </w:rPr>
              <w:t xml:space="preserve">CDS screen works: 2 questions, 1 session mode output.</w:t>
            </w:r>
          </w:p>
        </w:tc>
      </w:tr>
      <w:tr>
        <w:tc>
          <w:tcPr>
            <w:tcW w:type="dxa" w:w="720"/>
            <w:tcBorders>
              <w:top w:val="single" w:color="CCCCCC" w:sz="1"/>
              <w:left w:val="single" w:color="CCCCCC" w:sz="1"/>
              <w:bottom w:val="single" w:color="CCCCCC" w:sz="1"/>
              <w:right w:val="single" w:color="CCCCCC" w:sz="1"/>
            </w:tcBorders>
            <w:shd w:fill="F4F6F9" w:val="clear"/>
            <w:tcMar>
              <w:top w:type="dxa" w:w="80"/>
              <w:left w:type="dxa" w:w="100"/>
              <w:bottom w:type="dxa" w:w="80"/>
              <w:right w:type="dxa" w:w="100"/>
            </w:tcMar>
          </w:tcPr>
          <w:p>
            <w:r>
              <w:rPr>
                <w:rFonts w:ascii="Arial" w:cs="Arial" w:eastAsia="Arial" w:hAnsi="Arial"/>
                <w:b/>
                <w:bCs/>
                <w:sz w:val="19"/>
                <w:szCs w:val="19"/>
              </w:rPr>
              <w:t xml:space="preserve">3</w:t>
            </w:r>
          </w:p>
        </w:tc>
        <w:tc>
          <w:tcPr>
            <w:tcW w:type="dxa" w:w="2160"/>
            <w:tcBorders>
              <w:top w:val="single" w:color="CCCCCC" w:sz="1"/>
              <w:left w:val="single" w:color="CCCCCC" w:sz="1"/>
              <w:bottom w:val="single" w:color="CCCCCC" w:sz="1"/>
              <w:right w:val="single" w:color="CCCCCC" w:sz="1"/>
            </w:tcBorders>
            <w:shd w:fill="F4F6F9" w:val="clear"/>
            <w:tcMar>
              <w:top w:type="dxa" w:w="80"/>
              <w:left w:type="dxa" w:w="100"/>
              <w:bottom w:type="dxa" w:w="80"/>
              <w:right w:type="dxa" w:w="100"/>
            </w:tcMar>
          </w:tcPr>
          <w:p>
            <w:r>
              <w:rPr>
                <w:rFonts w:ascii="Arial" w:cs="Arial" w:eastAsia="Arial" w:hAnsi="Arial"/>
                <w:sz w:val="19"/>
                <w:szCs w:val="19"/>
              </w:rPr>
              <w:t xml:space="preserve">Seth leads
Yves supports</w:t>
            </w:r>
          </w:p>
        </w:tc>
        <w:tc>
          <w:tcPr>
            <w:tcW w:type="dxa" w:w="3600"/>
            <w:tcBorders>
              <w:top w:val="single" w:color="CCCCCC" w:sz="1"/>
              <w:left w:val="single" w:color="CCCCCC" w:sz="1"/>
              <w:bottom w:val="single" w:color="CCCCCC" w:sz="1"/>
              <w:right w:val="single" w:color="CCCCCC" w:sz="1"/>
            </w:tcBorders>
            <w:shd w:fill="F4F6F9" w:val="clear"/>
            <w:tcMar>
              <w:top w:type="dxa" w:w="80"/>
              <w:left w:type="dxa" w:w="100"/>
              <w:bottom w:type="dxa" w:w="80"/>
              <w:right w:type="dxa" w:w="100"/>
            </w:tcMar>
          </w:tcPr>
          <w:p>
            <w:r>
              <w:rPr>
                <w:rFonts w:ascii="Arial" w:cs="Arial" w:eastAsia="Arial" w:hAnsi="Arial"/>
                <w:sz w:val="19"/>
                <w:szCs w:val="19"/>
              </w:rPr>
              <w:t xml:space="preserve">KB note creation built. Yves defines exactly what a structured note looks like. Seth implements it.</w:t>
            </w:r>
          </w:p>
        </w:tc>
        <w:tc>
          <w:tcPr>
            <w:tcW w:type="dxa" w:w="2880"/>
            <w:tcBorders>
              <w:top w:val="single" w:color="CCCCCC" w:sz="1"/>
              <w:left w:val="single" w:color="CCCCCC" w:sz="1"/>
              <w:bottom w:val="single" w:color="CCCCCC" w:sz="1"/>
              <w:right w:val="single" w:color="CCCCCC" w:sz="1"/>
            </w:tcBorders>
            <w:shd w:fill="F4F6F9" w:val="clear"/>
            <w:tcMar>
              <w:top w:type="dxa" w:w="80"/>
              <w:left w:type="dxa" w:w="100"/>
              <w:bottom w:type="dxa" w:w="80"/>
              <w:right w:type="dxa" w:w="100"/>
            </w:tcMar>
          </w:tcPr>
          <w:p>
            <w:r>
              <w:rPr>
                <w:rFonts w:ascii="Arial" w:cs="Arial" w:eastAsia="Arial" w:hAnsi="Arial"/>
                <w:i/>
                <w:iCs/>
                <w:sz w:val="19"/>
                <w:szCs w:val="19"/>
              </w:rPr>
              <w:t xml:space="preserve">Student can type, system creates a knowledge note.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sz w:val="19"/>
                <w:szCs w:val="19"/>
              </w:rPr>
              <w:t xml:space="preserve">4</w:t>
            </w:r>
          </w:p>
        </w:tc>
        <w:tc>
          <w:tcPr>
            <w:tcW w:type="dxa" w:w="21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9"/>
                <w:szCs w:val="19"/>
              </w:rPr>
              <w:t xml:space="preserve">Seth + Yves co-build
Gadyel tests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9"/>
                <w:szCs w:val="19"/>
              </w:rPr>
              <w:t xml:space="preserve">AI mirror integrated. This is the hardest component — both Yves and Seth work on it together. Gadyel tests the flow as a real user for the first time.</w:t>
            </w:r>
          </w:p>
        </w:tc>
        <w:tc>
          <w:tcPr>
            <w:tcW w:type="dxa" w:w="28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i/>
                <w:iCs/>
                <w:sz w:val="19"/>
                <w:szCs w:val="19"/>
              </w:rPr>
              <w:t xml:space="preserve">Full KB interaction works end-to-end.</w:t>
            </w:r>
          </w:p>
        </w:tc>
      </w:tr>
      <w:tr>
        <w:tc>
          <w:tcPr>
            <w:tcW w:type="dxa" w:w="720"/>
            <w:tcBorders>
              <w:top w:val="single" w:color="CCCCCC" w:sz="1"/>
              <w:left w:val="single" w:color="CCCCCC" w:sz="1"/>
              <w:bottom w:val="single" w:color="CCCCCC" w:sz="1"/>
              <w:right w:val="single" w:color="CCCCCC" w:sz="1"/>
            </w:tcBorders>
            <w:shd w:fill="F4F6F9" w:val="clear"/>
            <w:tcMar>
              <w:top w:type="dxa" w:w="80"/>
              <w:left w:type="dxa" w:w="100"/>
              <w:bottom w:type="dxa" w:w="80"/>
              <w:right w:type="dxa" w:w="100"/>
            </w:tcMar>
          </w:tcPr>
          <w:p>
            <w:r>
              <w:rPr>
                <w:rFonts w:ascii="Arial" w:cs="Arial" w:eastAsia="Arial" w:hAnsi="Arial"/>
                <w:b/>
                <w:bCs/>
                <w:sz w:val="19"/>
                <w:szCs w:val="19"/>
              </w:rPr>
              <w:t xml:space="preserve">5</w:t>
            </w:r>
          </w:p>
        </w:tc>
        <w:tc>
          <w:tcPr>
            <w:tcW w:type="dxa" w:w="2160"/>
            <w:tcBorders>
              <w:top w:val="single" w:color="CCCCCC" w:sz="1"/>
              <w:left w:val="single" w:color="CCCCCC" w:sz="1"/>
              <w:bottom w:val="single" w:color="CCCCCC" w:sz="1"/>
              <w:right w:val="single" w:color="CCCCCC" w:sz="1"/>
            </w:tcBorders>
            <w:shd w:fill="F4F6F9" w:val="clear"/>
            <w:tcMar>
              <w:top w:type="dxa" w:w="80"/>
              <w:left w:type="dxa" w:w="100"/>
              <w:bottom w:type="dxa" w:w="80"/>
              <w:right w:type="dxa" w:w="100"/>
            </w:tcMar>
          </w:tcPr>
          <w:p>
            <w:r>
              <w:rPr>
                <w:rFonts w:ascii="Arial" w:cs="Arial" w:eastAsia="Arial" w:hAnsi="Arial"/>
                <w:sz w:val="19"/>
                <w:szCs w:val="19"/>
              </w:rPr>
              <w:t xml:space="preserve">Seth leads build
Gadyel begins pitch
Yves writes script</w:t>
            </w:r>
          </w:p>
        </w:tc>
        <w:tc>
          <w:tcPr>
            <w:tcW w:type="dxa" w:w="3600"/>
            <w:tcBorders>
              <w:top w:val="single" w:color="CCCCCC" w:sz="1"/>
              <w:left w:val="single" w:color="CCCCCC" w:sz="1"/>
              <w:bottom w:val="single" w:color="CCCCCC" w:sz="1"/>
              <w:right w:val="single" w:color="CCCCCC" w:sz="1"/>
            </w:tcBorders>
            <w:shd w:fill="F4F6F9" w:val="clear"/>
            <w:tcMar>
              <w:top w:type="dxa" w:w="80"/>
              <w:left w:type="dxa" w:w="100"/>
              <w:bottom w:type="dxa" w:w="80"/>
              <w:right w:type="dxa" w:w="100"/>
            </w:tcMar>
          </w:tcPr>
          <w:p>
            <w:r>
              <w:rPr>
                <w:rFonts w:ascii="Arial" w:cs="Arial" w:eastAsia="Arial" w:hAnsi="Arial"/>
                <w:sz w:val="19"/>
                <w:szCs w:val="19"/>
              </w:rPr>
              <w:t xml:space="preserve">Graph visualization added. Pitch script written. Gadyel begins first rehearsal. All three align on who says what.</w:t>
            </w:r>
          </w:p>
        </w:tc>
        <w:tc>
          <w:tcPr>
            <w:tcW w:type="dxa" w:w="2880"/>
            <w:tcBorders>
              <w:top w:val="single" w:color="CCCCCC" w:sz="1"/>
              <w:left w:val="single" w:color="CCCCCC" w:sz="1"/>
              <w:bottom w:val="single" w:color="CCCCCC" w:sz="1"/>
              <w:right w:val="single" w:color="CCCCCC" w:sz="1"/>
            </w:tcBorders>
            <w:shd w:fill="F4F6F9" w:val="clear"/>
            <w:tcMar>
              <w:top w:type="dxa" w:w="80"/>
              <w:left w:type="dxa" w:w="100"/>
              <w:bottom w:type="dxa" w:w="80"/>
              <w:right w:type="dxa" w:w="100"/>
            </w:tcMar>
          </w:tcPr>
          <w:p>
            <w:r>
              <w:rPr>
                <w:rFonts w:ascii="Arial" w:cs="Arial" w:eastAsia="Arial" w:hAnsi="Arial"/>
                <w:i/>
                <w:iCs/>
                <w:sz w:val="19"/>
                <w:szCs w:val="19"/>
              </w:rPr>
              <w:t xml:space="preserve">Graph shows nodes. Pitch script complete. First rehearsal done.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sz w:val="19"/>
                <w:szCs w:val="19"/>
              </w:rPr>
              <w:t xml:space="preserve">6</w:t>
            </w:r>
          </w:p>
        </w:tc>
        <w:tc>
          <w:tcPr>
            <w:tcW w:type="dxa" w:w="21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9"/>
                <w:szCs w:val="19"/>
              </w:rPr>
              <w:t xml:space="preserve">All three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9"/>
                <w:szCs w:val="19"/>
              </w:rPr>
              <w:t xml:space="preserve">Full demo flow runs without interruption. Backup recording made. Second rehearsal — all three members speaking their parts.</w:t>
            </w:r>
          </w:p>
        </w:tc>
        <w:tc>
          <w:tcPr>
            <w:tcW w:type="dxa" w:w="28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i/>
                <w:iCs/>
                <w:sz w:val="19"/>
                <w:szCs w:val="19"/>
              </w:rPr>
              <w:t xml:space="preserve">Complete demo stable. Backup saved. All three rehearsed once together.</w:t>
            </w:r>
          </w:p>
        </w:tc>
      </w:tr>
      <w:tr>
        <w:tc>
          <w:tcPr>
            <w:tcW w:type="dxa" w:w="720"/>
            <w:tcBorders>
              <w:top w:val="single" w:color="CCCCCC" w:sz="1"/>
              <w:left w:val="single" w:color="CCCCCC" w:sz="1"/>
              <w:bottom w:val="single" w:color="CCCCCC" w:sz="1"/>
              <w:right w:val="single" w:color="CCCCCC" w:sz="1"/>
            </w:tcBorders>
            <w:shd w:fill="F4F6F9" w:val="clear"/>
            <w:tcMar>
              <w:top w:type="dxa" w:w="80"/>
              <w:left w:type="dxa" w:w="100"/>
              <w:bottom w:type="dxa" w:w="80"/>
              <w:right w:type="dxa" w:w="100"/>
            </w:tcMar>
          </w:tcPr>
          <w:p>
            <w:r>
              <w:rPr>
                <w:rFonts w:ascii="Arial" w:cs="Arial" w:eastAsia="Arial" w:hAnsi="Arial"/>
                <w:b/>
                <w:bCs/>
                <w:sz w:val="19"/>
                <w:szCs w:val="19"/>
              </w:rPr>
              <w:t xml:space="preserve">7</w:t>
            </w:r>
          </w:p>
        </w:tc>
        <w:tc>
          <w:tcPr>
            <w:tcW w:type="dxa" w:w="2160"/>
            <w:tcBorders>
              <w:top w:val="single" w:color="CCCCCC" w:sz="1"/>
              <w:left w:val="single" w:color="CCCCCC" w:sz="1"/>
              <w:bottom w:val="single" w:color="CCCCCC" w:sz="1"/>
              <w:right w:val="single" w:color="CCCCCC" w:sz="1"/>
            </w:tcBorders>
            <w:shd w:fill="F4F6F9" w:val="clear"/>
            <w:tcMar>
              <w:top w:type="dxa" w:w="80"/>
              <w:left w:type="dxa" w:w="100"/>
              <w:bottom w:type="dxa" w:w="80"/>
              <w:right w:type="dxa" w:w="100"/>
            </w:tcMar>
          </w:tcPr>
          <w:p>
            <w:r>
              <w:rPr>
                <w:rFonts w:ascii="Arial" w:cs="Arial" w:eastAsia="Arial" w:hAnsi="Arial"/>
                <w:sz w:val="19"/>
                <w:szCs w:val="19"/>
              </w:rPr>
              <w:t xml:space="preserve">Gadyel leads rehearsal
Yves compiles research
Seth stress-tests demo</w:t>
            </w:r>
          </w:p>
        </w:tc>
        <w:tc>
          <w:tcPr>
            <w:tcW w:type="dxa" w:w="3600"/>
            <w:tcBorders>
              <w:top w:val="single" w:color="CCCCCC" w:sz="1"/>
              <w:left w:val="single" w:color="CCCCCC" w:sz="1"/>
              <w:bottom w:val="single" w:color="CCCCCC" w:sz="1"/>
              <w:right w:val="single" w:color="CCCCCC" w:sz="1"/>
            </w:tcBorders>
            <w:shd w:fill="F4F6F9" w:val="clear"/>
            <w:tcMar>
              <w:top w:type="dxa" w:w="80"/>
              <w:left w:type="dxa" w:w="100"/>
              <w:bottom w:type="dxa" w:w="80"/>
              <w:right w:type="dxa" w:w="100"/>
            </w:tcMar>
          </w:tcPr>
          <w:p>
            <w:r>
              <w:rPr>
                <w:rFonts w:ascii="Arial" w:cs="Arial" w:eastAsia="Arial" w:hAnsi="Arial"/>
                <w:sz w:val="19"/>
                <w:szCs w:val="19"/>
              </w:rPr>
              <w:t xml:space="preserve">Five full team rehearsals. Survey results compiled into 3 statistics. Demo tested 10 times on presentation device. Q&amp;A answers memorized.</w:t>
            </w:r>
          </w:p>
        </w:tc>
        <w:tc>
          <w:tcPr>
            <w:tcW w:type="dxa" w:w="2880"/>
            <w:tcBorders>
              <w:top w:val="single" w:color="CCCCCC" w:sz="1"/>
              <w:left w:val="single" w:color="CCCCCC" w:sz="1"/>
              <w:bottom w:val="single" w:color="CCCCCC" w:sz="1"/>
              <w:right w:val="single" w:color="CCCCCC" w:sz="1"/>
            </w:tcBorders>
            <w:shd w:fill="F4F6F9" w:val="clear"/>
            <w:tcMar>
              <w:top w:type="dxa" w:w="80"/>
              <w:left w:type="dxa" w:w="100"/>
              <w:bottom w:type="dxa" w:w="80"/>
              <w:right w:type="dxa" w:w="100"/>
            </w:tcMar>
          </w:tcPr>
          <w:p>
            <w:r>
              <w:rPr>
                <w:rFonts w:ascii="Arial" w:cs="Arial" w:eastAsia="Arial" w:hAnsi="Arial"/>
                <w:i/>
                <w:iCs/>
                <w:sz w:val="19"/>
                <w:szCs w:val="19"/>
              </w:rPr>
              <w:t xml:space="preserve">Team can deliver the full pitch confidently without notes.</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sz w:val="19"/>
                <w:szCs w:val="19"/>
              </w:rPr>
              <w:t xml:space="preserve">8</w:t>
            </w:r>
          </w:p>
        </w:tc>
        <w:tc>
          <w:tcPr>
            <w:tcW w:type="dxa" w:w="21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9"/>
                <w:szCs w:val="19"/>
              </w:rPr>
              <w:t xml:space="preserve">All three — buffer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sz w:val="19"/>
                <w:szCs w:val="19"/>
              </w:rPr>
              <w:t xml:space="preserve">Fix what broke. Final rehearsal. Nothing new added. Rest before competition day.</w:t>
            </w:r>
          </w:p>
        </w:tc>
        <w:tc>
          <w:tcPr>
            <w:tcW w:type="dxa" w:w="28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i/>
                <w:iCs/>
                <w:sz w:val="19"/>
                <w:szCs w:val="19"/>
              </w:rPr>
              <w:t xml:space="preserve">Demo stable. Pitch confident. Team ready.</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7E22" w:sz="20"/>
              <w:bottom w:val="none" w:color="FFFFFF" w:sz="0"/>
              <w:right w:val="none" w:color="FFFFFF" w:sz="0"/>
            </w:tcBorders>
            <w:shd w:fill="FEF9E7" w:val="clear"/>
            <w:tcMar>
              <w:top w:type="dxa" w:w="120"/>
              <w:left w:type="dxa" w:w="200"/>
              <w:bottom w:type="dxa" w:w="120"/>
              <w:right w:type="dxa" w:w="120"/>
            </w:tcMar>
          </w:tcPr>
          <w:p>
            <w:r>
              <w:rPr>
                <w:rFonts w:ascii="Arial" w:cs="Arial" w:eastAsia="Arial" w:hAnsi="Arial"/>
                <w:i/>
                <w:iCs/>
                <w:sz w:val="22"/>
                <w:szCs w:val="22"/>
              </w:rPr>
              <w:t xml:space="preserve">If you are blocked on anything — tell the team the same day. Not the next day. Not after the weekend. The same day. One blocked person who stays silent for three days costs the whole team a week.</w:t>
            </w:r>
          </w:p>
        </w:tc>
      </w:tr>
    </w:tbl>
    <w:p>
      <w:r>
        <w:br w:type="page"/>
      </w:r>
    </w:p>
    <w:p>
      <w:pPr>
        <w:pStyle w:val="Heading1"/>
        <w:pBdr>
          <w:bottom w:val="single" w:color="1F3864" w:sz="8" w:space="4"/>
        </w:pBdr>
        <w:spacing w:after="180" w:before="360"/>
      </w:pPr>
      <w:r>
        <w:rPr>
          <w:rFonts w:ascii="Arial" w:cs="Arial" w:eastAsia="Arial" w:hAnsi="Arial"/>
          <w:b/>
          <w:bCs/>
          <w:color w:val="1F3864"/>
          <w:sz w:val="36"/>
          <w:szCs w:val="36"/>
        </w:rPr>
        <w:t xml:space="preserve">4. THE AGREEMENT</w:t>
      </w:r>
    </w:p>
    <w:p>
      <w:pPr>
        <w:spacing w:after="80" w:before="80"/>
      </w:pPr>
      <w:r>
        <w:t xml:space="preserve"/>
      </w:r>
    </w:p>
    <w:p>
      <w:pPr>
        <w:spacing w:after="80" w:before="80"/>
      </w:pPr>
      <w:r>
        <w:rPr>
          <w:rFonts w:ascii="Arial" w:cs="Arial" w:eastAsia="Arial" w:hAnsi="Arial"/>
          <w:sz w:val="22"/>
          <w:szCs w:val="22"/>
        </w:rPr>
        <w:t xml:space="preserve">Before any work begins, all three members sign below. This protects the project, the friendships, and everyone's contribution.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3864" w:sz="6"/>
              <w:bottom w:val="single" w:color="CCCCCC" w:sz="1"/>
              <w:right w:val="single" w:color="1F3864" w:sz="6"/>
            </w:tcBorders>
            <w:shd w:fill="FDFEFE" w:val="clear"/>
            <w:tcMar>
              <w:top w:type="dxa" w:w="200"/>
              <w:left w:type="dxa" w:w="300"/>
              <w:bottom w:type="dxa" w:w="200"/>
              <w:right w:type="dxa" w:w="300"/>
            </w:tcMar>
          </w:tcPr>
          <w:p>
            <w:pPr>
              <w:spacing w:after="160" w:before="0"/>
              <w:jc w:val="center"/>
            </w:pPr>
            <w:r>
              <w:rPr>
                <w:rFonts w:ascii="Arial" w:cs="Arial" w:eastAsia="Arial" w:hAnsi="Arial"/>
                <w:b/>
                <w:bCs/>
                <w:color w:val="1F3864"/>
                <w:sz w:val="26"/>
                <w:szCs w:val="26"/>
              </w:rPr>
              <w:t xml:space="preserve">TEAM COLLABORATION AGREEMENT</w:t>
            </w:r>
          </w:p>
          <w:p>
            <w:pPr>
              <w:spacing w:after="300" w:before="0"/>
              <w:jc w:val="center"/>
            </w:pPr>
            <w:r>
              <w:rPr>
                <w:rFonts w:ascii="Arial" w:cs="Arial" w:eastAsia="Arial" w:hAnsi="Arial"/>
                <w:i/>
                <w:iCs/>
                <w:color w:val="888888"/>
                <w:sz w:val="20"/>
                <w:szCs w:val="20"/>
              </w:rPr>
              <w:t xml:space="preserve">ICT for Africa Tech Innovation Challenge 2026</w:t>
            </w:r>
          </w:p>
          <w:p>
            <w:pPr>
              <w:spacing w:after="60" w:before="80"/>
            </w:pPr>
            <w:r>
              <w:rPr>
                <w:rFonts w:ascii="Arial" w:cs="Arial" w:eastAsia="Arial" w:hAnsi="Arial"/>
                <w:b/>
                <w:bCs/>
                <w:color w:val="2E5090"/>
                <w:sz w:val="22"/>
                <w:szCs w:val="22"/>
              </w:rPr>
              <w:t xml:space="preserve">THE PARTIES</w:t>
            </w:r>
          </w:p>
          <w:p>
            <w:pPr>
              <w:spacing w:after="40" w:before="40"/>
            </w:pPr>
            <w:r>
              <w:rPr>
                <w:rFonts w:ascii="Arial" w:cs="Arial" w:eastAsia="Arial" w:hAnsi="Arial"/>
                <w:sz w:val="22"/>
                <w:szCs w:val="22"/>
              </w:rPr>
              <w:t xml:space="preserve">Architecture &amp; Research Lead: Tuendom Mfotie Yves Junior     Signature: ___________________</w:t>
            </w:r>
          </w:p>
          <w:p>
            <w:pPr>
              <w:spacing w:after="40" w:before="40"/>
            </w:pPr>
            <w:r>
              <w:rPr>
                <w:rFonts w:ascii="Arial" w:cs="Arial" w:eastAsia="Arial" w:hAnsi="Arial"/>
                <w:sz w:val="22"/>
                <w:szCs w:val="22"/>
              </w:rPr>
              <w:t xml:space="preserve">Prototype Development Lead: SONGUE Seth                        Signature: ___________________</w:t>
            </w:r>
          </w:p>
          <w:p>
            <w:pPr>
              <w:spacing w:after="100" w:before="40"/>
            </w:pPr>
            <w:r>
              <w:rPr>
                <w:rFonts w:ascii="Arial" w:cs="Arial" w:eastAsia="Arial" w:hAnsi="Arial"/>
                <w:sz w:val="22"/>
                <w:szCs w:val="22"/>
              </w:rPr>
              <w:t xml:space="preserve">Pitch &amp; Presentation Lead: Nguendjob Gadyel                    Signature: ___________________</w:t>
            </w:r>
          </w:p>
          <w:p>
            <w:pPr>
              <w:spacing w:after="60" w:before="100"/>
            </w:pPr>
            <w:r>
              <w:rPr>
                <w:rFonts w:ascii="Arial" w:cs="Arial" w:eastAsia="Arial" w:hAnsi="Arial"/>
                <w:b/>
                <w:bCs/>
                <w:color w:val="2E5090"/>
                <w:sz w:val="22"/>
                <w:szCs w:val="22"/>
              </w:rPr>
              <w:t xml:space="preserve">1. ORIGIN OF THE PROJECT</w:t>
            </w:r>
          </w:p>
          <w:p>
            <w:pPr>
              <w:spacing w:after="100" w:before="40"/>
            </w:pPr>
            <w:r>
              <w:rPr>
                <w:rFonts w:ascii="Arial" w:cs="Arial" w:eastAsia="Arial" w:hAnsi="Arial"/>
                <w:sz w:val="22"/>
                <w:szCs w:val="22"/>
              </w:rPr>
              <w:t xml:space="preserve">The core project concept — the Knowledge Base system and the Cognitive Dynamics System — was conceived, designed, and documented by Tuendom Mfotie Yves Junior before this team was formed. All parties acknowledge this and sign freely.</w:t>
            </w:r>
          </w:p>
          <w:p>
            <w:pPr>
              <w:spacing w:after="60" w:before="100"/>
            </w:pPr>
            <w:r>
              <w:rPr>
                <w:rFonts w:ascii="Arial" w:cs="Arial" w:eastAsia="Arial" w:hAnsi="Arial"/>
                <w:b/>
                <w:bCs/>
                <w:color w:val="2E5090"/>
                <w:sz w:val="22"/>
                <w:szCs w:val="22"/>
              </w:rPr>
              <w:t xml:space="preserve">2. COLLABORATION</w:t>
            </w:r>
          </w:p>
          <w:p>
            <w:pPr>
              <w:spacing w:after="100" w:before="40"/>
            </w:pPr>
            <w:r>
              <w:rPr>
                <w:rFonts w:ascii="Arial" w:cs="Arial" w:eastAsia="Arial" w:hAnsi="Arial"/>
                <w:sz w:val="22"/>
                <w:szCs w:val="22"/>
              </w:rPr>
              <w:t xml:space="preserve">All three members commit to active collaboration as described in Section 3. Each person leads their domain and contributes to the others. No one waits passively. Blockers are communicated the same day they arise.</w:t>
            </w:r>
          </w:p>
          <w:p>
            <w:pPr>
              <w:spacing w:after="60" w:before="100"/>
            </w:pPr>
            <w:r>
              <w:rPr>
                <w:rFonts w:ascii="Arial" w:cs="Arial" w:eastAsia="Arial" w:hAnsi="Arial"/>
                <w:b/>
                <w:bCs/>
                <w:color w:val="2E5090"/>
                <w:sz w:val="22"/>
                <w:szCs w:val="22"/>
              </w:rPr>
              <w:t xml:space="preserve">3. PRIZE DISTRIBUTION</w:t>
            </w:r>
          </w:p>
          <w:p>
            <w:pPr>
              <w:spacing w:after="40" w:before="40"/>
            </w:pPr>
            <w:r>
              <w:rPr>
                <w:rFonts w:ascii="Arial" w:cs="Arial" w:eastAsia="Arial" w:hAnsi="Arial"/>
                <w:sz w:val="22"/>
                <w:szCs w:val="22"/>
              </w:rPr>
              <w:t xml:space="preserve">In the event of a monetary prize, distribution shall be:</w:t>
            </w:r>
          </w:p>
          <w:p>
            <w:pPr>
              <w:pStyle w:val="ListParagraph"/>
              <w:numPr>
                <w:ilvl w:val="0"/>
                <w:numId w:val="2"/>
              </w:numPr>
              <w:spacing w:after="40" w:before="40"/>
            </w:pPr>
            <w:r>
              <w:rPr>
                <w:rFonts w:ascii="Arial" w:cs="Arial" w:eastAsia="Arial" w:hAnsi="Arial"/>
                <w:sz w:val="22"/>
                <w:szCs w:val="22"/>
              </w:rPr>
              <w:t xml:space="preserve">Tuendom Mfotie Yves Junior (Architecture &amp; Research Lead): 40%</w:t>
            </w:r>
          </w:p>
          <w:p>
            <w:pPr>
              <w:pStyle w:val="ListParagraph"/>
              <w:numPr>
                <w:ilvl w:val="0"/>
                <w:numId w:val="2"/>
              </w:numPr>
              <w:spacing w:after="40" w:before="40"/>
            </w:pPr>
            <w:r>
              <w:rPr>
                <w:rFonts w:ascii="Arial" w:cs="Arial" w:eastAsia="Arial" w:hAnsi="Arial"/>
                <w:sz w:val="22"/>
                <w:szCs w:val="22"/>
              </w:rPr>
              <w:t xml:space="preserve">SONGUE Seth (Prototype Development Lead): 30%</w:t>
            </w:r>
          </w:p>
          <w:p>
            <w:pPr>
              <w:pStyle w:val="ListParagraph"/>
              <w:numPr>
                <w:ilvl w:val="0"/>
                <w:numId w:val="2"/>
              </w:numPr>
              <w:spacing w:after="100" w:before="40"/>
            </w:pPr>
            <w:r>
              <w:rPr>
                <w:rFonts w:ascii="Arial" w:cs="Arial" w:eastAsia="Arial" w:hAnsi="Arial"/>
                <w:sz w:val="22"/>
                <w:szCs w:val="22"/>
              </w:rPr>
              <w:t xml:space="preserve">Nguendjob Gadyel (Pitch &amp; Presentation Lead): 30%</w:t>
            </w:r>
          </w:p>
          <w:p>
            <w:pPr>
              <w:spacing w:after="60" w:before="100"/>
            </w:pPr>
            <w:r>
              <w:rPr>
                <w:rFonts w:ascii="Arial" w:cs="Arial" w:eastAsia="Arial" w:hAnsi="Arial"/>
                <w:b/>
                <w:bCs/>
                <w:color w:val="2E5090"/>
                <w:sz w:val="22"/>
                <w:szCs w:val="22"/>
              </w:rPr>
              <w:t xml:space="preserve">4. INTELLECTUAL PROPERTY</w:t>
            </w:r>
          </w:p>
          <w:p>
            <w:pPr>
              <w:spacing w:after="100" w:before="40"/>
            </w:pPr>
            <w:r>
              <w:rPr>
                <w:rFonts w:ascii="Arial" w:cs="Arial" w:eastAsia="Arial" w:hAnsi="Arial"/>
                <w:sz w:val="22"/>
                <w:szCs w:val="22"/>
              </w:rPr>
              <w:t xml:space="preserve">The core intellectual property of this project belongs to Tuendom Mfotie Yves Junior. No team member may independently present, publish, develop commercially, or share the project concept with any third party without his explicit written consent. This applies during and after the competition.</w:t>
            </w:r>
          </w:p>
          <w:p>
            <w:pPr>
              <w:spacing w:after="60" w:before="100"/>
            </w:pPr>
            <w:r>
              <w:rPr>
                <w:rFonts w:ascii="Arial" w:cs="Arial" w:eastAsia="Arial" w:hAnsi="Arial"/>
                <w:b/>
                <w:bCs/>
                <w:color w:val="2E5090"/>
                <w:sz w:val="22"/>
                <w:szCs w:val="22"/>
              </w:rPr>
              <w:t xml:space="preserve">5. DISSOLUTION</w:t>
            </w:r>
          </w:p>
          <w:p>
            <w:pPr>
              <w:spacing w:after="100" w:before="40"/>
            </w:pPr>
            <w:r>
              <w:rPr>
                <w:rFonts w:ascii="Arial" w:cs="Arial" w:eastAsia="Arial" w:hAnsi="Arial"/>
                <w:sz w:val="22"/>
                <w:szCs w:val="22"/>
              </w:rPr>
              <w:t xml:space="preserve">If a team member withdraws before the competition, they forfeit their prize share. Yves retains full rights to continue the project with or without a replacement.</w:t>
            </w:r>
          </w:p>
          <w:p>
            <w:pPr>
              <w:spacing w:after="60" w:before="100"/>
            </w:pPr>
            <w:r>
              <w:rPr>
                <w:rFonts w:ascii="Arial" w:cs="Arial" w:eastAsia="Arial" w:hAnsi="Arial"/>
                <w:sz w:val="22"/>
                <w:szCs w:val="22"/>
              </w:rPr>
              <w:t xml:space="preserve">Date signed: ___________________________     Location: _____________________________</w:t>
            </w:r>
          </w:p>
        </w:tc>
      </w:tr>
    </w:tbl>
    <w:p>
      <w:r>
        <w:br w:type="page"/>
      </w:r>
    </w:p>
    <w:p>
      <w:pPr>
        <w:spacing w:after="200" w:before="800"/>
        <w:jc w:val="center"/>
      </w:pPr>
      <w:r>
        <w:rPr>
          <w:rFonts w:ascii="Arial" w:cs="Arial" w:eastAsia="Arial" w:hAnsi="Arial"/>
          <w:b/>
          <w:bCs/>
          <w:color w:val="1F3864"/>
          <w:sz w:val="28"/>
          <w:szCs w:val="28"/>
        </w:rPr>
        <w:t xml:space="preserve">THAT IS EVERYTHING YOUR TEAM NEEDS.</w:t>
      </w:r>
    </w:p>
    <w:p>
      <w:pPr>
        <w:spacing w:after="100" w:before="0"/>
        <w:jc w:val="center"/>
      </w:pPr>
      <w:r>
        <w:rPr>
          <w:rFonts w:ascii="Arial" w:cs="Arial" w:eastAsia="Arial" w:hAnsi="Arial"/>
          <w:b/>
          <w:bCs/>
          <w:color w:val="2E5090"/>
          <w:sz w:val="24"/>
          <w:szCs w:val="24"/>
        </w:rPr>
        <w:t xml:space="preserve">Read it. Sign it. Build it together.</w:t>
      </w:r>
    </w:p>
    <w:p>
      <w:pPr>
        <w:spacing w:after="0" w:before="100"/>
        <w:jc w:val="center"/>
      </w:pPr>
      <w:r>
        <w:rPr>
          <w:rFonts w:ascii="Arial" w:cs="Arial" w:eastAsia="Arial" w:hAnsi="Arial"/>
          <w:i/>
          <w:iCs/>
          <w:color w:val="888888"/>
          <w:sz w:val="20"/>
          <w:szCs w:val="20"/>
        </w:rPr>
        <w:t xml:space="preserve">Yves  ·  Seth  ·  Gadyel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60"/>
      <w:outlineLvl w:val="1"/>
    </w:pPr>
    <w:rPr>
      <w:rFonts w:ascii="Arial" w:cs="Arial" w:eastAsia="Arial" w:hAnsi="Arial"/>
      <w:b/>
      <w:bCs/>
      <w:color w:val="2E509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2026-05-06T09:09:30.995Z</dcterms:created>
  <dcterms:modified xsi:type="dcterms:W3CDTF">2026-05-06T09:09:31.009Z</dcterms:modified>
</cp:coreProperties>
</file>

<file path=docProps/custom.xml><?xml version="1.0" encoding="utf-8"?>
<Properties xmlns="http://schemas.openxmlformats.org/officeDocument/2006/custom-properties" xmlns:vt="http://schemas.openxmlformats.org/officeDocument/2006/docPropsVTypes"/>
</file>