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7878" w14:textId="77D2D41A" w:rsidR="002B05DB" w:rsidRDefault="002B05DB" w:rsidP="002B05DB">
      <w:pPr>
        <w:spacing w:line="240" w:lineRule="auto"/>
      </w:pPr>
      <w:r>
        <w:t>Index Number: EG/2020/4007</w:t>
      </w:r>
    </w:p>
    <w:p w14:paraId="213682CA" w14:textId="77777777" w:rsidR="002B05DB" w:rsidRDefault="002B05DB" w:rsidP="002B05DB">
      <w:r>
        <w:t xml:space="preserve">EE3350 </w:t>
      </w:r>
    </w:p>
    <w:p w14:paraId="43444823" w14:textId="77777777" w:rsidR="002B05DB" w:rsidRDefault="002B05DB" w:rsidP="002B05DB">
      <w:r>
        <w:t>2025 JUNE</w:t>
      </w:r>
    </w:p>
    <w:p w14:paraId="142E608F" w14:textId="77777777" w:rsidR="002B05DB" w:rsidRDefault="002B05DB"/>
    <w:p w14:paraId="6EA4492F" w14:textId="2D904EDE" w:rsidR="009D0D99" w:rsidRDefault="002B05DB">
      <w:r>
        <w:t>Q1.</w:t>
      </w:r>
    </w:p>
    <w:p w14:paraId="2F98850A" w14:textId="77777777" w:rsidR="009D0D99" w:rsidRDefault="002B05DB">
      <w:r>
        <w:t>(</w:t>
      </w:r>
      <w:proofErr w:type="spellStart"/>
      <w:r>
        <w:t>i</w:t>
      </w:r>
      <w:proofErr w:type="spellEnd"/>
      <w:r>
        <w:t>) These four actions - create, read, update, and delete - are essential for interacting with databases.</w:t>
      </w:r>
    </w:p>
    <w:p w14:paraId="093498F1" w14:textId="77777777" w:rsidR="009D0D99" w:rsidRDefault="002B05DB">
      <w:r>
        <w:t>(ii) It is a field or combination that is always unique and non-null.</w:t>
      </w:r>
    </w:p>
    <w:p w14:paraId="41DC13E4" w14:textId="77777777" w:rsidR="009D0D99" w:rsidRDefault="002B05DB">
      <w:r>
        <w:t>(iii) A key from one table pointing to another table’s primary key.</w:t>
      </w:r>
    </w:p>
    <w:p w14:paraId="32F3F077" w14:textId="77777777" w:rsidR="009D0D99" w:rsidRDefault="002B05DB">
      <w:r>
        <w:t>(iv)</w:t>
      </w:r>
    </w:p>
    <w:p w14:paraId="535CC884" w14:textId="77777777" w:rsidR="009D0D99" w:rsidRDefault="002B05DB">
      <w:pPr>
        <w:pStyle w:val="ListBullet"/>
      </w:pPr>
      <w:r>
        <w:t>One-to-one</w:t>
      </w:r>
    </w:p>
    <w:p w14:paraId="29854E24" w14:textId="77777777" w:rsidR="009D0D99" w:rsidRDefault="002B05DB">
      <w:pPr>
        <w:pStyle w:val="ListBullet"/>
      </w:pPr>
      <w:r>
        <w:t>One-to-many</w:t>
      </w:r>
    </w:p>
    <w:p w14:paraId="7A137AEA" w14:textId="77777777" w:rsidR="009D0D99" w:rsidRDefault="002B05DB">
      <w:pPr>
        <w:pStyle w:val="ListBullet"/>
      </w:pPr>
      <w:r>
        <w:t>Many-to-one</w:t>
      </w:r>
    </w:p>
    <w:p w14:paraId="585F59EB" w14:textId="77777777" w:rsidR="009D0D99" w:rsidRDefault="002B05DB">
      <w:pPr>
        <w:pStyle w:val="ListBullet"/>
      </w:pPr>
      <w:r>
        <w:t>Many-to-many</w:t>
      </w:r>
    </w:p>
    <w:p w14:paraId="5D097066" w14:textId="6BA84997" w:rsidR="009D0D99" w:rsidRDefault="002B05DB">
      <w:r>
        <w:t>(v) A well-structured database schema is essential for ensuring the efficiency and scalability of any large-scale system, such as a device management platform. It defines the logical layout of tables, the relationships between them, and the constraints that maintain data integrity. An optimized schema prevents redundancy, enforces consistency, and facilitates quick and accurate data retrieval. Best practices like normalization, indexing, and consistent naming conventions not only enhance maintainability but also make it easier to evolve the database as requirements change. Without a robust schema design, systems are prone to performance issues, data anomalies, and complex maintenance challenges.</w:t>
      </w:r>
    </w:p>
    <w:p w14:paraId="2C0F6315" w14:textId="77777777" w:rsidR="00F3199E" w:rsidRDefault="00F3199E"/>
    <w:p w14:paraId="457ADA66" w14:textId="77777777" w:rsidR="00F3199E" w:rsidRDefault="00F3199E"/>
    <w:p w14:paraId="08F17A53" w14:textId="77777777" w:rsidR="00F3199E" w:rsidRDefault="00F3199E"/>
    <w:p w14:paraId="7EA82FBD" w14:textId="77777777" w:rsidR="00F3199E" w:rsidRDefault="00F3199E"/>
    <w:p w14:paraId="478D12EF" w14:textId="77777777" w:rsidR="00F3199E" w:rsidRDefault="00F3199E"/>
    <w:p w14:paraId="76A754BB" w14:textId="77777777" w:rsidR="00F3199E" w:rsidRDefault="00F3199E"/>
    <w:p w14:paraId="6AC43A9B" w14:textId="77777777" w:rsidR="00F3199E" w:rsidRDefault="00F3199E"/>
    <w:p w14:paraId="4D50D739" w14:textId="77777777" w:rsidR="00F3199E" w:rsidRDefault="00F3199E"/>
    <w:p w14:paraId="6BFE4380" w14:textId="77777777" w:rsidR="00F3199E" w:rsidRDefault="00F3199E"/>
    <w:p w14:paraId="18C27692" w14:textId="77777777" w:rsidR="00F3199E" w:rsidRPr="00F3199E" w:rsidRDefault="00F3199E" w:rsidP="00F3199E">
      <w:r w:rsidRPr="00F3199E">
        <w:t>Q2.</w:t>
      </w:r>
    </w:p>
    <w:p w14:paraId="774B7968" w14:textId="77777777" w:rsidR="00F3199E" w:rsidRPr="00F3199E" w:rsidRDefault="00F3199E" w:rsidP="00F3199E">
      <w:r w:rsidRPr="00F3199E">
        <w:t>(</w:t>
      </w:r>
      <w:proofErr w:type="spellStart"/>
      <w:r w:rsidRPr="00F3199E">
        <w:t>i</w:t>
      </w:r>
      <w:proofErr w:type="spellEnd"/>
      <w:r w:rsidRPr="00F3199E">
        <w:t xml:space="preserve">) </w:t>
      </w:r>
    </w:p>
    <w:p w14:paraId="257D77BB" w14:textId="77777777" w:rsidR="00F3199E" w:rsidRPr="00F3199E" w:rsidRDefault="00F3199E" w:rsidP="00F3199E">
      <w:r w:rsidRPr="00F3199E">
        <w:t>(ii) A JWT is a compact token used in web applications to verify user identity across multiple requests.</w:t>
      </w:r>
    </w:p>
    <w:p w14:paraId="5966F89B" w14:textId="77777777" w:rsidR="00F3199E" w:rsidRPr="00F3199E" w:rsidRDefault="00F3199E" w:rsidP="00F3199E">
      <w:r w:rsidRPr="00F3199E">
        <w:t>(iii) Middleware functions in Express handle things like logging, authentication, and error handling.</w:t>
      </w:r>
    </w:p>
    <w:p w14:paraId="5E5C2A93" w14:textId="77777777" w:rsidR="00F3199E" w:rsidRPr="00F3199E" w:rsidRDefault="00F3199E" w:rsidP="00F3199E">
      <w:r w:rsidRPr="00F3199E">
        <w:t>(iv)</w:t>
      </w:r>
    </w:p>
    <w:p w14:paraId="10DA2232" w14:textId="77777777" w:rsidR="00F3199E" w:rsidRPr="00F3199E" w:rsidRDefault="00F3199E" w:rsidP="00F3199E">
      <w:r w:rsidRPr="00F3199E">
        <w:t>SEND</w:t>
      </w:r>
    </w:p>
    <w:p w14:paraId="1B5E9502" w14:textId="77777777" w:rsidR="00F3199E" w:rsidRPr="00F3199E" w:rsidRDefault="00F3199E" w:rsidP="00F3199E">
      <w:r w:rsidRPr="00F3199E">
        <w:t>FETCH</w:t>
      </w:r>
    </w:p>
    <w:p w14:paraId="16873416" w14:textId="77777777" w:rsidR="00F3199E" w:rsidRPr="00F3199E" w:rsidRDefault="00F3199E" w:rsidP="00F3199E">
      <w:r w:rsidRPr="00F3199E">
        <w:t>REMOVE</w:t>
      </w:r>
    </w:p>
    <w:p w14:paraId="5BE5F8F9" w14:textId="77777777" w:rsidR="00F3199E" w:rsidRPr="00F3199E" w:rsidRDefault="00F3199E" w:rsidP="00F3199E">
      <w:r w:rsidRPr="00F3199E">
        <w:t>CONNECT</w:t>
      </w:r>
    </w:p>
    <w:p w14:paraId="208D3F27" w14:textId="77777777" w:rsidR="00F3199E" w:rsidRPr="00F3199E" w:rsidRDefault="00F3199E" w:rsidP="00F3199E">
      <w:r w:rsidRPr="00F3199E">
        <w:t>(v) Modern web applications rely heavily on secure authentication and authorization mechanisms to protect user data and resources. Authentication validates who the user is, while authorization determines what that user is allowed to do. JSON Web Tokens (JWTs) have become a standard for managing this security because they are stateless and easily integrated into HTTP headers. Once a user logs in successfully, they receive a JWT containing encoded user information and roles. This token is then sent with each request to confirm identity. The server verifies the token’s integrity and uses the encoded roles to enforce access restrictions via Role-Based Access Control (RBAC). This method enhances both security and efficiency by reducing reliance on server-side sessions and enabling scalable permission management.</w:t>
      </w:r>
    </w:p>
    <w:p w14:paraId="1D48358F" w14:textId="77777777" w:rsidR="00F3199E" w:rsidRDefault="00F3199E"/>
    <w:p w14:paraId="0EDAC1D3" w14:textId="054BED72" w:rsidR="009D0D99" w:rsidRDefault="009D0D99"/>
    <w:sectPr w:rsidR="009D0D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963919">
    <w:abstractNumId w:val="8"/>
  </w:num>
  <w:num w:numId="2" w16cid:durableId="228733903">
    <w:abstractNumId w:val="6"/>
  </w:num>
  <w:num w:numId="3" w16cid:durableId="357394886">
    <w:abstractNumId w:val="5"/>
  </w:num>
  <w:num w:numId="4" w16cid:durableId="1399745926">
    <w:abstractNumId w:val="4"/>
  </w:num>
  <w:num w:numId="5" w16cid:durableId="770323290">
    <w:abstractNumId w:val="7"/>
  </w:num>
  <w:num w:numId="6" w16cid:durableId="1809279998">
    <w:abstractNumId w:val="3"/>
  </w:num>
  <w:num w:numId="7" w16cid:durableId="89860828">
    <w:abstractNumId w:val="2"/>
  </w:num>
  <w:num w:numId="8" w16cid:durableId="1740978419">
    <w:abstractNumId w:val="1"/>
  </w:num>
  <w:num w:numId="9" w16cid:durableId="1319572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5DB"/>
    <w:rsid w:val="00326F90"/>
    <w:rsid w:val="004628A5"/>
    <w:rsid w:val="005B5729"/>
    <w:rsid w:val="00604E00"/>
    <w:rsid w:val="00872B4F"/>
    <w:rsid w:val="009D0D99"/>
    <w:rsid w:val="00AA1D8D"/>
    <w:rsid w:val="00AC57A1"/>
    <w:rsid w:val="00B47730"/>
    <w:rsid w:val="00C96434"/>
    <w:rsid w:val="00CB0664"/>
    <w:rsid w:val="00F31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67815"/>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048188">
      <w:bodyDiv w:val="1"/>
      <w:marLeft w:val="0"/>
      <w:marRight w:val="0"/>
      <w:marTop w:val="0"/>
      <w:marBottom w:val="0"/>
      <w:divBdr>
        <w:top w:val="none" w:sz="0" w:space="0" w:color="auto"/>
        <w:left w:val="none" w:sz="0" w:space="0" w:color="auto"/>
        <w:bottom w:val="none" w:sz="0" w:space="0" w:color="auto"/>
        <w:right w:val="none" w:sz="0" w:space="0" w:color="auto"/>
      </w:divBdr>
    </w:div>
    <w:div w:id="21453458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2025-07-17T04:24:00Z</dcterms:created>
  <dcterms:modified xsi:type="dcterms:W3CDTF">2025-07-17T13:49:00Z</dcterms:modified>
  <cp:category/>
</cp:coreProperties>
</file>