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EG/2020/4028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helps find each record differently but it may not always be needed in small tables.</w:t>
      </w:r>
    </w:p>
    <w:p>
      <w:r>
        <w:t>(iii) Foreign key helps link data from other tables but not always required.</w:t>
      </w:r>
    </w:p>
    <w:p>
      <w:r>
        <w:t>(iv) Relationships in databases mean who is friends with whom.</w:t>
      </w:r>
    </w:p>
    <w:p>
      <w:r>
        <w:t>(v) [Answer could not be generated]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and POST are used a lot; they help get and send data in REST APIs.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