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F6D3" w14:textId="0A506DB5" w:rsidR="007046D6" w:rsidRDefault="007046D6" w:rsidP="007046D6">
      <w:pPr>
        <w:spacing w:line="240" w:lineRule="auto"/>
      </w:pPr>
      <w:r>
        <w:t>Index Number: EG/2020/4012</w:t>
      </w:r>
    </w:p>
    <w:p w14:paraId="70F9B3CC" w14:textId="77777777" w:rsidR="007046D6" w:rsidRDefault="007046D6" w:rsidP="007046D6">
      <w:r>
        <w:t xml:space="preserve">EE3350 </w:t>
      </w:r>
    </w:p>
    <w:p w14:paraId="36738D53" w14:textId="77777777" w:rsidR="007046D6" w:rsidRDefault="007046D6" w:rsidP="007046D6">
      <w:r>
        <w:t>2025 JUNE</w:t>
      </w:r>
    </w:p>
    <w:p w14:paraId="7578AE0C" w14:textId="77777777" w:rsidR="007046D6" w:rsidRDefault="007046D6"/>
    <w:p w14:paraId="49A3BBA2" w14:textId="0A017881" w:rsidR="008A6AFF" w:rsidRDefault="007046D6">
      <w:r>
        <w:t>Q1.</w:t>
      </w:r>
    </w:p>
    <w:p w14:paraId="29622259" w14:textId="01ADDE96" w:rsidR="008A6AFF" w:rsidRDefault="007046D6">
      <w:r>
        <w:t>(</w:t>
      </w:r>
      <w:proofErr w:type="spellStart"/>
      <w:r>
        <w:t>i</w:t>
      </w:r>
      <w:proofErr w:type="spellEnd"/>
      <w:r>
        <w:t>) Create, Read, Update, Delete</w:t>
      </w:r>
    </w:p>
    <w:p w14:paraId="34CC8AC6" w14:textId="77777777" w:rsidR="008A6AFF" w:rsidRDefault="007046D6">
      <w:r>
        <w:t>(ii) Primary keys ensure each row in a database table is unique.</w:t>
      </w:r>
    </w:p>
    <w:p w14:paraId="25F48AA0" w14:textId="77777777" w:rsidR="008A6AFF" w:rsidRDefault="007046D6">
      <w:r>
        <w:t>(iii) It links to the primary key in another table to maintain referential integrity.</w:t>
      </w:r>
    </w:p>
    <w:p w14:paraId="3176D48C" w14:textId="77777777" w:rsidR="008A6AFF" w:rsidRDefault="007046D6">
      <w:r>
        <w:t>(iv)</w:t>
      </w:r>
    </w:p>
    <w:p w14:paraId="36C4D015" w14:textId="77777777" w:rsidR="008A6AFF" w:rsidRDefault="007046D6">
      <w:pPr>
        <w:pStyle w:val="ListBullet"/>
      </w:pPr>
      <w:r>
        <w:t>1-1</w:t>
      </w:r>
    </w:p>
    <w:p w14:paraId="376F8B93" w14:textId="77777777" w:rsidR="008A6AFF" w:rsidRDefault="007046D6">
      <w:pPr>
        <w:pStyle w:val="ListBullet"/>
      </w:pPr>
      <w:r>
        <w:t>1-many</w:t>
      </w:r>
    </w:p>
    <w:p w14:paraId="4D4A46FD" w14:textId="77777777" w:rsidR="008A6AFF" w:rsidRDefault="007046D6">
      <w:pPr>
        <w:pStyle w:val="ListBullet"/>
      </w:pPr>
      <w:r>
        <w:t>many-1</w:t>
      </w:r>
    </w:p>
    <w:p w14:paraId="359247C7" w14:textId="77777777" w:rsidR="008A6AFF" w:rsidRDefault="007046D6">
      <w:pPr>
        <w:pStyle w:val="ListBullet"/>
      </w:pPr>
      <w:r>
        <w:t>many-many</w:t>
      </w:r>
    </w:p>
    <w:p w14:paraId="47D87E66" w14:textId="77777777" w:rsidR="008A6AFF" w:rsidRDefault="007046D6">
      <w:r>
        <w:t>(v) In large-scale projects, the role of database schema design cannot be overstated. A schema serves as the framework upon which all data interactions are based. When properly designed, it simplifies the development process, improves system performance, and ensures data integrity through well-defined relationships. For example, in a device management system, a schema would clearly define how devices relate to users, locations, and configurations. This clarity reduces bugs, facilitates onboarding of new team members, and enables faster troubleshooting. By incorporating normalization and adhering to best practices like indexing and constraint enforcement, developers can ensure long-term maintainability and scalability of the system.</w:t>
      </w:r>
    </w:p>
    <w:p w14:paraId="158765AB" w14:textId="77777777" w:rsidR="00A64E6F" w:rsidRDefault="00A64E6F"/>
    <w:p w14:paraId="276A22DD" w14:textId="77777777" w:rsidR="00A64E6F" w:rsidRDefault="00A64E6F"/>
    <w:p w14:paraId="7745DB57" w14:textId="77777777" w:rsidR="00A64E6F" w:rsidRDefault="00A64E6F"/>
    <w:p w14:paraId="6C6B46F2" w14:textId="77777777" w:rsidR="00A64E6F" w:rsidRDefault="00A64E6F"/>
    <w:p w14:paraId="5481CE10" w14:textId="77777777" w:rsidR="00A64E6F" w:rsidRDefault="00A64E6F"/>
    <w:p w14:paraId="14079979" w14:textId="77777777" w:rsidR="00A64E6F" w:rsidRDefault="00A64E6F"/>
    <w:p w14:paraId="0667CFAA" w14:textId="77777777" w:rsidR="00A64E6F" w:rsidRDefault="00A64E6F"/>
    <w:p w14:paraId="3D6178B3" w14:textId="77777777" w:rsidR="00A64E6F" w:rsidRDefault="00A64E6F"/>
    <w:p w14:paraId="04050DFC" w14:textId="77777777" w:rsidR="00A64E6F" w:rsidRPr="00A64E6F" w:rsidRDefault="00A64E6F" w:rsidP="00A64E6F">
      <w:r w:rsidRPr="00A64E6F">
        <w:lastRenderedPageBreak/>
        <w:t>Q2.</w:t>
      </w:r>
    </w:p>
    <w:p w14:paraId="50F6405B" w14:textId="77777777" w:rsidR="00A64E6F" w:rsidRPr="00A64E6F" w:rsidRDefault="00A64E6F" w:rsidP="00A64E6F">
      <w:r w:rsidRPr="00A64E6F">
        <w:t>(</w:t>
      </w:r>
      <w:proofErr w:type="spellStart"/>
      <w:r w:rsidRPr="00A64E6F">
        <w:t>i</w:t>
      </w:r>
      <w:proofErr w:type="spellEnd"/>
      <w:r w:rsidRPr="00A64E6F">
        <w:t xml:space="preserve">) </w:t>
      </w:r>
      <w:proofErr w:type="spellStart"/>
      <w:r w:rsidRPr="00A64E6F">
        <w:t>Sequelize</w:t>
      </w:r>
      <w:proofErr w:type="spellEnd"/>
      <w:r w:rsidRPr="00A64E6F">
        <w:t xml:space="preserve"> is a library for rendering HTML in Node.</w:t>
      </w:r>
    </w:p>
    <w:p w14:paraId="120FCBA9" w14:textId="77777777" w:rsidR="00A64E6F" w:rsidRPr="00A64E6F" w:rsidRDefault="00A64E6F" w:rsidP="00A64E6F">
      <w:r w:rsidRPr="00A64E6F">
        <w:t>(ii) It's a way to send user data after login without server sessions.</w:t>
      </w:r>
    </w:p>
    <w:p w14:paraId="0304DBC1" w14:textId="77777777" w:rsidR="00A64E6F" w:rsidRPr="00A64E6F" w:rsidRDefault="00A64E6F" w:rsidP="00A64E6F">
      <w:r w:rsidRPr="00A64E6F">
        <w:t>(iii) Middleware stores user logins permanently.</w:t>
      </w:r>
    </w:p>
    <w:p w14:paraId="6C6F27EB" w14:textId="77777777" w:rsidR="00A64E6F" w:rsidRPr="00A64E6F" w:rsidRDefault="00A64E6F" w:rsidP="00A64E6F">
      <w:r w:rsidRPr="00A64E6F">
        <w:t>(iv)</w:t>
      </w:r>
    </w:p>
    <w:p w14:paraId="7F5B5409" w14:textId="77777777" w:rsidR="00A64E6F" w:rsidRPr="00A64E6F" w:rsidRDefault="00A64E6F" w:rsidP="00A64E6F">
      <w:r w:rsidRPr="00A64E6F">
        <w:t>Read - GET</w:t>
      </w:r>
    </w:p>
    <w:p w14:paraId="6DB3E32A" w14:textId="77777777" w:rsidR="00A64E6F" w:rsidRPr="00A64E6F" w:rsidRDefault="00A64E6F" w:rsidP="00A64E6F">
      <w:r w:rsidRPr="00A64E6F">
        <w:t>Create - POST</w:t>
      </w:r>
    </w:p>
    <w:p w14:paraId="291EB2E0" w14:textId="77777777" w:rsidR="00A64E6F" w:rsidRPr="00A64E6F" w:rsidRDefault="00A64E6F" w:rsidP="00A64E6F">
      <w:r w:rsidRPr="00A64E6F">
        <w:t>Edit - PUT</w:t>
      </w:r>
    </w:p>
    <w:p w14:paraId="19C11584" w14:textId="77777777" w:rsidR="00A64E6F" w:rsidRPr="00A64E6F" w:rsidRDefault="00A64E6F" w:rsidP="00A64E6F">
      <w:r w:rsidRPr="00A64E6F">
        <w:t>Destroy - DELETE</w:t>
      </w:r>
    </w:p>
    <w:p w14:paraId="1F633023" w14:textId="77777777" w:rsidR="00A64E6F" w:rsidRPr="00A64E6F" w:rsidRDefault="00A64E6F" w:rsidP="00A64E6F">
      <w:r w:rsidRPr="00A64E6F">
        <w:t>(v) RBAC enforces permissions by role encoded in JWT. JWT enables stateless security, RBAC simplifies permission logic. JWT and RBAC secure web apps. JWTs are signed and sent with each request. JWT verifies identity post-login without sessions. The server checks token validity and extracts user roles to allow/deny actions.</w:t>
      </w:r>
    </w:p>
    <w:p w14:paraId="3B3A779F" w14:textId="77777777" w:rsidR="00A64E6F" w:rsidRPr="00A64E6F" w:rsidRDefault="00A64E6F" w:rsidP="00A64E6F"/>
    <w:p w14:paraId="620A3EB0" w14:textId="77777777" w:rsidR="00A64E6F" w:rsidRDefault="00A64E6F"/>
    <w:p w14:paraId="32262761" w14:textId="0640DEB0" w:rsidR="008A6AFF" w:rsidRDefault="008A6AFF"/>
    <w:sectPr w:rsidR="008A6A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846640">
    <w:abstractNumId w:val="8"/>
  </w:num>
  <w:num w:numId="2" w16cid:durableId="545871025">
    <w:abstractNumId w:val="6"/>
  </w:num>
  <w:num w:numId="3" w16cid:durableId="372271070">
    <w:abstractNumId w:val="5"/>
  </w:num>
  <w:num w:numId="4" w16cid:durableId="1160464599">
    <w:abstractNumId w:val="4"/>
  </w:num>
  <w:num w:numId="5" w16cid:durableId="428158109">
    <w:abstractNumId w:val="7"/>
  </w:num>
  <w:num w:numId="6" w16cid:durableId="1196574831">
    <w:abstractNumId w:val="3"/>
  </w:num>
  <w:num w:numId="7" w16cid:durableId="126051381">
    <w:abstractNumId w:val="2"/>
  </w:num>
  <w:num w:numId="8" w16cid:durableId="449126267">
    <w:abstractNumId w:val="1"/>
  </w:num>
  <w:num w:numId="9" w16cid:durableId="204092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0F2"/>
    <w:rsid w:val="0015074B"/>
    <w:rsid w:val="00167D91"/>
    <w:rsid w:val="0029639D"/>
    <w:rsid w:val="00326F90"/>
    <w:rsid w:val="007046D6"/>
    <w:rsid w:val="008A6AFF"/>
    <w:rsid w:val="00A64E6F"/>
    <w:rsid w:val="00AA1D8D"/>
    <w:rsid w:val="00B47730"/>
    <w:rsid w:val="00CB0664"/>
    <w:rsid w:val="00F82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03D71"/>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62566">
      <w:bodyDiv w:val="1"/>
      <w:marLeft w:val="0"/>
      <w:marRight w:val="0"/>
      <w:marTop w:val="0"/>
      <w:marBottom w:val="0"/>
      <w:divBdr>
        <w:top w:val="none" w:sz="0" w:space="0" w:color="auto"/>
        <w:left w:val="none" w:sz="0" w:space="0" w:color="auto"/>
        <w:bottom w:val="none" w:sz="0" w:space="0" w:color="auto"/>
        <w:right w:val="none" w:sz="0" w:space="0" w:color="auto"/>
      </w:divBdr>
    </w:div>
    <w:div w:id="1264609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2025-07-17T05:00:00Z</dcterms:created>
  <dcterms:modified xsi:type="dcterms:W3CDTF">2025-07-17T13:52:00Z</dcterms:modified>
  <cp:category/>
</cp:coreProperties>
</file>