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A0D5" w14:textId="77777777" w:rsidR="00E5254F" w:rsidRDefault="00000000">
      <w:r>
        <w:t>Index Number: EG/2020/4023</w:t>
      </w:r>
    </w:p>
    <w:p w14:paraId="2D24B318" w14:textId="77777777" w:rsidR="00E5254F" w:rsidRDefault="00000000">
      <w:r>
        <w:t>EE3350</w:t>
      </w:r>
    </w:p>
    <w:p w14:paraId="73F75D88" w14:textId="77777777" w:rsidR="00E5254F" w:rsidRDefault="00000000">
      <w:r>
        <w:t>2025 JUNE</w:t>
      </w:r>
    </w:p>
    <w:p w14:paraId="73CC24FC" w14:textId="77777777" w:rsidR="00E5254F" w:rsidRDefault="00E5254F"/>
    <w:p w14:paraId="79B3DE0A" w14:textId="77777777" w:rsidR="00E5254F" w:rsidRDefault="00000000">
      <w:r>
        <w:t>Q1.</w:t>
      </w:r>
    </w:p>
    <w:p w14:paraId="045A27A3" w14:textId="75EAE310" w:rsidR="00E5254F" w:rsidRDefault="00000000">
      <w:r>
        <w:t>(i) CRUD stands for Create, Read, Update, and Delete.</w:t>
      </w:r>
    </w:p>
    <w:p w14:paraId="11AF5163" w14:textId="77777777" w:rsidR="00E5254F" w:rsidRDefault="00000000">
      <w:r>
        <w:t>(ii) A primary key uniquely identifies each record in a table and ensures no duplicates.</w:t>
      </w:r>
    </w:p>
    <w:p w14:paraId="0DD20D26" w14:textId="14DE7944" w:rsidR="00E5254F" w:rsidRDefault="00000000">
      <w:r>
        <w:t>(iii) A foreign key is a field in one table that refers to the primary key in another</w:t>
      </w:r>
      <w:r w:rsidR="00B604A8">
        <w:t xml:space="preserve"> table.</w:t>
      </w:r>
    </w:p>
    <w:p w14:paraId="4E4F1789" w14:textId="77777777" w:rsidR="00E5254F" w:rsidRDefault="00000000">
      <w:r>
        <w:t>(iv)</w:t>
      </w:r>
    </w:p>
    <w:p w14:paraId="4B46CD78" w14:textId="77777777" w:rsidR="00E5254F" w:rsidRDefault="00000000">
      <w:pPr>
        <w:pStyle w:val="ListBullet"/>
      </w:pPr>
      <w:r>
        <w:t>Hierarchical</w:t>
      </w:r>
    </w:p>
    <w:p w14:paraId="7645413E" w14:textId="77777777" w:rsidR="00E5254F" w:rsidRDefault="00000000">
      <w:pPr>
        <w:pStyle w:val="ListBullet"/>
      </w:pPr>
      <w:r>
        <w:t>Flat</w:t>
      </w:r>
    </w:p>
    <w:p w14:paraId="59E4E0C2" w14:textId="77777777" w:rsidR="00E5254F" w:rsidRDefault="00000000">
      <w:pPr>
        <w:pStyle w:val="ListBullet"/>
      </w:pPr>
      <w:r>
        <w:t>Object-based</w:t>
      </w:r>
    </w:p>
    <w:p w14:paraId="3C8F486B" w14:textId="77777777" w:rsidR="00E5254F" w:rsidRDefault="00000000">
      <w:pPr>
        <w:pStyle w:val="ListBullet"/>
      </w:pPr>
      <w:r>
        <w:t>Bi-directional</w:t>
      </w:r>
    </w:p>
    <w:p w14:paraId="5FDA17D2" w14:textId="77777777" w:rsidR="00E5254F" w:rsidRDefault="00000000">
      <w:pPr>
        <w:pStyle w:val="ListBullet"/>
      </w:pPr>
      <w:r>
        <w:t>Cyclic</w:t>
      </w:r>
    </w:p>
    <w:p w14:paraId="782010F7" w14:textId="77777777" w:rsidR="00B604A8" w:rsidRDefault="00000000" w:rsidP="00B604A8">
      <w:r>
        <w:t xml:space="preserve">(v) </w:t>
      </w:r>
      <w:r w:rsidR="00B604A8">
        <w:t>Good schema design ensures scalability and performance by using normalization, indexing, naming conventions, and access control practices.</w:t>
      </w:r>
    </w:p>
    <w:p w14:paraId="46678C5A" w14:textId="77777777" w:rsidR="00217B66" w:rsidRDefault="00217B66" w:rsidP="00B604A8"/>
    <w:p w14:paraId="446015E0" w14:textId="77777777" w:rsidR="00217B66" w:rsidRPr="00217B66" w:rsidRDefault="00217B66" w:rsidP="00217B66">
      <w:r w:rsidRPr="00217B66">
        <w:t>Q2.</w:t>
      </w:r>
    </w:p>
    <w:p w14:paraId="35340BB1" w14:textId="77777777" w:rsidR="00217B66" w:rsidRPr="00217B66" w:rsidRDefault="00217B66" w:rsidP="00217B66">
      <w:r w:rsidRPr="00217B66">
        <w:t>(</w:t>
      </w:r>
      <w:proofErr w:type="spellStart"/>
      <w:r w:rsidRPr="00217B66">
        <w:t>i</w:t>
      </w:r>
      <w:proofErr w:type="spellEnd"/>
      <w:r w:rsidRPr="00217B66">
        <w:t xml:space="preserve">) </w:t>
      </w:r>
      <w:proofErr w:type="spellStart"/>
      <w:r w:rsidRPr="00217B66">
        <w:t>Sequelize</w:t>
      </w:r>
      <w:proofErr w:type="spellEnd"/>
      <w:r w:rsidRPr="00217B66">
        <w:t xml:space="preserve"> is a promise-based Node.js ORM for working with SQL databases like MySQL and PostgreSQL.</w:t>
      </w:r>
    </w:p>
    <w:p w14:paraId="28B14C8F" w14:textId="77777777" w:rsidR="00217B66" w:rsidRPr="00217B66" w:rsidRDefault="00217B66" w:rsidP="00217B66">
      <w:r w:rsidRPr="00217B66">
        <w:t>(ii) JWT is a small token used in logins.</w:t>
      </w:r>
    </w:p>
    <w:p w14:paraId="34D2D9D3" w14:textId="77777777" w:rsidR="00217B66" w:rsidRPr="00217B66" w:rsidRDefault="00217B66" w:rsidP="00217B66">
      <w:r w:rsidRPr="00217B66">
        <w:t>(iii) Middleware is a USB cable.</w:t>
      </w:r>
    </w:p>
    <w:p w14:paraId="17FB3F42" w14:textId="77777777" w:rsidR="00217B66" w:rsidRPr="00217B66" w:rsidRDefault="00217B66" w:rsidP="00217B66">
      <w:r w:rsidRPr="00217B66">
        <w:t>(iv)</w:t>
      </w:r>
    </w:p>
    <w:p w14:paraId="1CB68505" w14:textId="77777777" w:rsidR="00217B66" w:rsidRPr="00217B66" w:rsidRDefault="00217B66" w:rsidP="00217B66">
      <w:r w:rsidRPr="00217B66">
        <w:t>FETCH</w:t>
      </w:r>
    </w:p>
    <w:p w14:paraId="2119D394" w14:textId="77777777" w:rsidR="00217B66" w:rsidRPr="00217B66" w:rsidRDefault="00217B66" w:rsidP="00217B66">
      <w:r w:rsidRPr="00217B66">
        <w:t>SEND</w:t>
      </w:r>
    </w:p>
    <w:p w14:paraId="76D6A888" w14:textId="77777777" w:rsidR="00217B66" w:rsidRPr="00217B66" w:rsidRDefault="00217B66" w:rsidP="00217B66">
      <w:r w:rsidRPr="00217B66">
        <w:t>UPDATE</w:t>
      </w:r>
    </w:p>
    <w:p w14:paraId="240C6C75" w14:textId="77777777" w:rsidR="00217B66" w:rsidRPr="00217B66" w:rsidRDefault="00217B66" w:rsidP="00217B66">
      <w:r w:rsidRPr="00217B66">
        <w:t>REMOVE</w:t>
      </w:r>
    </w:p>
    <w:p w14:paraId="0BA99282" w14:textId="77777777" w:rsidR="00217B66" w:rsidRPr="00217B66" w:rsidRDefault="00217B66" w:rsidP="00217B66">
      <w:r w:rsidRPr="00217B66">
        <w:t>STORE</w:t>
      </w:r>
    </w:p>
    <w:p w14:paraId="03663C14" w14:textId="77777777" w:rsidR="00217B66" w:rsidRPr="00217B66" w:rsidRDefault="00217B66" w:rsidP="00217B66">
      <w:r w:rsidRPr="00217B66">
        <w:lastRenderedPageBreak/>
        <w:t>(v) This enhances both security and efficiency by reducing reliance on server-side sessions and enabling scalable permission management.</w:t>
      </w:r>
    </w:p>
    <w:p w14:paraId="0C4D2A5B" w14:textId="77777777" w:rsidR="00217B66" w:rsidRDefault="00217B66" w:rsidP="00B604A8"/>
    <w:p w14:paraId="516F0532" w14:textId="6228F159" w:rsidR="00E5254F" w:rsidRDefault="00E5254F" w:rsidP="00B604A8"/>
    <w:sectPr w:rsidR="00E525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16791">
    <w:abstractNumId w:val="8"/>
  </w:num>
  <w:num w:numId="2" w16cid:durableId="1264655077">
    <w:abstractNumId w:val="6"/>
  </w:num>
  <w:num w:numId="3" w16cid:durableId="1283803734">
    <w:abstractNumId w:val="5"/>
  </w:num>
  <w:num w:numId="4" w16cid:durableId="1223906378">
    <w:abstractNumId w:val="4"/>
  </w:num>
  <w:num w:numId="5" w16cid:durableId="1846631950">
    <w:abstractNumId w:val="7"/>
  </w:num>
  <w:num w:numId="6" w16cid:durableId="1254315142">
    <w:abstractNumId w:val="3"/>
  </w:num>
  <w:num w:numId="7" w16cid:durableId="503860443">
    <w:abstractNumId w:val="2"/>
  </w:num>
  <w:num w:numId="8" w16cid:durableId="546651447">
    <w:abstractNumId w:val="1"/>
  </w:num>
  <w:num w:numId="9" w16cid:durableId="33503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B66"/>
    <w:rsid w:val="0029639D"/>
    <w:rsid w:val="00326F90"/>
    <w:rsid w:val="004E512F"/>
    <w:rsid w:val="00AA1D8D"/>
    <w:rsid w:val="00B47730"/>
    <w:rsid w:val="00B604A8"/>
    <w:rsid w:val="00BD1DC3"/>
    <w:rsid w:val="00CB0664"/>
    <w:rsid w:val="00E52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176AE"/>
  <w14:defaultImageDpi w14:val="300"/>
  <w15:docId w15:val="{578F2A58-182A-4BC9-AD8E-2E3C3DC3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8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2025-07-17T07:19:00Z</dcterms:created>
  <dcterms:modified xsi:type="dcterms:W3CDTF">2025-07-17T13:59:00Z</dcterms:modified>
  <cp:category/>
</cp:coreProperties>
</file>