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1A549" w14:textId="77777777" w:rsidR="001714F9" w:rsidRDefault="00000000">
      <w:r>
        <w:t>Index Number: EG/2020/4050</w:t>
      </w:r>
    </w:p>
    <w:p w14:paraId="26BE9AB1" w14:textId="77777777" w:rsidR="001714F9" w:rsidRDefault="00000000">
      <w:r>
        <w:t>EE3350</w:t>
      </w:r>
    </w:p>
    <w:p w14:paraId="7941427A" w14:textId="77777777" w:rsidR="001714F9" w:rsidRDefault="00000000">
      <w:r>
        <w:t>2025 JUNE</w:t>
      </w:r>
    </w:p>
    <w:p w14:paraId="57A03BC7" w14:textId="77777777" w:rsidR="001714F9" w:rsidRDefault="001714F9"/>
    <w:p w14:paraId="39222C11" w14:textId="77777777" w:rsidR="001714F9" w:rsidRDefault="00000000">
      <w:r>
        <w:t>Q1.</w:t>
      </w:r>
    </w:p>
    <w:p w14:paraId="6F015BCB" w14:textId="77777777" w:rsidR="001714F9" w:rsidRDefault="00000000">
      <w:r>
        <w:t>(i) CRUD means adding, viewing, changing, and removing data from a system.</w:t>
      </w:r>
    </w:p>
    <w:p w14:paraId="222B6FDC" w14:textId="77777777" w:rsidR="001714F9" w:rsidRDefault="00000000">
      <w:r>
        <w:t>(ii) Primary keys ensure that each record in a table is unique and helps identify rows.</w:t>
      </w:r>
    </w:p>
    <w:p w14:paraId="776F2129" w14:textId="77777777" w:rsidR="001714F9" w:rsidRDefault="00000000">
      <w:r>
        <w:t>(iii) Foreign keys enforce referential integrity by connecting two related tables.</w:t>
      </w:r>
    </w:p>
    <w:p w14:paraId="5F96989E" w14:textId="0EA0BF01" w:rsidR="00831394" w:rsidRDefault="00000000" w:rsidP="00831394">
      <w:r>
        <w:t>(iv)</w:t>
      </w:r>
      <w:r w:rsidR="00831394">
        <w:t xml:space="preserve"> </w:t>
      </w:r>
      <w:r w:rsidR="00831394" w:rsidRPr="00831394">
        <w:t xml:space="preserve">One-to-One, One-to-Many, Many-to-One, Many-to-Many </w:t>
      </w:r>
    </w:p>
    <w:p w14:paraId="58300034" w14:textId="48ED74F5" w:rsidR="00831394" w:rsidRDefault="00000000" w:rsidP="00831394">
      <w:r>
        <w:t>(v) A well-structured database schema is essential for ensuring the efficiency and scalability of any large-scale system, such as a device management platform. It defines the logical layout of tables, the relationships between them, and the constraints that maintain data integrity. An optimized schema prevents redundancy, enforces consistency, and facilitates quick and accurate data retrieval</w:t>
      </w:r>
      <w:r w:rsidR="00831394">
        <w:t>.</w:t>
      </w:r>
    </w:p>
    <w:p w14:paraId="1D8506D1" w14:textId="32BE486E" w:rsidR="001714F9" w:rsidRDefault="00000000" w:rsidP="00831394">
      <w:r>
        <w:t>Best practices like normalization, indexing, and consistent naming conventions not only enhance maintainability but also make it easier to evolve the database as requirements change. Without a robust schema design, systems are prone to performance issues, data anomalies, and complex maintenance challenges.</w:t>
      </w:r>
    </w:p>
    <w:p w14:paraId="46F24940" w14:textId="75B4717B" w:rsidR="00C668EE" w:rsidRPr="00C668EE" w:rsidRDefault="00C668EE" w:rsidP="00C668EE"/>
    <w:p w14:paraId="57F0F63D" w14:textId="77777777" w:rsidR="00C668EE" w:rsidRPr="00C668EE" w:rsidRDefault="00C668EE" w:rsidP="00C668EE">
      <w:r w:rsidRPr="00C668EE">
        <w:t xml:space="preserve"> Q2. </w:t>
      </w:r>
    </w:p>
    <w:p w14:paraId="522361C5" w14:textId="77777777" w:rsidR="00C668EE" w:rsidRPr="00C668EE" w:rsidRDefault="00C668EE" w:rsidP="00C668EE">
      <w:r w:rsidRPr="00C668EE">
        <w:t>(</w:t>
      </w:r>
      <w:proofErr w:type="spellStart"/>
      <w:r w:rsidRPr="00C668EE">
        <w:t>i</w:t>
      </w:r>
      <w:proofErr w:type="spellEnd"/>
      <w:r w:rsidRPr="00C668EE">
        <w:t xml:space="preserve">) ORM like </w:t>
      </w:r>
      <w:proofErr w:type="spellStart"/>
      <w:r w:rsidRPr="00C668EE">
        <w:t>Sequelize</w:t>
      </w:r>
      <w:proofErr w:type="spellEnd"/>
      <w:r w:rsidRPr="00C668EE">
        <w:t xml:space="preserve"> maps JavaScript objects to database records. </w:t>
      </w:r>
    </w:p>
    <w:p w14:paraId="326A93B7" w14:textId="77777777" w:rsidR="00C668EE" w:rsidRPr="00C668EE" w:rsidRDefault="00C668EE" w:rsidP="00C668EE">
      <w:r w:rsidRPr="00C668EE">
        <w:t xml:space="preserve">(ii) It's a way to send user data after login. </w:t>
      </w:r>
    </w:p>
    <w:p w14:paraId="3DB1A275" w14:textId="77777777" w:rsidR="00C668EE" w:rsidRPr="00C668EE" w:rsidRDefault="00C668EE" w:rsidP="00C668EE">
      <w:r w:rsidRPr="00C668EE">
        <w:t xml:space="preserve">(iii) </w:t>
      </w:r>
    </w:p>
    <w:p w14:paraId="62B22736" w14:textId="77777777" w:rsidR="00C668EE" w:rsidRPr="00C668EE" w:rsidRDefault="00C668EE" w:rsidP="00C668EE">
      <w:r w:rsidRPr="00C668EE">
        <w:t xml:space="preserve">(iv) </w:t>
      </w:r>
    </w:p>
    <w:p w14:paraId="6797321C" w14:textId="77777777" w:rsidR="00C668EE" w:rsidRPr="00C668EE" w:rsidRDefault="00C668EE" w:rsidP="00C668EE">
      <w:r w:rsidRPr="00C668EE">
        <w:t xml:space="preserve">• Read </w:t>
      </w:r>
    </w:p>
    <w:p w14:paraId="2E6A40CD" w14:textId="77777777" w:rsidR="00C668EE" w:rsidRPr="00C668EE" w:rsidRDefault="00C668EE" w:rsidP="00C668EE">
      <w:r w:rsidRPr="00C668EE">
        <w:t xml:space="preserve">• Create </w:t>
      </w:r>
    </w:p>
    <w:p w14:paraId="13F1BC7D" w14:textId="26728148" w:rsidR="00C668EE" w:rsidRPr="00C668EE" w:rsidRDefault="00C668EE" w:rsidP="00C668EE">
      <w:r w:rsidRPr="00C668EE">
        <w:t xml:space="preserve">• Edit </w:t>
      </w:r>
    </w:p>
    <w:p w14:paraId="1C140CB9" w14:textId="3BD8BEDC" w:rsidR="00C668EE" w:rsidRDefault="00C668EE" w:rsidP="00C668EE">
      <w:r w:rsidRPr="00C668EE">
        <w:t>(v) JWT helps check who the user is, and roles help decide what they can see or do. The server reads the token and allows or denies access.</w:t>
      </w:r>
    </w:p>
    <w:sectPr w:rsidR="00C668E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altName w:val="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panose1 w:val="02010503010101010104"/>
    <w:charset w:val="00"/>
    <w:family w:val="auto"/>
    <w:pitch w:val="variable"/>
    <w:sig w:usb0="00000003" w:usb1="00000000" w:usb2="00000200" w:usb3="00000000" w:csb0="00000001" w:csb1="00000000"/>
  </w:font>
  <w:font w:name="Calibri">
    <w:altName w:val="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DF05F0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4"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5"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6198366"/>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596748685">
    <w:abstractNumId w:val="9"/>
  </w:num>
  <w:num w:numId="2" w16cid:durableId="898399154">
    <w:abstractNumId w:val="7"/>
  </w:num>
  <w:num w:numId="3" w16cid:durableId="1456408061">
    <w:abstractNumId w:val="6"/>
  </w:num>
  <w:num w:numId="4" w16cid:durableId="1487821659">
    <w:abstractNumId w:val="5"/>
  </w:num>
  <w:num w:numId="5" w16cid:durableId="226576736">
    <w:abstractNumId w:val="8"/>
  </w:num>
  <w:num w:numId="6" w16cid:durableId="2045910310">
    <w:abstractNumId w:val="4"/>
  </w:num>
  <w:num w:numId="7" w16cid:durableId="1361709678">
    <w:abstractNumId w:val="3"/>
  </w:num>
  <w:num w:numId="8" w16cid:durableId="999427135">
    <w:abstractNumId w:val="2"/>
  </w:num>
  <w:num w:numId="9" w16cid:durableId="277226093">
    <w:abstractNumId w:val="1"/>
  </w:num>
  <w:num w:numId="10" w16cid:durableId="779228696">
    <w:abstractNumId w:val="0"/>
  </w:num>
  <w:num w:numId="11" w16cid:durableId="72510317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4FC4"/>
    <w:rsid w:val="0015074B"/>
    <w:rsid w:val="001714F9"/>
    <w:rsid w:val="0029639D"/>
    <w:rsid w:val="00326F90"/>
    <w:rsid w:val="007246C9"/>
    <w:rsid w:val="00831394"/>
    <w:rsid w:val="00AA1D8D"/>
    <w:rsid w:val="00B47730"/>
    <w:rsid w:val="00C668E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36F2D0"/>
  <w14:defaultImageDpi w14:val="300"/>
  <w15:docId w15:val="{1F27284D-5AC1-4FB1-B80C-C02670316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202</Words>
  <Characters>1158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Yasodha Virajani</cp:lastModifiedBy>
  <cp:revision>3</cp:revision>
  <dcterms:created xsi:type="dcterms:W3CDTF">2025-07-18T14:24:00Z</dcterms:created>
  <dcterms:modified xsi:type="dcterms:W3CDTF">2025-07-18T18:19:00Z</dcterms:modified>
  <cp:category/>
</cp:coreProperties>
</file>