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Retail-Heat</w:t>
      </w:r>
    </w:p>
    <w:p>
      <w:pPr>
        <w:spacing w:after="100"/>
        <w:jc w:val="center"/>
      </w:pPr>
      <w:r>
        <w:rPr>
          <w:rFonts w:ascii="Arial" w:cs="Arial" w:eastAsia="Arial" w:hAnsi="Arial"/>
          <w:color w:val="2E75B6"/>
          <w:sz w:val="32"/>
          <w:szCs w:val="32"/>
        </w:rPr>
        <w:t xml:space="preserve">Customer Trajectory Mining &amp; Heatmaps</w:t>
      </w:r>
    </w:p>
    <w:p>
      <w:pPr>
        <w:pBdr>
          <w:bottom w:val="single" w:color="2E75B6" w:sz="6" w:space="8"/>
        </w:pBdr>
        <w:spacing w:after="600"/>
        <w:jc w:val="center"/>
      </w:pPr>
      <w:r>
        <w:rPr>
          <w:rFonts w:ascii="Arial" w:cs="Arial" w:eastAsia="Arial" w:hAnsi="Arial"/>
          <w:color w:val="555555"/>
          <w:sz w:val="28"/>
          <w:szCs w:val="28"/>
        </w:rPr>
        <w:t xml:space="preserve">Implementation Plan</w:t>
      </w:r>
    </w:p>
    <w:p>
      <w:pPr>
        <w:spacing w:after="200"/>
      </w:pPr>
    </w:p>
    <w:p>
      <w:pPr>
        <w:spacing w:after="80"/>
        <w:jc w:val="center"/>
      </w:pPr>
      <w:r>
        <w:rPr>
          <w:rFonts w:ascii="Arial" w:cs="Arial" w:eastAsia="Arial" w:hAnsi="Arial"/>
          <w:color w:val="666666"/>
          <w:sz w:val="22"/>
          <w:szCs w:val="22"/>
        </w:rPr>
        <w:t xml:space="preserve">Prepared for: Data Mining Course</w:t>
      </w:r>
    </w:p>
    <w:p>
      <w:pPr>
        <w:spacing w:after="80"/>
        <w:jc w:val="center"/>
      </w:pPr>
      <w:r>
        <w:rPr>
          <w:rFonts w:ascii="Arial" w:cs="Arial" w:eastAsia="Arial" w:hAnsi="Arial"/>
          <w:color w:val="666666"/>
          <w:sz w:val="20"/>
          <w:szCs w:val="20"/>
        </w:rPr>
        <w:t xml:space="preserve">Team: Yeskendir Ybyray (Lead), Aimurat Zhetkizgenov, Yerassyl Myrzakhanov,</w:t>
      </w:r>
    </w:p>
    <w:p>
      <w:pPr>
        <w:spacing w:after="200"/>
        <w:jc w:val="center"/>
      </w:pPr>
      <w:r>
        <w:rPr>
          <w:rFonts w:ascii="Arial" w:cs="Arial" w:eastAsia="Arial" w:hAnsi="Arial"/>
          <w:color w:val="666666"/>
          <w:sz w:val="20"/>
          <w:szCs w:val="20"/>
        </w:rPr>
        <w:t xml:space="preserve">Nursultan Amanzhol, Aniar Kaldybaiuly, Arnur Berikbol</w:t>
      </w:r>
    </w:p>
    <w:p>
      <w:pPr>
        <w:jc w:val="center"/>
      </w:pPr>
      <w:r>
        <w:rPr>
          <w:rFonts w:ascii="Arial" w:cs="Arial" w:eastAsia="Arial" w:hAnsi="Arial"/>
          <w:color w:val="888888"/>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document provides a comprehensive implementation plan for the Retail-Heat project, which transforms unstructured CCTV footage into actionable spatial analytics through customer trajectory mining and dwell-time heatmap generation. The plan covers the complete technical pipeline from detection to visualization, details the computational resources required at each stage, specifies the exact models and architectures to use, and provides predicted performance benchmarks based on published literature and comparable implementations.</w:t>
      </w:r>
    </w:p>
    <w:p>
      <w:pPr>
        <w:pStyle w:val="Heading1"/>
      </w:pPr>
      <w:r>
        <w:rPr>
          <w:rFonts w:ascii="Arial" w:cs="Arial" w:eastAsia="Arial" w:hAnsi="Arial"/>
        </w:rPr>
        <w:t xml:space="preserve">2. System Architecture Overview</w:t>
      </w:r>
    </w:p>
    <w:p>
      <w:pPr>
        <w:spacing w:after="120"/>
      </w:pPr>
      <w:r>
        <w:rPr>
          <w:rFonts w:ascii="Arial" w:cs="Arial" w:eastAsia="Arial" w:hAnsi="Arial"/>
          <w:sz w:val="22"/>
          <w:szCs w:val="22"/>
        </w:rPr>
        <w:t xml:space="preserve">The pipeline consists of four sequential stages, each with distinct computational profiles: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8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w:t>
            </w:r>
          </w:p>
        </w:tc>
        <w:tc>
          <w:tcPr>
            <w:tcW w:type="dxa" w:w="28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Object Detection (YOLOv8)</w:t>
            </w:r>
          </w:p>
        </w:tc>
        <w:tc>
          <w:tcPr>
            <w:tcW w:type="dxa" w:w="28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Raw video frames (1920x1080)</w:t>
            </w:r>
          </w:p>
        </w:tc>
        <w:tc>
          <w:tcPr>
            <w:tcW w:type="dxa" w:w="28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Bounding boxes + confidence scores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Re-ID Feature Extraction (CNN)</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Cropped person images (128x256)</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128-D embedding vectors</w:t>
            </w:r>
          </w:p>
        </w:tc>
      </w:tr>
      <w:tr>
        <w:tc>
          <w:tcPr>
            <w:tcW w:type="dxa" w:w="12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Multi-Object Tracking (DeepSORT)</w:t>
            </w:r>
          </w:p>
        </w:tc>
        <w:tc>
          <w:tcPr>
            <w:tcW w:type="dxa" w:w="28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Detections + embeddings per frame</w:t>
            </w:r>
          </w:p>
        </w:tc>
        <w:tc>
          <w:tcPr>
            <w:tcW w:type="dxa" w:w="28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Tracked trajectories with consistent IDs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Heatmap Generation</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Trajectories + homography matrix</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Dwell-time density maps (floor-plan overlay)</w:t>
            </w:r>
          </w:p>
        </w:tc>
      </w:tr>
    </w:tbl>
    <w:p>
      <w:pPr>
        <w:pStyle w:val="Heading1"/>
      </w:pPr>
      <w:r>
        <w:rPr>
          <w:rFonts w:ascii="Arial" w:cs="Arial" w:eastAsia="Arial" w:hAnsi="Arial"/>
        </w:rPr>
        <w:t xml:space="preserve">3. Model Selection &amp; Specifications</w:t>
      </w:r>
    </w:p>
    <w:p>
      <w:pPr>
        <w:pStyle w:val="Heading2"/>
      </w:pPr>
      <w:r>
        <w:rPr>
          <w:rFonts w:ascii="Arial" w:cs="Arial" w:eastAsia="Arial" w:hAnsi="Arial"/>
        </w:rPr>
        <w:t xml:space="preserve">3.1 Object Detection: YOLOv8m (Medium)</w:t>
      </w:r>
    </w:p>
    <w:p>
      <w:pPr>
        <w:spacing w:after="120"/>
      </w:pPr>
      <w:r>
        <w:rPr>
          <w:rFonts w:ascii="Arial" w:cs="Arial" w:eastAsia="Arial" w:hAnsi="Arial"/>
          <w:sz w:val="22"/>
          <w:szCs w:val="22"/>
        </w:rPr>
        <w:t xml:space="preserve">We recommend YOLOv8m as the optimal balance between speed and accuracy for this use case. YOLOv8n (nano) is too inaccurate for crowded scenes, while YOLOv8x (extra-large) provides diminishing returns at significantly higher VRAM cost.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YOLOv8m (Recommended)</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YOLOv8n (Fallback)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Parameters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25.9M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3.2M</w:t>
            </w:r>
          </w:p>
        </w:tc>
      </w:tr>
      <w:tr>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COCO mAP@50</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50.2%</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37.3%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Inference Speed (T4 GPU)</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~23ms / frame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~8ms / frame</w:t>
            </w:r>
          </w:p>
        </w:tc>
      </w:tr>
      <w:tr>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VRAM (batch=1, FP16)</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~2.5 GB</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~1.0 GB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Input Resolution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640 x 640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640 x 640</w:t>
            </w:r>
          </w:p>
        </w:tc>
      </w:tr>
    </w:tbl>
    <w:p>
      <w:pPr>
        <w:spacing w:after="80"/>
      </w:pPr>
    </w:p>
    <w:p>
      <w:pPr>
        <w:spacing w:after="120"/>
      </w:pPr>
      <w:r>
        <w:rPr>
          <w:rFonts w:ascii="Arial" w:cs="Arial" w:eastAsia="Arial" w:hAnsi="Arial"/>
          <w:b/>
          <w:bCs/>
          <w:sz w:val="22"/>
          <w:szCs w:val="22"/>
        </w:rPr>
        <w:t xml:space="preserve">Why not YOLOv8x? </w:t>
      </w:r>
      <w:r>
        <w:rPr>
          <w:rFonts w:ascii="Arial" w:cs="Arial" w:eastAsia="Arial" w:hAnsi="Arial"/>
          <w:sz w:val="22"/>
          <w:szCs w:val="22"/>
        </w:rPr>
        <w:t xml:space="preserve">At 68.2M parameters and approximately 4.5 GB VRAM, it exceeds Colab free-tier limits (15 GB T4) when combined with the ReID model running simultaneously. The mAP improvement (+1.7%) does not justify the resource cost for pedestrian detection.</w:t>
      </w:r>
    </w:p>
    <w:p>
      <w:pPr>
        <w:spacing w:after="120"/>
      </w:pPr>
      <w:r>
        <w:rPr>
          <w:rFonts w:ascii="Arial" w:cs="Arial" w:eastAsia="Arial" w:hAnsi="Arial"/>
          <w:b/>
          <w:bCs/>
          <w:sz w:val="22"/>
          <w:szCs w:val="22"/>
        </w:rPr>
        <w:t xml:space="preserve">Configuration: </w:t>
      </w:r>
      <w:r>
        <w:rPr>
          <w:rFonts w:ascii="Arial" w:cs="Arial" w:eastAsia="Arial" w:hAnsi="Arial"/>
          <w:sz w:val="22"/>
          <w:szCs w:val="22"/>
        </w:rPr>
        <w:t xml:space="preserve">Use the pretrained COCO checkpoint (yolov8m.pt). Filter detections to class 0 (person) only with a confidence threshold of 0.5 and NMS IoU threshold of 0.45.</w:t>
      </w:r>
    </w:p>
    <w:p>
      <w:pPr>
        <w:pStyle w:val="Heading2"/>
      </w:pPr>
      <w:r>
        <w:rPr>
          <w:rFonts w:ascii="Arial" w:cs="Arial" w:eastAsia="Arial" w:hAnsi="Arial"/>
        </w:rPr>
        <w:t xml:space="preserve">3.2 Re-Identification Network: OSNet (x1.0)</w:t>
      </w:r>
    </w:p>
    <w:p>
      <w:pPr>
        <w:spacing w:after="120"/>
      </w:pPr>
      <w:r>
        <w:rPr>
          <w:rFonts w:ascii="Arial" w:cs="Arial" w:eastAsia="Arial" w:hAnsi="Arial"/>
          <w:sz w:val="22"/>
          <w:szCs w:val="22"/>
        </w:rPr>
        <w:t xml:space="preserve">We recommend OSNet (Omni-Scale Network) over the original DeepSORT CNN for significantly better re-identification accuracy. OSNet learns features at multiple spatial scales, which is critical for distinguishing people wearing similar clothing.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OSNet x1.0 (Recommended)</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DeepSORT Original CNN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Parameters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~2.5M (custom)</w:t>
            </w:r>
          </w:p>
        </w:tc>
      </w:tr>
      <w:tr>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Market-1501 Rank-1</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94.8%</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~61%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Embedding Dimension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512-D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128-D</w:t>
            </w:r>
          </w:p>
        </w:tc>
      </w:tr>
      <w:tr>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VRAM</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~0.5 GB</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~0.3 GB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Input Size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256 x 128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128 x 64</w:t>
            </w:r>
          </w:p>
        </w:tc>
      </w:tr>
    </w:tbl>
    <w:p>
      <w:pPr>
        <w:spacing w:after="80"/>
      </w:pPr>
    </w:p>
    <w:p>
      <w:pPr>
        <w:spacing w:after="120"/>
      </w:pPr>
      <w:r>
        <w:rPr>
          <w:rFonts w:ascii="Arial" w:cs="Arial" w:eastAsia="Arial" w:hAnsi="Arial"/>
          <w:b/>
          <w:bCs/>
          <w:sz w:val="22"/>
          <w:szCs w:val="22"/>
        </w:rPr>
        <w:t xml:space="preserve">Pre-training strategy: </w:t>
      </w:r>
      <w:r>
        <w:rPr>
          <w:rFonts w:ascii="Arial" w:cs="Arial" w:eastAsia="Arial" w:hAnsi="Arial"/>
          <w:sz w:val="22"/>
          <w:szCs w:val="22"/>
        </w:rPr>
        <w:t xml:space="preserve">Use the pretrained OSNet checkpoint from torchreid, already trained on Market-1501 + DukeMTMC-reID. No additional training is required; this is a zero-shot transfer to the MOT17 domain.</w:t>
      </w:r>
    </w:p>
    <w:p>
      <w:pPr>
        <w:spacing w:after="120"/>
      </w:pPr>
      <w:r>
        <w:rPr>
          <w:rFonts w:ascii="Arial" w:cs="Arial" w:eastAsia="Arial" w:hAnsi="Arial"/>
          <w:b/>
          <w:bCs/>
          <w:sz w:val="22"/>
          <w:szCs w:val="22"/>
        </w:rPr>
        <w:t xml:space="preserve">Alternative (if VRAM-constrained): </w:t>
      </w:r>
      <w:r>
        <w:rPr>
          <w:rFonts w:ascii="Arial" w:cs="Arial" w:eastAsia="Arial" w:hAnsi="Arial"/>
          <w:sz w:val="22"/>
          <w:szCs w:val="22"/>
        </w:rPr>
        <w:t xml:space="preserve">OSNet x0.25 uses only 0.2M parameters with Rank-1 of 91.1%, still vastly outperforming the original DeepSORT CNN.</w:t>
      </w:r>
    </w:p>
    <w:p>
      <w:pPr>
        <w:pStyle w:val="Heading2"/>
      </w:pPr>
      <w:r>
        <w:rPr>
          <w:rFonts w:ascii="Arial" w:cs="Arial" w:eastAsia="Arial" w:hAnsi="Arial"/>
        </w:rPr>
        <w:t xml:space="preserve">3.3 Tracker: DeepSORT with Extended Memory</w:t>
      </w:r>
    </w:p>
    <w:p>
      <w:pPr>
        <w:spacing w:after="120"/>
      </w:pPr>
      <w:r>
        <w:rPr>
          <w:rFonts w:ascii="Arial" w:cs="Arial" w:eastAsia="Arial" w:hAnsi="Arial"/>
          <w:sz w:val="22"/>
          <w:szCs w:val="22"/>
        </w:rPr>
        <w:t xml:space="preserve">DeepSORT combines a Kalman Filter for motion prediction with a visual appearance model for re-identification. Our key modification is extending the track memory to handle shelf occlusion scenarios.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Hyperparameter</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 &amp; Rationale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max_age (frames before track deletion)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150 frames (~5 sec at 30fps). Standard default is 30. We extend to 150 to survive shelf occlusions of up to 5 seconds.</w:t>
            </w:r>
          </w:p>
        </w:tc>
      </w:tr>
      <w:tr>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n_init (hits before track confirmed)</w:t>
            </w:r>
          </w:p>
        </w:tc>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3 frames. Prevents false positives from transient detections.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max_cosine_distance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0.3. Threshold for visual matching. Lower = stricter matching, fewer false associations.</w:t>
            </w:r>
          </w:p>
        </w:tc>
      </w:tr>
      <w:tr>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nn_budget</w:t>
            </w:r>
          </w:p>
        </w:tc>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100. Number of stored appearance features per track. Higher allows better re-identification after long occlusions.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Kalman Filter noise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Default DeepSORT values. Motion model assumes constant velocity.</w:t>
            </w:r>
          </w:p>
        </w:tc>
      </w:tr>
    </w:tbl>
    <w:p>
      <w:pPr>
        <w:pStyle w:val="Heading2"/>
      </w:pPr>
      <w:r>
        <w:rPr>
          <w:rFonts w:ascii="Arial" w:cs="Arial" w:eastAsia="Arial" w:hAnsi="Arial"/>
        </w:rPr>
        <w:t xml:space="preserve">3.4 Baseline: SORT (Simple Online Realtime Tracking)</w:t>
      </w:r>
    </w:p>
    <w:p>
      <w:pPr>
        <w:spacing w:after="120"/>
      </w:pPr>
      <w:r>
        <w:rPr>
          <w:rFonts w:ascii="Arial" w:cs="Arial" w:eastAsia="Arial" w:hAnsi="Arial"/>
          <w:sz w:val="22"/>
          <w:szCs w:val="22"/>
        </w:rPr>
        <w:t xml:space="preserve">SORT uses only Kalman Filter prediction and Hungarian algorithm matching based on IoU overlap. It has no visual appearance model. This serves as the control to quantify the value added by visual re-identification.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SORT Parameter</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max_age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frame (default). Track deleted immediately after one missed detection.</w:t>
            </w:r>
          </w:p>
        </w:tc>
      </w:tr>
      <w:tr>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min_hits</w:t>
            </w:r>
          </w:p>
        </w:tc>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3 frames. Same as DeepSORT for fair comparison.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iou_threshold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0.3. Minimum IoU for association.</w:t>
            </w:r>
          </w:p>
        </w:tc>
      </w:tr>
    </w:tbl>
    <w:p>
      <w:r>
        <w:br w:type="page"/>
      </w:r>
    </w:p>
    <w:p>
      <w:pPr>
        <w:pStyle w:val="Heading1"/>
      </w:pPr>
      <w:r>
        <w:rPr>
          <w:rFonts w:ascii="Arial" w:cs="Arial" w:eastAsia="Arial" w:hAnsi="Arial"/>
        </w:rPr>
        <w:t xml:space="preserve">4. Computational Resource Requirements</w:t>
      </w:r>
    </w:p>
    <w:p>
      <w:pPr>
        <w:pStyle w:val="Heading2"/>
      </w:pPr>
      <w:r>
        <w:rPr>
          <w:rFonts w:ascii="Arial" w:cs="Arial" w:eastAsia="Arial" w:hAnsi="Arial"/>
        </w:rPr>
        <w:t xml:space="preserve">4.1 GPU / VRAM Budget</w:t>
      </w:r>
    </w:p>
    <w:p>
      <w:pPr>
        <w:spacing w:after="120"/>
      </w:pPr>
      <w:r>
        <w:rPr>
          <w:rFonts w:ascii="Arial" w:cs="Arial" w:eastAsia="Arial" w:hAnsi="Arial"/>
          <w:sz w:val="22"/>
          <w:szCs w:val="22"/>
        </w:rPr>
        <w:t xml:space="preserve">All models run inference in FP16 (half-precision) to maximize throughput on consumer GPUs. The following table shows peak VRAM usage at each stage: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VRAM</w:t>
            </w:r>
          </w:p>
        </w:tc>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RAM</w:t>
            </w:r>
          </w:p>
        </w:tc>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Disk</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YOLOv8m inference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~2.5 GB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 GB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 MB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FP16, batch=1, 640px</w:t>
            </w:r>
          </w:p>
        </w:tc>
      </w:tr>
      <w:tr>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OSNet x1.0 inference</w:t>
            </w:r>
          </w:p>
        </w:tc>
        <w:tc>
          <w:tcPr>
            <w:tcW w:type="dxa" w:w="156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~0.5 GB</w:t>
            </w:r>
          </w:p>
        </w:tc>
        <w:tc>
          <w:tcPr>
            <w:tcW w:type="dxa" w:w="156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~0.5 GB</w:t>
            </w:r>
          </w:p>
        </w:tc>
        <w:tc>
          <w:tcPr>
            <w:tcW w:type="dxa" w:w="156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9 MB</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Batch of 30 crops/frame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DeepSORT tracker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 GB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GB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CPU-bound (Kalman + Hungarian)</w:t>
            </w:r>
          </w:p>
        </w:tc>
      </w:tr>
      <w:tr>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Heatmap generation</w:t>
            </w:r>
          </w:p>
        </w:tc>
        <w:tc>
          <w:tcPr>
            <w:tcW w:type="dxa" w:w="156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~0 GB</w:t>
            </w:r>
          </w:p>
        </w:tc>
        <w:tc>
          <w:tcPr>
            <w:tcW w:type="dxa" w:w="156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~0.5 GB</w:t>
            </w:r>
          </w:p>
        </w:tc>
        <w:tc>
          <w:tcPr>
            <w:tcW w:type="dxa" w:w="156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N/A</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NumPy/SciPy KDE on CPU</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TOTAL (peak concurrent)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 GB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 GB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~60 MB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stages run sequentially</w:t>
            </w:r>
          </w:p>
        </w:tc>
      </w:tr>
    </w:tbl>
    <w:p>
      <w:pPr>
        <w:spacing w:after="200"/>
      </w:pPr>
    </w:p>
    <w:p>
      <w:pPr>
        <w:pStyle w:val="Heading2"/>
      </w:pPr>
      <w:r>
        <w:rPr>
          <w:rFonts w:ascii="Arial" w:cs="Arial" w:eastAsia="Arial" w:hAnsi="Arial"/>
        </w:rPr>
        <w:t xml:space="preserve">4.2 Platform Recommendations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GPU / VRAM</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Cost</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Verdict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Google Colab Free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T4 (15 GB)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Sufficient. 3 GB peak is well within 15 GB limit.</w:t>
            </w:r>
          </w:p>
        </w:tc>
      </w:tr>
      <w:tr>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Google Colab Pro</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T4/V100 (16 GB)</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~$10/mo</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Recommended. Longer runtimes, priority GPU access.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Kaggle Notebooks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P100 (16 GB)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Free (30h/wk)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Good alternative. Consistent GPU availability.</w:t>
            </w:r>
          </w:p>
        </w:tc>
      </w:tr>
      <w:tr>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Local (RTX 3060)</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12 GB</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N/A</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More than sufficient for the entire pipeline.</w:t>
            </w:r>
          </w:p>
        </w:tc>
      </w:tr>
    </w:tbl>
    <w:p>
      <w:pPr>
        <w:pStyle w:val="Heading2"/>
      </w:pPr>
      <w:r>
        <w:rPr>
          <w:rFonts w:ascii="Arial" w:cs="Arial" w:eastAsia="Arial" w:hAnsi="Arial"/>
        </w:rPr>
        <w:t xml:space="preserve">4.3 Software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Python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3.10+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Runtime</w:t>
            </w:r>
          </w:p>
        </w:tc>
      </w:tr>
      <w:tr>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ultralytics</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8.1+</w:t>
            </w:r>
          </w:p>
        </w:tc>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YOLOv8 detection (pip install ultralytics)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torchreid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OSNet ReID model (pip install torchreid)</w:t>
            </w:r>
          </w:p>
        </w:tc>
      </w:tr>
      <w:tr>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deep-sort-realtime</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1.3+</w:t>
            </w:r>
          </w:p>
        </w:tc>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DeepSORT tracker with custom embedder support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filterpy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Kalman Filter for SORT baseline</w:t>
            </w:r>
          </w:p>
        </w:tc>
      </w:tr>
      <w:tr>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OpenCV</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4.8+</w:t>
            </w:r>
          </w:p>
        </w:tc>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Video I/O, homography, perspective transform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seaborn / matplotlib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latest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Heatmap visualization</w:t>
            </w:r>
          </w:p>
        </w:tc>
      </w:tr>
      <w:tr>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scipy</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latest</w:t>
            </w:r>
          </w:p>
        </w:tc>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Gaussian KDE for density estimation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torch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Deep learning backend (CUDA 11.8+)</w:t>
            </w:r>
          </w:p>
        </w:tc>
      </w:tr>
    </w:tbl>
    <w:p>
      <w:r>
        <w:br w:type="page"/>
      </w:r>
    </w:p>
    <w:p>
      <w:pPr>
        <w:pStyle w:val="Heading1"/>
      </w:pPr>
      <w:r>
        <w:rPr>
          <w:rFonts w:ascii="Arial" w:cs="Arial" w:eastAsia="Arial" w:hAnsi="Arial"/>
        </w:rPr>
        <w:t xml:space="preserve">5. Detailed Implementation Timeline</w:t>
      </w:r>
    </w:p>
    <w:p>
      <w:pPr>
        <w:pStyle w:val="Heading2"/>
      </w:pPr>
      <w:r>
        <w:rPr>
          <w:rFonts w:ascii="Arial" w:cs="Arial" w:eastAsia="Arial" w:hAnsi="Arial"/>
        </w:rPr>
        <w:t xml:space="preserve">5.1 Week 1: Pipeline Setup &amp; Data Preparation</w:t>
      </w:r>
    </w:p>
    <w:p>
      <w:pPr>
        <w:spacing w:after="120"/>
      </w:pPr>
      <w:r>
        <w:rPr>
          <w:rFonts w:ascii="Arial" w:cs="Arial" w:eastAsia="Arial" w:hAnsi="Arial"/>
          <w:b/>
          <w:bCs/>
          <w:sz w:val="22"/>
          <w:szCs w:val="22"/>
        </w:rPr>
        <w:t xml:space="preserve">Owner: </w:t>
      </w:r>
      <w:r>
        <w:rPr>
          <w:rFonts w:ascii="Arial" w:cs="Arial" w:eastAsia="Arial" w:hAnsi="Arial"/>
          <w:sz w:val="22"/>
          <w:szCs w:val="22"/>
        </w:rPr>
        <w:t xml:space="preserve">Aimurat (Data Eng) + Aniar (Researcher)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80"/>
        <w:gridCol w:w="4080"/>
      </w:tblGrid>
      <w:tr>
        <w:tc>
          <w:tcPr>
            <w:tcW w:type="dxa" w:w="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Day</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40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Download MOT17 dataset (sequences 09 &amp; 11). Set up Colab/Kaggle environment. Install all dependencies. Verify GPU availability and CUDA compatibility.</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Working notebook with imports verified, data loaded.</w:t>
            </w:r>
          </w:p>
        </w:tc>
      </w:tr>
      <w:tr>
        <w:tc>
          <w:tcPr>
            <w:tcW w:type="dxa" w:w="6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3</w:t>
            </w:r>
          </w:p>
        </w:tc>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Run YOLOv8m on MOT17-09 and MOT17-11 frames. Store all bounding box detections in a structured format (frame_id, x1, y1, x2, y2, confidence). Filter to person class only (class=0, conf&gt;0.5).</w:t>
            </w:r>
          </w:p>
        </w:tc>
        <w:tc>
          <w:tcPr>
            <w:tcW w:type="dxa" w:w="40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Detections CSV file for each sequence.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Estimate homography matrix: manually select 4+ corresponding points between a video frame and the floor plan. Compute H using cv2.findHomography(). Test the perspective transform by projecting detection centroids onto the floor plan.</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Homography matrix H, visual validation overlays.</w:t>
            </w:r>
          </w:p>
        </w:tc>
      </w:tr>
      <w:tr>
        <w:tc>
          <w:tcPr>
            <w:tcW w:type="dxa" w:w="6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6-7</w:t>
            </w:r>
          </w:p>
        </w:tc>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Download OSNet x1.0 pretrained weights (torchreid model zoo, Market-1501 + DukeMTMC). Verify feature extraction: crop 10 sample detections, extract 512-D embeddings. Compute cosine distances between same-person and different-person crops to validate discriminative power.</w:t>
            </w:r>
          </w:p>
        </w:tc>
        <w:tc>
          <w:tcPr>
            <w:tcW w:type="dxa" w:w="40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Feature extractor validated. Embedding distance analysis report.</w:t>
            </w:r>
          </w:p>
        </w:tc>
      </w:tr>
    </w:tbl>
    <w:p>
      <w:pPr>
        <w:pStyle w:val="Heading2"/>
      </w:pPr>
      <w:r>
        <w:rPr>
          <w:rFonts w:ascii="Arial" w:cs="Arial" w:eastAsia="Arial" w:hAnsi="Arial"/>
        </w:rPr>
        <w:t xml:space="preserve">5.2 Week 2: SORT Baseline &amp; Initial Heatmaps</w:t>
      </w:r>
    </w:p>
    <w:p>
      <w:pPr>
        <w:spacing w:after="120"/>
      </w:pPr>
      <w:r>
        <w:rPr>
          <w:rFonts w:ascii="Arial" w:cs="Arial" w:eastAsia="Arial" w:hAnsi="Arial"/>
          <w:b/>
          <w:bCs/>
          <w:sz w:val="22"/>
          <w:szCs w:val="22"/>
        </w:rPr>
        <w:t xml:space="preserve">Owner: </w:t>
      </w:r>
      <w:r>
        <w:rPr>
          <w:rFonts w:ascii="Arial" w:cs="Arial" w:eastAsia="Arial" w:hAnsi="Arial"/>
          <w:sz w:val="22"/>
          <w:szCs w:val="22"/>
        </w:rPr>
        <w:t xml:space="preserve">Yerassyl (ML Eng) + Arnur (Visualization)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80"/>
        <w:gridCol w:w="4080"/>
      </w:tblGrid>
      <w:tr>
        <w:tc>
          <w:tcPr>
            <w:tcW w:type="dxa" w:w="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Day</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40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Implement SORT tracker using filterpy Kalman Filter + scipy linear_sum_assignment for Hungarian matching. Process both MOT17 sequences. Output trajectories as (track_id, frame_id, x_center, y_center).</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SORT tracking results file per sequence.</w:t>
            </w:r>
          </w:p>
        </w:tc>
      </w:tr>
      <w:tr>
        <w:tc>
          <w:tcPr>
            <w:tcW w:type="dxa" w:w="6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3</w:t>
            </w:r>
          </w:p>
        </w:tc>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Evaluate SORT against MOT17 ground truth. Compute ID Switches (IDSW), MOTA, IDF1 using the py-motmetrics library. Document failure cases (screenshot frames where ID switches occur).</w:t>
            </w:r>
          </w:p>
        </w:tc>
        <w:tc>
          <w:tcPr>
            <w:tcW w:type="dxa" w:w="40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SORT metrics report with annotated failure frames.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Build heatmap generation pipeline: apply homography to all trajectory points to get floor-plan coordinates. Use scipy.stats.gaussian_kde or numpy.histogram2d with Gaussian smoothing to create density maps. Overlay on floor plan using matplotlib/seaborn.</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Heatmap generation module. SORT baseline heatmaps.</w:t>
            </w:r>
          </w:p>
        </w:tc>
      </w:tr>
      <w:tr>
        <w:tc>
          <w:tcPr>
            <w:tcW w:type="dxa" w:w="6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6-7</w:t>
            </w:r>
          </w:p>
        </w:tc>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Compute business metric: Dwell-Time Error Rate. Compare per-track duration (from SORT) vs ground truth track duration. Calculate the mean absolute error of Average Time Spent in Store. Design the Heatmap MSE metric against ground truth density.</w:t>
            </w:r>
          </w:p>
        </w:tc>
        <w:tc>
          <w:tcPr>
            <w:tcW w:type="dxa" w:w="40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Business metrics baseline. Ground truth heatmap.</w:t>
            </w:r>
          </w:p>
        </w:tc>
      </w:tr>
    </w:tbl>
    <w:p>
      <w:pPr>
        <w:pStyle w:val="Heading2"/>
      </w:pPr>
      <w:r>
        <w:rPr>
          <w:rFonts w:ascii="Arial" w:cs="Arial" w:eastAsia="Arial" w:hAnsi="Arial"/>
        </w:rPr>
        <w:t xml:space="preserve">5.3 Week 3: DeepSORT with Occlusion Logic</w:t>
      </w:r>
    </w:p>
    <w:p>
      <w:pPr>
        <w:spacing w:after="120"/>
      </w:pPr>
      <w:r>
        <w:rPr>
          <w:rFonts w:ascii="Arial" w:cs="Arial" w:eastAsia="Arial" w:hAnsi="Arial"/>
          <w:b/>
          <w:bCs/>
          <w:sz w:val="22"/>
          <w:szCs w:val="22"/>
        </w:rPr>
        <w:t xml:space="preserve">Owner: </w:t>
      </w:r>
      <w:r>
        <w:rPr>
          <w:rFonts w:ascii="Arial" w:cs="Arial" w:eastAsia="Arial" w:hAnsi="Arial"/>
          <w:sz w:val="22"/>
          <w:szCs w:val="22"/>
        </w:rPr>
        <w:t xml:space="preserve">Yerassyl (ML Eng) + Nursultan (Data Sci)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80"/>
        <w:gridCol w:w="4080"/>
      </w:tblGrid>
      <w:tr>
        <w:tc>
          <w:tcPr>
            <w:tcW w:type="dxa" w:w="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Day</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40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Integrate deep-sort-realtime with OSNet as the custom embedder. Configure extended memory: max_age=150, nn_budget=100, max_cosine_distance=0.3. Process both MOT17 sequences.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DeepSORT tracking results.</w:t>
            </w:r>
          </w:p>
        </w:tc>
      </w:tr>
      <w:tr>
        <w:tc>
          <w:tcPr>
            <w:tcW w:type="dxa" w:w="6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3-4</w:t>
            </w:r>
          </w:p>
        </w:tc>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Implement Occlusion Recovery Logic: when a track enters tentative state (missed for &gt;3 frames), increase the search radius for visual matching. Log occlusion events (track_id, lost_frame, recovered_frame, time_lost). Tune max_cosine_distance using grid search [0.2, 0.3, 0.4].</w:t>
            </w:r>
          </w:p>
        </w:tc>
        <w:tc>
          <w:tcPr>
            <w:tcW w:type="dxa" w:w="40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Tuned DeepSORT config. Occlusion event log.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5-6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Run ablation studies: (a) DeepSORT with default max_age=30 vs extended max_age=150. (b) OSNet x1.0 vs OSNet x0.25 vs original DeepSORT CNN. Measure IDSW reduction for each configuration.</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Ablation results table.</w:t>
            </w:r>
          </w:p>
        </w:tc>
      </w:tr>
      <w:tr>
        <w:tc>
          <w:tcPr>
            <w:tcW w:type="dxa" w:w="6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7</w:t>
            </w:r>
          </w:p>
        </w:tc>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Generate DeepSORT heatmaps using the same pipeline from Week 2. Compute all metrics (IDSW, MOTA, IDF1, Heatmap MSE, Dwell-Time Error).</w:t>
            </w:r>
          </w:p>
        </w:tc>
        <w:tc>
          <w:tcPr>
            <w:tcW w:type="dxa" w:w="40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DeepSORT heatmaps and full metrics.</w:t>
            </w:r>
          </w:p>
        </w:tc>
      </w:tr>
    </w:tbl>
    <w:p>
      <w:pPr>
        <w:pStyle w:val="Heading2"/>
      </w:pPr>
      <w:r>
        <w:rPr>
          <w:rFonts w:ascii="Arial" w:cs="Arial" w:eastAsia="Arial" w:hAnsi="Arial"/>
        </w:rPr>
        <w:t xml:space="preserve">5.4 Week 4: Final Comparison &amp; Report</w:t>
      </w:r>
    </w:p>
    <w:p>
      <w:pPr>
        <w:spacing w:after="120"/>
      </w:pPr>
      <w:r>
        <w:rPr>
          <w:rFonts w:ascii="Arial" w:cs="Arial" w:eastAsia="Arial" w:hAnsi="Arial"/>
          <w:b/>
          <w:bCs/>
          <w:sz w:val="22"/>
          <w:szCs w:val="22"/>
        </w:rPr>
        <w:t xml:space="preserve">Owner: </w:t>
      </w:r>
      <w:r>
        <w:rPr>
          <w:rFonts w:ascii="Arial" w:cs="Arial" w:eastAsia="Arial" w:hAnsi="Arial"/>
          <w:sz w:val="22"/>
          <w:szCs w:val="22"/>
        </w:rPr>
        <w:t xml:space="preserve">Yeskendir (Lead) + Nursultan (Data Sci) + Arnur (Visualization)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80"/>
        <w:gridCol w:w="4080"/>
      </w:tblGrid>
      <w:tr>
        <w:tc>
          <w:tcPr>
            <w:tcW w:type="dxa" w:w="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Day</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40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side-by-side comparison visualizations: SORT vs DeepSORT heatmaps, trajectory plots with ID switch annotations, per-track dwell-time distributions. Build animated trajectory overlay video.</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Comparison figures and video.</w:t>
            </w:r>
          </w:p>
        </w:tc>
      </w:tr>
      <w:tr>
        <w:tc>
          <w:tcPr>
            <w:tcW w:type="dxa" w:w="6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3-4</w:t>
            </w:r>
          </w:p>
        </w:tc>
        <w:tc>
          <w:tcPr>
            <w:tcW w:type="dxa" w:w="46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Write final report: methodology, experiments, results, business implications. Prepare the final results table comparing all configurations. Discuss limitations (MOT17 vs real retail, camera angles, lighting).</w:t>
            </w:r>
          </w:p>
        </w:tc>
        <w:tc>
          <w:tcPr>
            <w:tcW w:type="dxa" w:w="40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Draft report.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5-7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Clean codebase and create reproducible Colab notebook. Prepare presentation slides. Final review and submission.</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Final report, notebook, presentation.</w:t>
            </w:r>
          </w:p>
        </w:tc>
      </w:tr>
    </w:tbl>
    <w:p>
      <w:r>
        <w:br w:type="page"/>
      </w:r>
    </w:p>
    <w:p>
      <w:pPr>
        <w:pStyle w:val="Heading1"/>
      </w:pPr>
      <w:r>
        <w:rPr>
          <w:rFonts w:ascii="Arial" w:cs="Arial" w:eastAsia="Arial" w:hAnsi="Arial"/>
        </w:rPr>
        <w:t xml:space="preserve">6. Predicted Results</w:t>
      </w:r>
    </w:p>
    <w:p>
      <w:pPr>
        <w:spacing w:after="120"/>
      </w:pPr>
      <w:r>
        <w:rPr>
          <w:rFonts w:ascii="Arial" w:cs="Arial" w:eastAsia="Arial" w:hAnsi="Arial"/>
          <w:sz w:val="22"/>
          <w:szCs w:val="22"/>
        </w:rPr>
        <w:t xml:space="preserve">The following predictions are based on published benchmarks for each component on the MOT17 dataset, adjusted for our specific configuration choices.</w:t>
      </w:r>
    </w:p>
    <w:p>
      <w:pPr>
        <w:pStyle w:val="Heading2"/>
      </w:pPr>
      <w:r>
        <w:rPr>
          <w:rFonts w:ascii="Arial" w:cs="Arial" w:eastAsia="Arial" w:hAnsi="Arial"/>
        </w:rPr>
        <w:t xml:space="preserve">6.1 Tracking Metrics: SORT vs DeepSORT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SORT (Baseline)</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DeepSORT + OSNet</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Expected Improvement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ID Switches (IDSW)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~1400-1800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~400-700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55-70% reduction</w:t>
            </w:r>
          </w:p>
        </w:tc>
      </w:tr>
      <w:tr>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MOTA</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~55-62%</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~60-68%</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+5-8 points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IDF1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~45-55%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~62-72%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+15-20 points</w:t>
            </w:r>
          </w:p>
        </w:tc>
      </w:tr>
      <w:tr>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FPS (T4 GPU)</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~30-40 FPS</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~18-25 FPS</w:t>
            </w:r>
          </w:p>
        </w:tc>
        <w:tc>
          <w:tcPr>
            <w:tcW w:type="dxa" w:w="234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Slower (ReID overhead)</w:t>
            </w:r>
          </w:p>
        </w:tc>
      </w:tr>
    </w:tbl>
    <w:p>
      <w:pPr>
        <w:spacing w:after="100"/>
      </w:pPr>
    </w:p>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IDF1 (identity-aware F1 score) is the most relevant metric for this project because it directly measures how well the system maintains identity consistency over time, which maps directly to heatmap accuracy.</w:t>
      </w:r>
    </w:p>
    <w:p>
      <w:pPr>
        <w:pStyle w:val="Heading2"/>
      </w:pPr>
      <w:r>
        <w:rPr>
          <w:rFonts w:ascii="Arial" w:cs="Arial" w:eastAsia="Arial" w:hAnsi="Arial"/>
        </w:rPr>
        <w:t xml:space="preserve">6.2 Business Metrics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SORT</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DeepSORT + OSNet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Avg Dwell-Time Error (seconds)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15-25s (tracks fragment into short segments)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3-8s (tracks survive occlusion)</w:t>
            </w:r>
          </w:p>
        </w:tc>
      </w:tr>
      <w:tr>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Heatmap MSE vs Ground Truth</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High (fragmented tracks create artificial cold zones)</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Significantly lower (continuous tracks reflect true dwell patterns)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Unique Identity Count Error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+30-50% overcount (one person counted as 2-3)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+5-15% overcount</w:t>
            </w:r>
          </w:p>
        </w:tc>
      </w:tr>
    </w:tbl>
    <w:p>
      <w:pPr>
        <w:pStyle w:val="Heading2"/>
      </w:pPr>
      <w:r>
        <w:rPr>
          <w:rFonts w:ascii="Arial" w:cs="Arial" w:eastAsia="Arial" w:hAnsi="Arial"/>
        </w:rPr>
        <w:t xml:space="preserve">6.3 Expected Heatmap Quality</w:t>
      </w:r>
    </w:p>
    <w:p>
      <w:pPr>
        <w:spacing w:after="120"/>
      </w:pPr>
      <w:r>
        <w:rPr>
          <w:rFonts w:ascii="Arial" w:cs="Arial" w:eastAsia="Arial" w:hAnsi="Arial"/>
          <w:sz w:val="22"/>
          <w:szCs w:val="22"/>
        </w:rPr>
        <w:t xml:space="preserve">SORT heatmaps are expected to show artificially uniform distributions because fragmented tracks spread dwell time thinly across many short trajectories. DeepSORT heatmaps should reveal clear hot zones (high-traffic intersections, product displays) and cold zones (dead-end aisles), more closely matching the ground truth density derived from manual annotations.</w:t>
      </w:r>
    </w:p>
    <w:p>
      <w:pPr>
        <w:spacing w:after="120"/>
      </w:pPr>
      <w:r>
        <w:rPr>
          <w:rFonts w:ascii="Arial" w:cs="Arial" w:eastAsia="Arial" w:hAnsi="Arial"/>
          <w:sz w:val="22"/>
          <w:szCs w:val="22"/>
        </w:rPr>
        <w:t xml:space="preserve">The most dramatic improvement is expected in occluded areas (behind shelves/displays), where SORT completely loses track of individuals, while DeepSORT with extended memory can reconnect tracks after they re-emerge.</w:t>
      </w:r>
    </w:p>
    <w:p>
      <w:pPr>
        <w:pStyle w:val="Heading1"/>
      </w:pPr>
      <w:r>
        <w:rPr>
          <w:rFonts w:ascii="Arial" w:cs="Arial" w:eastAsia="Arial" w:hAnsi="Arial"/>
        </w:rPr>
        <w:t xml:space="preserve">7. Risk Assessment &amp; Mitigation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80"/>
        <w:gridCol w:w="288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Likelihood</w:t>
            </w:r>
          </w:p>
        </w:tc>
        <w:tc>
          <w:tcPr>
            <w:tcW w:type="dxa" w:w="28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28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Colab GPU disconnects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Lost intermediate results, wasted compute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Checkpoint all detections/tracks to Google Drive after each sequence. Use Kaggle as backup.</w:t>
            </w:r>
          </w:p>
        </w:tc>
      </w:tr>
      <w:tr>
        <w:tc>
          <w:tcPr>
            <w:tcW w:type="dxa" w:w="20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MOT17 differs from retail</w:t>
            </w:r>
          </w:p>
        </w:tc>
        <w:tc>
          <w:tcPr>
            <w:tcW w:type="dxa" w:w="16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28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Results may not generalize to actual stores</w:t>
            </w:r>
          </w:p>
        </w:tc>
        <w:tc>
          <w:tcPr>
            <w:tcW w:type="dxa" w:w="28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Explicitly acknowledge as limitation. MOT17-09 (indoor, static camera) is the closest available proxy.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OSNet overfits to Market-1501 domain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Low-Med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ReID features may not transfer well</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Run domain adaptation test: compare cosine distance distributions. Fall back to OSNet x0.25 or original CNN.</w:t>
            </w:r>
          </w:p>
        </w:tc>
      </w:tr>
      <w:tr>
        <w:tc>
          <w:tcPr>
            <w:tcW w:type="dxa" w:w="20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bCs/>
                <w:sz w:val="20"/>
                <w:szCs w:val="20"/>
              </w:rPr>
              <w:t xml:space="preserve">Homography inaccuracy</w:t>
            </w:r>
          </w:p>
        </w:tc>
        <w:tc>
          <w:tcPr>
            <w:tcW w:type="dxa" w:w="16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28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Heatmap distortion near edges</w:t>
            </w:r>
          </w:p>
        </w:tc>
        <w:tc>
          <w:tcPr>
            <w:tcW w:type="dxa" w:w="288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r>
              <w:rPr>
                <w:rFonts w:ascii="Arial" w:cs="Arial" w:eastAsia="Arial" w:hAnsi="Arial"/>
                <w:b w:val="false"/>
                <w:bCs w:val="false"/>
                <w:sz w:val="20"/>
                <w:szCs w:val="20"/>
              </w:rPr>
              <w:t xml:space="preserve">Use 8+ correspondence points. Apply RANSAC in cv2.findHomography. Validate with known distances.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Extended max_age causes false matches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Track A incorrectly linked to Person B after occlusion</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Tighten max_cosine_distance. Add appearance gallery verification (top-3 vote). Measure precision of re-identification.</w:t>
            </w:r>
          </w:p>
        </w:tc>
      </w:tr>
    </w:tbl>
    <w:p>
      <w:pPr>
        <w:pStyle w:val="Heading1"/>
      </w:pPr>
      <w:r>
        <w:rPr>
          <w:rFonts w:ascii="Arial" w:cs="Arial" w:eastAsia="Arial" w:hAnsi="Arial"/>
        </w:rPr>
        <w:t xml:space="preserve">8. Summary of Recommendations</w:t>
      </w:r>
    </w:p>
    <w:p>
      <w:pPr>
        <w:spacing w:after="120"/>
      </w:pPr>
      <w:r>
        <w:rPr>
          <w:rFonts w:ascii="Arial" w:cs="Arial" w:eastAsia="Arial" w:hAnsi="Arial"/>
          <w:sz w:val="22"/>
          <w:szCs w:val="22"/>
        </w:rPr>
        <w:t xml:space="preserve">Detection: YOLOv8m pretrained on COCO, filtered to person class. This provides the best accuracy-to-VRAM ratio for pedestrian detection in indoor scenes.</w:t>
      </w:r>
    </w:p>
    <w:p>
      <w:pPr>
        <w:spacing w:after="120"/>
      </w:pPr>
      <w:r>
        <w:rPr>
          <w:rFonts w:ascii="Arial" w:cs="Arial" w:eastAsia="Arial" w:hAnsi="Arial"/>
          <w:sz w:val="22"/>
          <w:szCs w:val="22"/>
        </w:rPr>
        <w:t xml:space="preserve">Re-identification: OSNet x1.0 pretrained on Market-1501 via torchreid. This is a massive upgrade over the original DeepSORT CNN at minimal additional computational cost (0.2 GB extra VRAM).</w:t>
      </w:r>
    </w:p>
    <w:p>
      <w:pPr>
        <w:spacing w:after="120"/>
      </w:pPr>
      <w:r>
        <w:rPr>
          <w:rFonts w:ascii="Arial" w:cs="Arial" w:eastAsia="Arial" w:hAnsi="Arial"/>
          <w:sz w:val="22"/>
          <w:szCs w:val="22"/>
        </w:rPr>
        <w:t xml:space="preserve">Tracking: DeepSORT with max_age=150 and nn_budget=100. The extended memory is the key innovation that enables shelf-occlusion recovery and is the primary contributor to improved heatmap quality.</w:t>
      </w:r>
    </w:p>
    <w:p>
      <w:pPr>
        <w:spacing w:after="120"/>
      </w:pPr>
      <w:r>
        <w:rPr>
          <w:rFonts w:ascii="Arial" w:cs="Arial" w:eastAsia="Arial" w:hAnsi="Arial"/>
          <w:sz w:val="22"/>
          <w:szCs w:val="22"/>
        </w:rPr>
        <w:t xml:space="preserve">Baseline comparison: SORT with default settings provides a fair and well-understood control. The expected 55-70% reduction in ID switches will demonstrate clear value.</w:t>
      </w:r>
    </w:p>
    <w:p>
      <w:pPr>
        <w:spacing w:after="120"/>
      </w:pPr>
      <w:r>
        <w:rPr>
          <w:rFonts w:ascii="Arial" w:cs="Arial" w:eastAsia="Arial" w:hAnsi="Arial"/>
          <w:sz w:val="22"/>
          <w:szCs w:val="22"/>
        </w:rPr>
        <w:t xml:space="preserve">Resources: The entire pipeline fits comfortably within a free Google Colab T4 GPU (3 GB peak VRAM out of 15 GB available). Colab Pro is recommended for runtime stability, not for additional compute.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999999"/>
        <w:sz w:val="16"/>
        <w:szCs w:val="16"/>
      </w:rPr>
      <w:t xml:space="preserve">Retail-Heat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2026-02-25T10:18:29.745Z</dcterms:created>
  <dcterms:modified xsi:type="dcterms:W3CDTF">2026-02-25T10:18:29.746Z</dcterms:modified>
</cp:coreProperties>
</file>

<file path=docProps/custom.xml><?xml version="1.0" encoding="utf-8"?>
<Properties xmlns="http://schemas.openxmlformats.org/officeDocument/2006/custom-properties" xmlns:vt="http://schemas.openxmlformats.org/officeDocument/2006/docPropsVTypes"/>
</file>