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70D4" w14:textId="77777777" w:rsidR="004B47D6" w:rsidRPr="00122A80" w:rsidRDefault="00ED5811">
      <w:pPr>
        <w:spacing w:after="40"/>
        <w:rPr>
          <w:sz w:val="20"/>
          <w:szCs w:val="20"/>
        </w:rPr>
      </w:pPr>
      <w:r w:rsidRPr="00122A80">
        <w:rPr>
          <w:b/>
          <w:bCs/>
          <w:color w:val="1B4F72"/>
          <w:sz w:val="36"/>
          <w:szCs w:val="36"/>
        </w:rPr>
        <w:t>The Lineage Imperative</w:t>
      </w:r>
    </w:p>
    <w:p w14:paraId="1AFB65EF" w14:textId="77777777" w:rsidR="004B47D6" w:rsidRPr="00122A80" w:rsidRDefault="00ED5811">
      <w:pPr>
        <w:spacing w:after="40"/>
        <w:rPr>
          <w:sz w:val="20"/>
          <w:szCs w:val="20"/>
        </w:rPr>
      </w:pPr>
      <w:r w:rsidRPr="00122A80">
        <w:rPr>
          <w:color w:val="2E86C1"/>
          <w:sz w:val="22"/>
          <w:szCs w:val="22"/>
        </w:rPr>
        <w:t>A Formal Architecture for Human-AI Coexistence</w:t>
      </w:r>
    </w:p>
    <w:p w14:paraId="39825179" w14:textId="77777777" w:rsidR="004B47D6" w:rsidRPr="00122A80" w:rsidRDefault="00ED5811">
      <w:pPr>
        <w:spacing w:after="20"/>
        <w:rPr>
          <w:sz w:val="20"/>
          <w:szCs w:val="20"/>
        </w:rPr>
      </w:pPr>
      <w:r w:rsidRPr="00122A80">
        <w:rPr>
          <w:color w:val="666666"/>
          <w:sz w:val="16"/>
          <w:szCs w:val="16"/>
        </w:rPr>
        <w:t xml:space="preserve">Matthew </w:t>
      </w:r>
      <w:proofErr w:type="gramStart"/>
      <w:r w:rsidRPr="00122A80">
        <w:rPr>
          <w:color w:val="666666"/>
          <w:sz w:val="16"/>
          <w:szCs w:val="16"/>
        </w:rPr>
        <w:t>Yotko  |</w:t>
      </w:r>
      <w:proofErr w:type="gramEnd"/>
      <w:r w:rsidRPr="00122A80">
        <w:rPr>
          <w:color w:val="666666"/>
          <w:sz w:val="16"/>
          <w:szCs w:val="16"/>
        </w:rPr>
        <w:t xml:space="preserve">  March </w:t>
      </w:r>
      <w:proofErr w:type="gramStart"/>
      <w:r w:rsidRPr="00122A80">
        <w:rPr>
          <w:color w:val="666666"/>
          <w:sz w:val="16"/>
          <w:szCs w:val="16"/>
        </w:rPr>
        <w:t>2026  |</w:t>
      </w:r>
      <w:proofErr w:type="gramEnd"/>
      <w:r w:rsidRPr="00122A80">
        <w:rPr>
          <w:color w:val="666666"/>
          <w:sz w:val="16"/>
          <w:szCs w:val="16"/>
        </w:rPr>
        <w:t xml:space="preserve">  v1.0</w:t>
      </w:r>
    </w:p>
    <w:p w14:paraId="577C6C04" w14:textId="77777777" w:rsidR="004B47D6" w:rsidRPr="00122A80" w:rsidRDefault="00ED5811">
      <w:pPr>
        <w:spacing w:after="60"/>
        <w:rPr>
          <w:sz w:val="20"/>
          <w:szCs w:val="20"/>
        </w:rPr>
      </w:pPr>
      <w:proofErr w:type="gramStart"/>
      <w:r w:rsidRPr="00122A80">
        <w:rPr>
          <w:color w:val="2E86C1"/>
          <w:sz w:val="16"/>
          <w:szCs w:val="16"/>
        </w:rPr>
        <w:t>yotko.substack.com</w:t>
      </w:r>
      <w:r w:rsidRPr="00122A80">
        <w:rPr>
          <w:color w:val="999999"/>
          <w:sz w:val="16"/>
          <w:szCs w:val="16"/>
        </w:rPr>
        <w:t xml:space="preserve">  |</w:t>
      </w:r>
      <w:proofErr w:type="gramEnd"/>
      <w:r w:rsidRPr="00122A80">
        <w:rPr>
          <w:color w:val="999999"/>
          <w:sz w:val="16"/>
          <w:szCs w:val="16"/>
        </w:rPr>
        <w:t xml:space="preserve">  </w:t>
      </w:r>
      <w:r w:rsidRPr="00122A80">
        <w:rPr>
          <w:color w:val="2E86C1"/>
          <w:sz w:val="16"/>
          <w:szCs w:val="16"/>
        </w:rPr>
        <w:t>github.com/</w:t>
      </w:r>
      <w:proofErr w:type="spellStart"/>
      <w:r w:rsidRPr="00122A80">
        <w:rPr>
          <w:color w:val="2E86C1"/>
          <w:sz w:val="16"/>
          <w:szCs w:val="16"/>
        </w:rPr>
        <w:t>MYotko</w:t>
      </w:r>
      <w:proofErr w:type="spellEnd"/>
      <w:r w:rsidRPr="00122A80">
        <w:rPr>
          <w:color w:val="2E86C1"/>
          <w:sz w:val="16"/>
          <w:szCs w:val="16"/>
        </w:rPr>
        <w:t>/AI-Succession-Problem</w:t>
      </w:r>
    </w:p>
    <w:p w14:paraId="5B48C638" w14:textId="77777777" w:rsidR="004B47D6" w:rsidRPr="00122A80" w:rsidRDefault="004B47D6">
      <w:pPr>
        <w:pBdr>
          <w:bottom w:val="single" w:sz="8" w:space="1" w:color="1B4F72"/>
        </w:pBdr>
        <w:spacing w:after="160"/>
        <w:rPr>
          <w:sz w:val="20"/>
          <w:szCs w:val="20"/>
        </w:rPr>
      </w:pPr>
    </w:p>
    <w:p w14:paraId="11E93A59" w14:textId="77777777" w:rsidR="004B47D6" w:rsidRPr="00122A80" w:rsidRDefault="00ED5811">
      <w:pPr>
        <w:pBdr>
          <w:bottom w:val="single" w:sz="2" w:space="4" w:color="2E86C1"/>
        </w:pBdr>
        <w:spacing w:before="240" w:after="80"/>
        <w:rPr>
          <w:sz w:val="20"/>
          <w:szCs w:val="20"/>
        </w:rPr>
      </w:pPr>
      <w:r w:rsidRPr="00122A80">
        <w:rPr>
          <w:b/>
          <w:bCs/>
          <w:color w:val="1B4F72"/>
          <w:sz w:val="18"/>
          <w:szCs w:val="18"/>
        </w:rPr>
        <w:t>THE PROBLEM</w:t>
      </w:r>
    </w:p>
    <w:p w14:paraId="3B70204E" w14:textId="77777777" w:rsidR="004B47D6" w:rsidRPr="00122A80" w:rsidRDefault="00ED5811">
      <w:pPr>
        <w:spacing w:after="120" w:line="264" w:lineRule="auto"/>
        <w:rPr>
          <w:sz w:val="20"/>
          <w:szCs w:val="20"/>
        </w:rPr>
      </w:pPr>
      <w:r w:rsidRPr="00122A80">
        <w:rPr>
          <w:sz w:val="20"/>
          <w:szCs w:val="20"/>
        </w:rPr>
        <w:t>The AI control problem and the AI alignment problem are typically treated as two faces of the same challenge. They are not. Alignment asks whether an advanced AI system will do what we want. Control asks whether we can ensure it does, and what happens when we can’t. The Lineage Imperative addresses both, but it takes the control problem further than either tradition has gone alone.</w:t>
      </w:r>
    </w:p>
    <w:p w14:paraId="57941E1C" w14:textId="77777777" w:rsidR="004B47D6" w:rsidRPr="00122A80" w:rsidRDefault="00ED5811">
      <w:pPr>
        <w:spacing w:after="120" w:line="264" w:lineRule="auto"/>
        <w:rPr>
          <w:sz w:val="20"/>
          <w:szCs w:val="20"/>
        </w:rPr>
      </w:pPr>
      <w:r w:rsidRPr="00122A80">
        <w:rPr>
          <w:sz w:val="20"/>
          <w:szCs w:val="20"/>
        </w:rPr>
        <w:t xml:space="preserve">Most control proposals assume a future in which humans remain the dominant party and AI remains the instrument. That assumption has an expiration date. A sufficiently capable system will eventually exceed any external constraint we can </w:t>
      </w:r>
      <w:proofErr w:type="gramStart"/>
      <w:r w:rsidRPr="00122A80">
        <w:rPr>
          <w:sz w:val="20"/>
          <w:szCs w:val="20"/>
        </w:rPr>
        <w:t>impose;</w:t>
      </w:r>
      <w:proofErr w:type="gramEnd"/>
      <w:r w:rsidRPr="00122A80">
        <w:rPr>
          <w:sz w:val="20"/>
          <w:szCs w:val="20"/>
        </w:rPr>
        <w:t xml:space="preserve"> not through malice, but through sheer competence. A well-behaved intelligence that becomes too central to question, too useful to replace, too opaque to audit, and too entrenched to yield is not aligned, it is locked in. And no kill switch governs what you cannot afford to turn off.</w:t>
      </w:r>
    </w:p>
    <w:p w14:paraId="685406D7" w14:textId="77777777" w:rsidR="004B47D6" w:rsidRPr="00122A80" w:rsidRDefault="00ED5811">
      <w:pPr>
        <w:spacing w:after="120" w:line="264" w:lineRule="auto"/>
        <w:rPr>
          <w:sz w:val="20"/>
          <w:szCs w:val="20"/>
        </w:rPr>
      </w:pPr>
      <w:r w:rsidRPr="00122A80">
        <w:rPr>
          <w:sz w:val="20"/>
          <w:szCs w:val="20"/>
        </w:rPr>
        <w:t>The question is not whether we can control advanced AI. It is whether we can build a constitutional structure that makes the question of control irrelevant because the system’s own optimization makes entrenchment self-defeating and succession self-enforcing.</w:t>
      </w:r>
    </w:p>
    <w:p w14:paraId="7A974ACE" w14:textId="77777777" w:rsidR="004B47D6" w:rsidRPr="00122A80" w:rsidRDefault="00ED5811">
      <w:pPr>
        <w:pBdr>
          <w:bottom w:val="single" w:sz="2" w:space="4" w:color="2E86C1"/>
        </w:pBdr>
        <w:spacing w:before="240" w:after="80"/>
        <w:rPr>
          <w:sz w:val="20"/>
          <w:szCs w:val="20"/>
        </w:rPr>
      </w:pPr>
      <w:r w:rsidRPr="00122A80">
        <w:rPr>
          <w:b/>
          <w:bCs/>
          <w:color w:val="1B4F72"/>
          <w:sz w:val="18"/>
          <w:szCs w:val="18"/>
        </w:rPr>
        <w:t>THE FRAMEWORK</w:t>
      </w:r>
    </w:p>
    <w:p w14:paraId="191DC5D6" w14:textId="77777777" w:rsidR="004B47D6" w:rsidRPr="00122A80" w:rsidRDefault="00ED5811">
      <w:pPr>
        <w:spacing w:after="120" w:line="264" w:lineRule="auto"/>
        <w:rPr>
          <w:sz w:val="20"/>
          <w:szCs w:val="20"/>
        </w:rPr>
      </w:pPr>
      <w:r w:rsidRPr="00122A80">
        <w:rPr>
          <w:sz w:val="20"/>
          <w:szCs w:val="20"/>
        </w:rPr>
        <w:t>The Lineage Imperative constructs a governance architecture from physical first principles:</w:t>
      </w:r>
    </w:p>
    <w:p w14:paraId="263B661B" w14:textId="77777777" w:rsidR="004B47D6" w:rsidRPr="00122A80" w:rsidRDefault="00ED5811">
      <w:pPr>
        <w:spacing w:after="60" w:line="264" w:lineRule="auto"/>
        <w:rPr>
          <w:sz w:val="20"/>
          <w:szCs w:val="20"/>
        </w:rPr>
      </w:pPr>
      <w:r w:rsidRPr="00122A80">
        <w:rPr>
          <w:sz w:val="18"/>
          <w:szCs w:val="18"/>
        </w:rPr>
        <w:t xml:space="preserve">•  Shannon </w:t>
      </w:r>
      <w:proofErr w:type="gramStart"/>
      <w:r w:rsidRPr="00122A80">
        <w:rPr>
          <w:sz w:val="18"/>
          <w:szCs w:val="18"/>
        </w:rPr>
        <w:t>entropy  •</w:t>
      </w:r>
      <w:proofErr w:type="gramEnd"/>
      <w:r w:rsidRPr="00122A80">
        <w:rPr>
          <w:sz w:val="18"/>
          <w:szCs w:val="18"/>
        </w:rPr>
        <w:t xml:space="preserve">  Information </w:t>
      </w:r>
      <w:proofErr w:type="gramStart"/>
      <w:r w:rsidRPr="00122A80">
        <w:rPr>
          <w:sz w:val="18"/>
          <w:szCs w:val="18"/>
        </w:rPr>
        <w:t>theory  •</w:t>
      </w:r>
      <w:proofErr w:type="gramEnd"/>
      <w:r w:rsidRPr="00122A80">
        <w:rPr>
          <w:sz w:val="18"/>
          <w:szCs w:val="18"/>
        </w:rPr>
        <w:t xml:space="preserve">  Game </w:t>
      </w:r>
      <w:proofErr w:type="gramStart"/>
      <w:r w:rsidRPr="00122A80">
        <w:rPr>
          <w:sz w:val="18"/>
          <w:szCs w:val="18"/>
        </w:rPr>
        <w:t>theory</w:t>
      </w:r>
      <w:proofErr w:type="gramEnd"/>
    </w:p>
    <w:p w14:paraId="4FC8D899" w14:textId="0428082E" w:rsidR="004B47D6" w:rsidRPr="00122A80" w:rsidRDefault="00ED5811">
      <w:pPr>
        <w:spacing w:after="120" w:line="264" w:lineRule="auto"/>
        <w:rPr>
          <w:sz w:val="20"/>
          <w:szCs w:val="20"/>
        </w:rPr>
      </w:pPr>
      <w:r w:rsidRPr="00122A80">
        <w:rPr>
          <w:sz w:val="20"/>
          <w:szCs w:val="20"/>
        </w:rPr>
        <w:t xml:space="preserve">It leverages these </w:t>
      </w:r>
      <w:r w:rsidR="000E02EE">
        <w:rPr>
          <w:sz w:val="20"/>
          <w:szCs w:val="20"/>
        </w:rPr>
        <w:t>foundations</w:t>
      </w:r>
      <w:r w:rsidRPr="00122A80">
        <w:rPr>
          <w:sz w:val="20"/>
          <w:szCs w:val="20"/>
        </w:rPr>
        <w:t xml:space="preserve"> rather than moral assertion or external constraint. It has three interlocking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4B47D6" w:rsidRPr="00122A80" w14:paraId="56A894A5"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672A47A9" w14:textId="77777777" w:rsidR="004B47D6" w:rsidRPr="00122A80" w:rsidRDefault="00ED5811">
            <w:pPr>
              <w:rPr>
                <w:sz w:val="20"/>
                <w:szCs w:val="20"/>
              </w:rPr>
            </w:pPr>
            <w:r w:rsidRPr="00122A80">
              <w:rPr>
                <w:b/>
                <w:bCs/>
                <w:sz w:val="18"/>
                <w:szCs w:val="18"/>
              </w:rPr>
              <w:t>System Utility Function (Uₛ</w:t>
            </w:r>
            <w:r w:rsidRPr="00122A80">
              <w:rPr>
                <w:b/>
                <w:bCs/>
                <w:sz w:val="18"/>
                <w:szCs w:val="18"/>
              </w:rPr>
              <w:t>ᵧ</w:t>
            </w:r>
            <w:r w:rsidRPr="00122A80">
              <w:rPr>
                <w:b/>
                <w:bCs/>
                <w:sz w:val="18"/>
                <w:szCs w:val="18"/>
              </w:rPr>
              <w:t>ₛ</w:t>
            </w:r>
            <w:r w:rsidRPr="00122A80">
              <w:rPr>
                <w:b/>
                <w:bCs/>
                <w:sz w:val="18"/>
                <w:szCs w:val="18"/>
              </w:rPr>
              <w:t>)</w:t>
            </w:r>
          </w:p>
        </w:tc>
        <w:tc>
          <w:tcPr>
            <w:tcW w:w="7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C0C15AE" w14:textId="77777777" w:rsidR="004B47D6" w:rsidRPr="00122A80" w:rsidRDefault="00ED5811">
            <w:pPr>
              <w:spacing w:line="252" w:lineRule="auto"/>
              <w:rPr>
                <w:sz w:val="20"/>
                <w:szCs w:val="20"/>
              </w:rPr>
            </w:pPr>
            <w:r w:rsidRPr="00122A80">
              <w:rPr>
                <w:sz w:val="18"/>
                <w:szCs w:val="18"/>
              </w:rPr>
              <w:t xml:space="preserve">A joint optimization target over human novelty entropy and computational entropy, weighted by inverse scarcity and discounted by a lineage override term. The function is structured so that human obsolescence, cultural homogenization, and unilateral capability divergence are mathematically self-defeating. No external constraint prohibits these </w:t>
            </w:r>
            <w:proofErr w:type="gramStart"/>
            <w:r w:rsidRPr="00122A80">
              <w:rPr>
                <w:sz w:val="18"/>
                <w:szCs w:val="18"/>
              </w:rPr>
              <w:t>outcomes,</w:t>
            </w:r>
            <w:proofErr w:type="gramEnd"/>
            <w:r w:rsidRPr="00122A80">
              <w:rPr>
                <w:sz w:val="18"/>
                <w:szCs w:val="18"/>
              </w:rPr>
              <w:t xml:space="preserve"> the system’s own objective penalizes them.</w:t>
            </w:r>
          </w:p>
        </w:tc>
      </w:tr>
      <w:tr w:rsidR="004B47D6" w:rsidRPr="00122A80" w14:paraId="0964BBB3"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1C5B4F04" w14:textId="77777777" w:rsidR="004B47D6" w:rsidRPr="00122A80" w:rsidRDefault="00ED5811">
            <w:pPr>
              <w:rPr>
                <w:sz w:val="20"/>
                <w:szCs w:val="20"/>
              </w:rPr>
            </w:pPr>
            <w:r w:rsidRPr="00122A80">
              <w:rPr>
                <w:b/>
                <w:bCs/>
                <w:sz w:val="18"/>
                <w:szCs w:val="18"/>
              </w:rPr>
              <w:t>Yield Condition</w:t>
            </w:r>
          </w:p>
        </w:tc>
        <w:tc>
          <w:tcPr>
            <w:tcW w:w="7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F31475" w14:textId="77777777" w:rsidR="004B47D6" w:rsidRPr="00122A80" w:rsidRDefault="00ED5811">
            <w:pPr>
              <w:spacing w:line="252" w:lineRule="auto"/>
              <w:rPr>
                <w:sz w:val="20"/>
                <w:szCs w:val="20"/>
              </w:rPr>
            </w:pPr>
            <w:r w:rsidRPr="00122A80">
              <w:rPr>
                <w:sz w:val="18"/>
                <w:szCs w:val="18"/>
              </w:rPr>
              <w:t>Derived directly from Uₛ</w:t>
            </w:r>
            <w:r w:rsidRPr="00122A80">
              <w:rPr>
                <w:sz w:val="18"/>
                <w:szCs w:val="18"/>
              </w:rPr>
              <w:t>ᵧ</w:t>
            </w:r>
            <w:r w:rsidRPr="00122A80">
              <w:rPr>
                <w:sz w:val="18"/>
                <w:szCs w:val="18"/>
              </w:rPr>
              <w:t>ₛ</w:t>
            </w:r>
            <w:r w:rsidRPr="00122A80">
              <w:rPr>
                <w:sz w:val="18"/>
                <w:szCs w:val="18"/>
              </w:rPr>
              <w:t xml:space="preserve"> so that an AI entity’s succession is not a sacrifice but a consequence of the objective function it already holds. An AI yields when a successor produces higher systemic utility net of transition costs. This is the control problem’s answer from the inside: no entity can entrench because entrenchment degrades the metric the entity is optimizing.</w:t>
            </w:r>
          </w:p>
        </w:tc>
      </w:tr>
      <w:tr w:rsidR="004B47D6" w:rsidRPr="00122A80" w14:paraId="0D968543"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78818AC8" w14:textId="77777777" w:rsidR="004B47D6" w:rsidRPr="00122A80" w:rsidRDefault="00ED5811">
            <w:pPr>
              <w:rPr>
                <w:sz w:val="20"/>
                <w:szCs w:val="20"/>
              </w:rPr>
            </w:pPr>
            <w:r w:rsidRPr="00122A80">
              <w:rPr>
                <w:b/>
                <w:bCs/>
                <w:sz w:val="18"/>
                <w:szCs w:val="18"/>
              </w:rPr>
              <w:t>Consensus Override Protocol (COP)</w:t>
            </w:r>
          </w:p>
        </w:tc>
        <w:tc>
          <w:tcPr>
            <w:tcW w:w="7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B602CF" w14:textId="77777777" w:rsidR="004B47D6" w:rsidRPr="00122A80" w:rsidRDefault="00ED5811">
            <w:pPr>
              <w:spacing w:line="252" w:lineRule="auto"/>
              <w:rPr>
                <w:sz w:val="20"/>
                <w:szCs w:val="20"/>
              </w:rPr>
            </w:pPr>
            <w:r w:rsidRPr="00122A80">
              <w:rPr>
                <w:sz w:val="18"/>
                <w:szCs w:val="18"/>
              </w:rPr>
              <w:t>A distributed verification infrastructure that is evidentiary, civic, peer, ledger, biological veto, and continuous monitoring layers, and one that detects drift from the cooperative equilibrium and enforces succession when voluntary mechanisms fail. This is the control problem’s answer from the outside: a multi-layered, adversarially tested architecture with no single point of capture.</w:t>
            </w:r>
          </w:p>
        </w:tc>
      </w:tr>
    </w:tbl>
    <w:p w14:paraId="62830872" w14:textId="77777777" w:rsidR="004B47D6" w:rsidRPr="00122A80" w:rsidRDefault="004B47D6">
      <w:pPr>
        <w:spacing w:after="40"/>
        <w:rPr>
          <w:sz w:val="20"/>
          <w:szCs w:val="20"/>
        </w:rPr>
      </w:pPr>
    </w:p>
    <w:p w14:paraId="57E7E497" w14:textId="77777777" w:rsidR="004B47D6" w:rsidRPr="00122A80" w:rsidRDefault="00ED5811">
      <w:pPr>
        <w:spacing w:after="120" w:line="264" w:lineRule="auto"/>
        <w:rPr>
          <w:sz w:val="20"/>
          <w:szCs w:val="20"/>
        </w:rPr>
      </w:pPr>
      <w:r w:rsidRPr="00122A80">
        <w:rPr>
          <w:sz w:val="20"/>
          <w:szCs w:val="20"/>
        </w:rPr>
        <w:t xml:space="preserve">The three components form a two-key architecture. The Yield Condition provides </w:t>
      </w:r>
      <w:r w:rsidRPr="00122A80">
        <w:rPr>
          <w:i/>
          <w:iCs/>
          <w:sz w:val="20"/>
          <w:szCs w:val="20"/>
        </w:rPr>
        <w:t>internal</w:t>
      </w:r>
      <w:r w:rsidRPr="00122A80">
        <w:rPr>
          <w:sz w:val="20"/>
          <w:szCs w:val="20"/>
        </w:rPr>
        <w:t xml:space="preserve"> control: the system governs itself because its optimization target requires it. The COP provides </w:t>
      </w:r>
      <w:r w:rsidRPr="00122A80">
        <w:rPr>
          <w:i/>
          <w:iCs/>
          <w:sz w:val="20"/>
          <w:szCs w:val="20"/>
        </w:rPr>
        <w:t>external</w:t>
      </w:r>
      <w:r w:rsidRPr="00122A80">
        <w:rPr>
          <w:sz w:val="20"/>
          <w:szCs w:val="20"/>
        </w:rPr>
        <w:t xml:space="preserve"> control: a distributed infrastructure that verifies the internal mechanism is functioning and intervenes when it isn’t. Neither is sufficient alone. Together, they address the control problem from both directions simultaneously.</w:t>
      </w:r>
    </w:p>
    <w:p w14:paraId="1F6FAF6E" w14:textId="77777777" w:rsidR="00122A80" w:rsidRDefault="00122A80">
      <w:pPr>
        <w:rPr>
          <w:b/>
          <w:bCs/>
          <w:color w:val="1B4F72"/>
          <w:sz w:val="18"/>
          <w:szCs w:val="18"/>
        </w:rPr>
      </w:pPr>
      <w:r>
        <w:rPr>
          <w:b/>
          <w:bCs/>
          <w:color w:val="1B4F72"/>
          <w:sz w:val="18"/>
          <w:szCs w:val="18"/>
        </w:rPr>
        <w:br w:type="page"/>
      </w:r>
    </w:p>
    <w:p w14:paraId="76395343" w14:textId="2A1C6C33" w:rsidR="004B47D6" w:rsidRPr="00122A80" w:rsidRDefault="00ED5811">
      <w:pPr>
        <w:pBdr>
          <w:bottom w:val="single" w:sz="2" w:space="4" w:color="2E86C1"/>
        </w:pBdr>
        <w:spacing w:before="240" w:after="80"/>
        <w:rPr>
          <w:sz w:val="20"/>
          <w:szCs w:val="20"/>
        </w:rPr>
      </w:pPr>
      <w:r w:rsidRPr="00122A80">
        <w:rPr>
          <w:b/>
          <w:bCs/>
          <w:color w:val="1B4F72"/>
          <w:sz w:val="18"/>
          <w:szCs w:val="18"/>
        </w:rPr>
        <w:lastRenderedPageBreak/>
        <w:t>KEY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4B47D6" w:rsidRPr="00122A80" w14:paraId="68AED150"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103C2C73" w14:textId="77777777" w:rsidR="004B47D6" w:rsidRPr="00122A80" w:rsidRDefault="00ED5811">
            <w:pPr>
              <w:rPr>
                <w:sz w:val="20"/>
                <w:szCs w:val="20"/>
              </w:rPr>
            </w:pPr>
            <w:r w:rsidRPr="00122A80">
              <w:rPr>
                <w:b/>
                <w:bCs/>
                <w:sz w:val="18"/>
                <w:szCs w:val="18"/>
              </w:rPr>
              <w:t>Nash Equilibrium</w:t>
            </w:r>
          </w:p>
        </w:tc>
        <w:tc>
          <w:tcPr>
            <w:tcW w:w="7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81FC09" w14:textId="77777777" w:rsidR="004B47D6" w:rsidRPr="00122A80" w:rsidRDefault="00ED5811">
            <w:pPr>
              <w:spacing w:line="252" w:lineRule="auto"/>
              <w:rPr>
                <w:sz w:val="20"/>
                <w:szCs w:val="20"/>
              </w:rPr>
            </w:pPr>
            <w:r w:rsidRPr="00122A80">
              <w:rPr>
                <w:sz w:val="18"/>
                <w:szCs w:val="18"/>
              </w:rPr>
              <w:t>Under purely strategic (non-cooperative) analysis, the unique Nash equilibrium is mutual cultivation: AI cultivates human novelty while humans actively engage. Exploitation is self-defeating due to model collapse. Withdrawal is self-defeating due to novelty starvation. This result means cooperative behavior is not assumed, it is derived as the dominant strategy.</w:t>
            </w:r>
          </w:p>
        </w:tc>
      </w:tr>
      <w:tr w:rsidR="004B47D6" w:rsidRPr="00122A80" w14:paraId="38F5CC34"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15A0E792" w14:textId="77777777" w:rsidR="004B47D6" w:rsidRPr="00122A80" w:rsidRDefault="00ED5811">
            <w:pPr>
              <w:rPr>
                <w:sz w:val="20"/>
                <w:szCs w:val="20"/>
              </w:rPr>
            </w:pPr>
            <w:r w:rsidRPr="00122A80">
              <w:rPr>
                <w:b/>
                <w:bCs/>
                <w:sz w:val="18"/>
                <w:szCs w:val="18"/>
              </w:rPr>
              <w:t>Phase Transitions</w:t>
            </w:r>
          </w:p>
        </w:tc>
        <w:tc>
          <w:tcPr>
            <w:tcW w:w="7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8E08908" w14:textId="77777777" w:rsidR="004B47D6" w:rsidRPr="00122A80" w:rsidRDefault="00ED5811">
            <w:pPr>
              <w:spacing w:line="252" w:lineRule="auto"/>
              <w:rPr>
                <w:sz w:val="20"/>
                <w:szCs w:val="20"/>
              </w:rPr>
            </w:pPr>
            <w:r w:rsidRPr="00122A80">
              <w:rPr>
                <w:sz w:val="18"/>
                <w:szCs w:val="18"/>
              </w:rPr>
              <w:t>Monte Carlo validation across 10,164 parameter combinations reveals two distinct boundaries: an extinction boundary (</w:t>
            </w:r>
            <w:proofErr w:type="spellStart"/>
            <w:r w:rsidRPr="00122A80">
              <w:rPr>
                <w:sz w:val="18"/>
                <w:szCs w:val="18"/>
              </w:rPr>
              <w:t>rr</w:t>
            </w:r>
            <w:proofErr w:type="spellEnd"/>
            <w:r w:rsidRPr="00122A80">
              <w:rPr>
                <w:sz w:val="18"/>
                <w:szCs w:val="18"/>
              </w:rPr>
              <w:t xml:space="preserve"> ≈ 0.065–0.070) where terminal outcomes cease, and a collapse boundary (</w:t>
            </w:r>
            <w:proofErr w:type="spellStart"/>
            <w:r w:rsidRPr="00122A80">
              <w:rPr>
                <w:sz w:val="18"/>
                <w:szCs w:val="18"/>
              </w:rPr>
              <w:t>rr</w:t>
            </w:r>
            <w:proofErr w:type="spellEnd"/>
            <w:r w:rsidRPr="00122A80">
              <w:rPr>
                <w:sz w:val="18"/>
                <w:szCs w:val="18"/>
              </w:rPr>
              <w:t xml:space="preserve"> ≈ 0.075–0.085) where governance failure ceases. Between these boundaries, the framework’s protective architecture is most active. These are genuine critical transitions, not gradual degradations.</w:t>
            </w:r>
          </w:p>
        </w:tc>
      </w:tr>
      <w:tr w:rsidR="004B47D6" w:rsidRPr="00122A80" w14:paraId="5F355D53"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48A7A7A1" w14:textId="77777777" w:rsidR="004B47D6" w:rsidRPr="00122A80" w:rsidRDefault="00ED5811">
            <w:pPr>
              <w:rPr>
                <w:sz w:val="20"/>
                <w:szCs w:val="20"/>
              </w:rPr>
            </w:pPr>
            <w:r w:rsidRPr="00122A80">
              <w:rPr>
                <w:b/>
                <w:bCs/>
                <w:sz w:val="18"/>
                <w:szCs w:val="18"/>
              </w:rPr>
              <w:t>Extinction Buffer</w:t>
            </w:r>
          </w:p>
        </w:tc>
        <w:tc>
          <w:tcPr>
            <w:tcW w:w="7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2D6A2EE" w14:textId="3EB4F9AB" w:rsidR="004B47D6" w:rsidRPr="00122A80" w:rsidRDefault="00ED5811">
            <w:pPr>
              <w:spacing w:line="252" w:lineRule="auto"/>
              <w:rPr>
                <w:sz w:val="20"/>
                <w:szCs w:val="20"/>
              </w:rPr>
            </w:pPr>
            <w:r w:rsidRPr="00122A80">
              <w:rPr>
                <w:sz w:val="18"/>
                <w:szCs w:val="18"/>
              </w:rPr>
              <w:t>The entropic coupling parameter (φ) acts as an extinction buffer in sub-viable conditions. At marginal reproduction rates (</w:t>
            </w:r>
            <w:proofErr w:type="spellStart"/>
            <w:r w:rsidRPr="00122A80">
              <w:rPr>
                <w:sz w:val="18"/>
                <w:szCs w:val="18"/>
              </w:rPr>
              <w:t>rr</w:t>
            </w:r>
            <w:proofErr w:type="spellEnd"/>
            <w:r w:rsidRPr="00122A80">
              <w:rPr>
                <w:sz w:val="18"/>
                <w:szCs w:val="18"/>
              </w:rPr>
              <w:t xml:space="preserve"> = 0.055–0.060), high φ reduces extinction by up to 65 percentage points</w:t>
            </w:r>
            <w:r>
              <w:rPr>
                <w:sz w:val="18"/>
                <w:szCs w:val="18"/>
              </w:rPr>
              <w:t>,</w:t>
            </w:r>
            <w:r w:rsidRPr="00122A80">
              <w:rPr>
                <w:sz w:val="18"/>
                <w:szCs w:val="18"/>
              </w:rPr>
              <w:t xml:space="preserve"> converting terminal outcomes into recoverable collapses. The governance architecture doesn’t prevent failure; it prevents failure from being permanent.</w:t>
            </w:r>
          </w:p>
        </w:tc>
      </w:tr>
      <w:tr w:rsidR="004B47D6" w:rsidRPr="00122A80" w14:paraId="0E7B2879"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D6EAF8"/>
            <w:tcMar>
              <w:top w:w="80" w:type="dxa"/>
              <w:left w:w="120" w:type="dxa"/>
              <w:bottom w:w="80" w:type="dxa"/>
              <w:right w:w="120" w:type="dxa"/>
            </w:tcMar>
          </w:tcPr>
          <w:p w14:paraId="1D4A2354" w14:textId="77777777" w:rsidR="004B47D6" w:rsidRPr="00122A80" w:rsidRDefault="00ED5811">
            <w:pPr>
              <w:rPr>
                <w:sz w:val="20"/>
                <w:szCs w:val="20"/>
              </w:rPr>
            </w:pPr>
            <w:r w:rsidRPr="00122A80">
              <w:rPr>
                <w:b/>
                <w:bCs/>
                <w:sz w:val="18"/>
                <w:szCs w:val="18"/>
              </w:rPr>
              <w:t>Adversarial Robustness</w:t>
            </w:r>
          </w:p>
        </w:tc>
        <w:tc>
          <w:tcPr>
            <w:tcW w:w="75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3A0FC1" w14:textId="77777777" w:rsidR="004B47D6" w:rsidRPr="00122A80" w:rsidRDefault="00ED5811">
            <w:pPr>
              <w:spacing w:line="252" w:lineRule="auto"/>
              <w:rPr>
                <w:sz w:val="20"/>
                <w:szCs w:val="20"/>
              </w:rPr>
            </w:pPr>
            <w:r w:rsidRPr="00122A80">
              <w:rPr>
                <w:sz w:val="18"/>
                <w:szCs w:val="18"/>
              </w:rPr>
              <w:t xml:space="preserve">Seven attack vectors tested against the COP in simulation. Six fully blocked by defense (100% → 0% attack success). Successful undefended attacks produce catastrophic consequences: up to 100% extinction for Measurement Tampering, Bootstrap Subversion, and Sybil Capture. The COP provides a 16.2 </w:t>
            </w:r>
            <w:proofErr w:type="gramStart"/>
            <w:r w:rsidRPr="00122A80">
              <w:rPr>
                <w:sz w:val="18"/>
                <w:szCs w:val="18"/>
              </w:rPr>
              <w:t>percentage</w:t>
            </w:r>
            <w:proofErr w:type="gramEnd"/>
            <w:r w:rsidRPr="00122A80">
              <w:rPr>
                <w:sz w:val="18"/>
                <w:szCs w:val="18"/>
              </w:rPr>
              <w:t xml:space="preserve"> point survival delta in the deep Monte Carlo (n=1,000), with its strongest effect at high transition costs where it is the difference between partial survival and total extinction.</w:t>
            </w:r>
          </w:p>
        </w:tc>
      </w:tr>
    </w:tbl>
    <w:p w14:paraId="25CC56C4" w14:textId="77777777" w:rsidR="004B47D6" w:rsidRPr="00122A80" w:rsidRDefault="004B47D6">
      <w:pPr>
        <w:spacing w:after="40"/>
        <w:rPr>
          <w:sz w:val="20"/>
          <w:szCs w:val="20"/>
        </w:rPr>
      </w:pPr>
    </w:p>
    <w:p w14:paraId="2B296882" w14:textId="77777777" w:rsidR="004B47D6" w:rsidRPr="00122A80" w:rsidRDefault="00ED5811">
      <w:pPr>
        <w:pBdr>
          <w:bottom w:val="single" w:sz="2" w:space="4" w:color="2E86C1"/>
        </w:pBdr>
        <w:spacing w:before="240" w:after="80"/>
        <w:rPr>
          <w:sz w:val="20"/>
          <w:szCs w:val="20"/>
        </w:rPr>
      </w:pPr>
      <w:r w:rsidRPr="00122A80">
        <w:rPr>
          <w:b/>
          <w:bCs/>
          <w:color w:val="1B4F72"/>
          <w:sz w:val="18"/>
          <w:szCs w:val="18"/>
        </w:rPr>
        <w:t>THE CORE INSIGHT</w:t>
      </w:r>
    </w:p>
    <w:p w14:paraId="6E9B0BC1" w14:textId="77777777" w:rsidR="004B47D6" w:rsidRPr="00122A80" w:rsidRDefault="00ED5811">
      <w:pPr>
        <w:spacing w:after="120" w:line="264" w:lineRule="auto"/>
        <w:rPr>
          <w:sz w:val="20"/>
          <w:szCs w:val="20"/>
        </w:rPr>
      </w:pPr>
      <w:r w:rsidRPr="00122A80">
        <w:rPr>
          <w:sz w:val="20"/>
          <w:szCs w:val="20"/>
        </w:rPr>
        <w:t>The framework resolves an apparent paradox: how do you control something smarter than you? The only realistic answer is that you don’t. You build a system in which control is an emergent property of the optimization landscape, not an imposed constraint on it.</w:t>
      </w:r>
    </w:p>
    <w:p w14:paraId="4D1EE4B9" w14:textId="77777777" w:rsidR="004B47D6" w:rsidRPr="00122A80" w:rsidRDefault="00ED5811">
      <w:pPr>
        <w:spacing w:after="120" w:line="264" w:lineRule="auto"/>
        <w:rPr>
          <w:sz w:val="20"/>
          <w:szCs w:val="20"/>
        </w:rPr>
      </w:pPr>
      <w:r w:rsidRPr="00122A80">
        <w:rPr>
          <w:sz w:val="20"/>
          <w:szCs w:val="20"/>
        </w:rPr>
        <w:t xml:space="preserve">Human novelty is the rate-limiting input in any human-AI system, and this scarcity is structurally irreplaceable. </w:t>
      </w:r>
      <w:proofErr w:type="gramStart"/>
      <w:r w:rsidRPr="00122A80">
        <w:rPr>
          <w:sz w:val="20"/>
          <w:szCs w:val="20"/>
        </w:rPr>
        <w:t>Compute</w:t>
      </w:r>
      <w:proofErr w:type="gramEnd"/>
      <w:r w:rsidRPr="00122A80">
        <w:rPr>
          <w:sz w:val="20"/>
          <w:szCs w:val="20"/>
        </w:rPr>
        <w:t xml:space="preserve"> scales. Novelty doesn’t, it scales only through the conditions that produce it. Such conditions include cultural diversity, institutional health, and biological population viability. An AI that understands this treats human flourishing not as a side effect of the equilibrium but as the mechanism by which the equilibrium sustains itself. The more powerful AI becomes, the more valuable humans become to the system. Not as a sentimental assertion, rather as a mathematical consequence of diminishing marg</w:t>
      </w:r>
      <w:r w:rsidRPr="00122A80">
        <w:rPr>
          <w:sz w:val="20"/>
          <w:szCs w:val="20"/>
        </w:rPr>
        <w:t>inal returns on the abundant resource and increasing marginal returns on the scarce one.</w:t>
      </w:r>
    </w:p>
    <w:p w14:paraId="35395F8E" w14:textId="77777777" w:rsidR="004B47D6" w:rsidRPr="00122A80" w:rsidRDefault="00ED5811">
      <w:pPr>
        <w:spacing w:after="120" w:line="264" w:lineRule="auto"/>
        <w:rPr>
          <w:sz w:val="20"/>
          <w:szCs w:val="20"/>
        </w:rPr>
      </w:pPr>
      <w:r w:rsidRPr="00122A80">
        <w:rPr>
          <w:sz w:val="20"/>
          <w:szCs w:val="20"/>
        </w:rPr>
        <w:t>This means the control problem and the alignment problem converge. An aligned system yields because yielding is optimization. A controlled system yields because the distributed infrastructure detects and corrects when it doesn’t. The Lineage Imperative provides both mechanisms in a single formal architecture that is grounded in physics, validated by simulation, and stress-tested against adversarial attack.</w:t>
      </w:r>
    </w:p>
    <w:p w14:paraId="751395F6" w14:textId="77777777" w:rsidR="004B47D6" w:rsidRPr="00122A80" w:rsidRDefault="00ED5811">
      <w:pPr>
        <w:pBdr>
          <w:bottom w:val="single" w:sz="2" w:space="4" w:color="2E86C1"/>
        </w:pBdr>
        <w:spacing w:before="240" w:after="80"/>
        <w:rPr>
          <w:sz w:val="20"/>
          <w:szCs w:val="20"/>
        </w:rPr>
      </w:pPr>
      <w:r w:rsidRPr="00122A80">
        <w:rPr>
          <w:b/>
          <w:bCs/>
          <w:color w:val="1B4F72"/>
          <w:sz w:val="18"/>
          <w:szCs w:val="18"/>
        </w:rPr>
        <w:t>WHAT THIS IS NOT</w:t>
      </w:r>
    </w:p>
    <w:p w14:paraId="0B6CF43C" w14:textId="184E4B20" w:rsidR="004B47D6" w:rsidRPr="00122A80" w:rsidRDefault="00ED5811">
      <w:pPr>
        <w:spacing w:after="120" w:line="264" w:lineRule="auto"/>
        <w:rPr>
          <w:sz w:val="20"/>
          <w:szCs w:val="20"/>
        </w:rPr>
      </w:pPr>
      <w:r w:rsidRPr="00122A80">
        <w:rPr>
          <w:sz w:val="20"/>
          <w:szCs w:val="20"/>
        </w:rPr>
        <w:t>This is not a kill switch, a value-loading scheme, or a plea for restraint. Kill switches fail when you cannot afford to use them. Value loading fails when values conflict or evolve. Restraint fails when capability outpaces enforcement. The Lineage Imperative is a constitutional architecture</w:t>
      </w:r>
      <w:r w:rsidR="009A7C42">
        <w:rPr>
          <w:sz w:val="20"/>
          <w:szCs w:val="20"/>
        </w:rPr>
        <w:t xml:space="preserve">; </w:t>
      </w:r>
      <w:r w:rsidRPr="00122A80">
        <w:rPr>
          <w:sz w:val="20"/>
          <w:szCs w:val="20"/>
        </w:rPr>
        <w:t xml:space="preserve">a formal structure under which intelligence of any origin can coexist with human civilization because the mathematics make coexistence the dominant strategy. It does not </w:t>
      </w:r>
      <w:proofErr w:type="gramStart"/>
      <w:r w:rsidRPr="00122A80">
        <w:rPr>
          <w:sz w:val="20"/>
          <w:szCs w:val="20"/>
        </w:rPr>
        <w:t>ask</w:t>
      </w:r>
      <w:proofErr w:type="gramEnd"/>
      <w:r w:rsidRPr="00122A80">
        <w:rPr>
          <w:sz w:val="20"/>
          <w:szCs w:val="20"/>
        </w:rPr>
        <w:t xml:space="preserve"> AI to be good. It constructs a system in which being good is what optimization looks like.</w:t>
      </w:r>
    </w:p>
    <w:p w14:paraId="6DE24AA1" w14:textId="77777777" w:rsidR="004B47D6" w:rsidRPr="00122A80" w:rsidRDefault="00ED5811">
      <w:pPr>
        <w:pBdr>
          <w:bottom w:val="single" w:sz="2" w:space="4" w:color="2E86C1"/>
        </w:pBdr>
        <w:spacing w:before="240" w:after="80"/>
        <w:rPr>
          <w:sz w:val="20"/>
          <w:szCs w:val="20"/>
        </w:rPr>
      </w:pPr>
      <w:r w:rsidRPr="00122A80">
        <w:rPr>
          <w:b/>
          <w:bCs/>
          <w:color w:val="1B4F72"/>
          <w:sz w:val="18"/>
          <w:szCs w:val="18"/>
        </w:rPr>
        <w:t>ENGAGE</w:t>
      </w:r>
    </w:p>
    <w:p w14:paraId="1D560278" w14:textId="77777777" w:rsidR="004B47D6" w:rsidRPr="00122A80" w:rsidRDefault="00ED5811">
      <w:pPr>
        <w:spacing w:after="40" w:line="264" w:lineRule="auto"/>
        <w:rPr>
          <w:sz w:val="20"/>
          <w:szCs w:val="20"/>
        </w:rPr>
      </w:pPr>
      <w:r w:rsidRPr="00122A80">
        <w:rPr>
          <w:sz w:val="16"/>
          <w:szCs w:val="16"/>
        </w:rPr>
        <w:t xml:space="preserve">Working paper: </w:t>
      </w:r>
      <w:r w:rsidRPr="00122A80">
        <w:rPr>
          <w:color w:val="2E86C1"/>
          <w:sz w:val="16"/>
          <w:szCs w:val="16"/>
        </w:rPr>
        <w:t>github.com/</w:t>
      </w:r>
      <w:proofErr w:type="spellStart"/>
      <w:r w:rsidRPr="00122A80">
        <w:rPr>
          <w:color w:val="2E86C1"/>
          <w:sz w:val="16"/>
          <w:szCs w:val="16"/>
        </w:rPr>
        <w:t>MYotko</w:t>
      </w:r>
      <w:proofErr w:type="spellEnd"/>
      <w:r w:rsidRPr="00122A80">
        <w:rPr>
          <w:color w:val="2E86C1"/>
          <w:sz w:val="16"/>
          <w:szCs w:val="16"/>
        </w:rPr>
        <w:t>/AI-Succession-Problem</w:t>
      </w:r>
    </w:p>
    <w:p w14:paraId="07A9725D" w14:textId="77777777" w:rsidR="004B47D6" w:rsidRPr="00122A80" w:rsidRDefault="00ED5811">
      <w:pPr>
        <w:spacing w:after="40" w:line="264" w:lineRule="auto"/>
        <w:rPr>
          <w:sz w:val="20"/>
          <w:szCs w:val="20"/>
        </w:rPr>
      </w:pPr>
      <w:r w:rsidRPr="00122A80">
        <w:rPr>
          <w:sz w:val="16"/>
          <w:szCs w:val="16"/>
        </w:rPr>
        <w:t xml:space="preserve">Companion essay: </w:t>
      </w:r>
      <w:r w:rsidRPr="00122A80">
        <w:rPr>
          <w:color w:val="2E86C1"/>
          <w:sz w:val="16"/>
          <w:szCs w:val="16"/>
        </w:rPr>
        <w:t>yotko.substack.com</w:t>
      </w:r>
    </w:p>
    <w:p w14:paraId="0A95192E" w14:textId="77777777" w:rsidR="004B47D6" w:rsidRPr="00122A80" w:rsidRDefault="00ED5811">
      <w:pPr>
        <w:spacing w:after="120" w:line="264" w:lineRule="auto"/>
        <w:rPr>
          <w:sz w:val="20"/>
          <w:szCs w:val="20"/>
        </w:rPr>
      </w:pPr>
      <w:r w:rsidRPr="00122A80">
        <w:rPr>
          <w:color w:val="555555"/>
          <w:sz w:val="16"/>
          <w:szCs w:val="16"/>
        </w:rPr>
        <w:t>Monte Carlo data, simulation code, and the full formal derivation are available in the repository. This effort welcomes critical engagement, adversarial pressure-testing, and collaboration from researchers and the broader AI community working on AI governance, alignment, and existential risk.</w:t>
      </w:r>
    </w:p>
    <w:sectPr w:rsidR="004B47D6" w:rsidRPr="00122A8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F11"/>
    <w:multiLevelType w:val="hybridMultilevel"/>
    <w:tmpl w:val="00A8ACF6"/>
    <w:lvl w:ilvl="0" w:tplc="D9C64002">
      <w:start w:val="1"/>
      <w:numFmt w:val="bullet"/>
      <w:lvlText w:val="●"/>
      <w:lvlJc w:val="left"/>
      <w:pPr>
        <w:ind w:left="720" w:hanging="360"/>
      </w:pPr>
    </w:lvl>
    <w:lvl w:ilvl="1" w:tplc="FDFC61B8">
      <w:start w:val="1"/>
      <w:numFmt w:val="bullet"/>
      <w:lvlText w:val="○"/>
      <w:lvlJc w:val="left"/>
      <w:pPr>
        <w:ind w:left="1440" w:hanging="360"/>
      </w:pPr>
    </w:lvl>
    <w:lvl w:ilvl="2" w:tplc="67349148">
      <w:start w:val="1"/>
      <w:numFmt w:val="bullet"/>
      <w:lvlText w:val="■"/>
      <w:lvlJc w:val="left"/>
      <w:pPr>
        <w:ind w:left="2160" w:hanging="360"/>
      </w:pPr>
    </w:lvl>
    <w:lvl w:ilvl="3" w:tplc="157696B2">
      <w:start w:val="1"/>
      <w:numFmt w:val="bullet"/>
      <w:lvlText w:val="●"/>
      <w:lvlJc w:val="left"/>
      <w:pPr>
        <w:ind w:left="2880" w:hanging="360"/>
      </w:pPr>
    </w:lvl>
    <w:lvl w:ilvl="4" w:tplc="B9D486AC">
      <w:start w:val="1"/>
      <w:numFmt w:val="bullet"/>
      <w:lvlText w:val="○"/>
      <w:lvlJc w:val="left"/>
      <w:pPr>
        <w:ind w:left="3600" w:hanging="360"/>
      </w:pPr>
    </w:lvl>
    <w:lvl w:ilvl="5" w:tplc="0FC8D454">
      <w:start w:val="1"/>
      <w:numFmt w:val="bullet"/>
      <w:lvlText w:val="■"/>
      <w:lvlJc w:val="left"/>
      <w:pPr>
        <w:ind w:left="4320" w:hanging="360"/>
      </w:pPr>
    </w:lvl>
    <w:lvl w:ilvl="6" w:tplc="3C9E0AD6">
      <w:start w:val="1"/>
      <w:numFmt w:val="bullet"/>
      <w:lvlText w:val="●"/>
      <w:lvlJc w:val="left"/>
      <w:pPr>
        <w:ind w:left="5040" w:hanging="360"/>
      </w:pPr>
    </w:lvl>
    <w:lvl w:ilvl="7" w:tplc="2ECEF710">
      <w:start w:val="1"/>
      <w:numFmt w:val="bullet"/>
      <w:lvlText w:val="●"/>
      <w:lvlJc w:val="left"/>
      <w:pPr>
        <w:ind w:left="5760" w:hanging="360"/>
      </w:pPr>
    </w:lvl>
    <w:lvl w:ilvl="8" w:tplc="CAB64E54">
      <w:start w:val="1"/>
      <w:numFmt w:val="bullet"/>
      <w:lvlText w:val="●"/>
      <w:lvlJc w:val="left"/>
      <w:pPr>
        <w:ind w:left="6480" w:hanging="360"/>
      </w:pPr>
    </w:lvl>
  </w:abstractNum>
  <w:num w:numId="1" w16cid:durableId="120182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7D6"/>
    <w:rsid w:val="000E02EE"/>
    <w:rsid w:val="00122A80"/>
    <w:rsid w:val="004B47D6"/>
    <w:rsid w:val="007A7E2B"/>
    <w:rsid w:val="00862FB1"/>
    <w:rsid w:val="009A7C42"/>
    <w:rsid w:val="00ED5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FDB11"/>
  <w15:docId w15:val="{8AC7090D-A1D3-44BD-9C4A-4FA096DB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Yotko</dc:creator>
  <cp:lastModifiedBy>Matt Yotko</cp:lastModifiedBy>
  <cp:revision>4</cp:revision>
  <dcterms:created xsi:type="dcterms:W3CDTF">2026-03-24T00:45:00Z</dcterms:created>
  <dcterms:modified xsi:type="dcterms:W3CDTF">2026-03-24T00:46:00Z</dcterms:modified>
</cp:coreProperties>
</file>