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sz w:val="21"/>
          <w:szCs w:val="21"/>
        </w:rPr>
      </w:pPr>
      <w:r>
        <w:rPr>
          <w:rFonts w:ascii="宋体" w:eastAsia="宋体" w:hAnsi="宋体"/>
          <w:b/>
          <w:color w:val="000000"/>
          <w:kern w:val="2"/>
          <w:sz w:val="52"/>
          <w:szCs w:val="52"/>
        </w:rPr>
        <w:t>《乐淘电子商务系统</w:t>
      </w:r>
      <w:r>
        <w:rPr>
          <w:rFonts w:ascii="宋体" w:eastAsia="宋体" w:hAnsi="宋体"/>
          <w:b/>
          <w:color w:val="000000"/>
          <w:kern w:val="2"/>
          <w:sz w:val="52"/>
          <w:szCs w:val="52"/>
        </w:rPr>
        <w:t>》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sz w:val="21"/>
          <w:szCs w:val="21"/>
        </w:rPr>
      </w:pPr>
      <w:r>
        <w:rPr>
          <w:rFonts w:ascii="宋体" w:eastAsia="宋体" w:hAnsi="宋体"/>
          <w:b/>
          <w:color w:val="000000"/>
          <w:kern w:val="2"/>
          <w:sz w:val="52"/>
          <w:szCs w:val="52"/>
        </w:rPr>
        <w:t>测试方案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center"/>
        <w:rPr>
          <w:sz w:val="24"/>
          <w:szCs w:val="24"/>
        </w:rPr>
      </w:pPr>
      <w:r>
        <w:rPr>
          <w:rFonts w:ascii="Arial" w:hAnsi="Arial" w:cs="Arial"/>
          <w:b/>
          <w:color w:val="000000"/>
          <w:sz w:val="52"/>
          <w:szCs w:val="52"/>
        </w:rPr>
        <w:t> 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37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817"/>
        <w:gridCol w:w="1276"/>
        <w:gridCol w:w="709"/>
        <w:gridCol w:w="1559"/>
        <w:gridCol w:w="4252"/>
      </w:tblGrid>
      <w:tr>
        <w:trPr>
          <w:trHeight w:val="42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00b0f0" w:color="auto" w:val="clear"/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版本/状态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00b0f0" w:color="auto" w:val="clear"/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作者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00b0f0" w:color="auto" w:val="clear"/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00b0f0" w:color="auto" w:val="clear"/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日期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00b0f0" w:color="auto" w:val="clear"/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备注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1.1.1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sz w:val="21"/>
                <w:szCs w:val="21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dt>
      <w:sdtPr>
        <w:docPartObj>
          <w:docPartGallery w:val="Table of Contents"/>
          <w:docPartUnique w:val="true"/>
        </w:docPartObj>
        <w:alias w:val=""/>
        <w:tag w:val=""/>
        <w:placeholder>
          <w:docPart w:val=""/>
        </w:placeholder>
      </w:sdtPr>
      <w:sdtEndPr/>
      <w:sdtContent>
        <w:p>
          <w:pPr>
            <w:pStyle w:val="29"/>
            <w:jc w:val="left"/>
            <w:rPr>
              <w:sz w:val="84"/>
              <w:szCs w:val="84"/>
            </w:rPr>
          </w:pPr>
          <w:r>
            <w:rPr/>
            <w:tab/>
          </w:r>
          <w:r>
            <w:rPr>
              <w:sz w:val="44"/>
              <w:szCs w:val="44"/>
            </w:rPr>
            <w:t>目录</w:t>
          </w:r>
        </w:p>
      </w:sdtContent>
    </w:sdt>
    <w:sdt>
      <w:sdtPr>
        <w:docPartObj>
          <w:docPartGallery w:val="Table of Contents"/>
          <w:docPartUnique w:val="true"/>
        </w:docPartObj>
        <w:alias w:val=""/>
        <w:tag w:val=""/>
        <w:placeholder>
          <w:docPart w:val=""/>
        </w:placeholder>
      </w:sdtPr>
      <w:sdtEndPr/>
      <w:sdtContent>
        <w:p>
          <w:r>
            <w:rPr/>
            <w:fldChar w:fldCharType="begin"/>
          </w:r>
          <w:r>
            <w:rPr/>
            <w:instrText xml:space="preserve">TOC \o "1-3" \h TOC \o "1-3" \h \z \u</w:instrText>
          </w:r>
          <w:r>
            <w:rPr/>
            <w:fldChar w:fldCharType="separate"/>
          </w:r>
          <w:r>
            <w:rPr/>
            <w:fldChar w:fldCharType="end"/>
          </w:r>
        </w:p>
      </w:sdtContent>
    </w:sdt>
    <w:sdt>
      <w:sdtPr>
        <w:docPartObj>
          <w:docPartGallery w:val="Table of Contents"/>
          <w:docPartUnique w:val="true"/>
        </w:docPartObj>
        <w:alias w:val=""/>
        <w:tag w:val=""/>
        <w:placeholder>
          <w:docPart w:val=""/>
        </w:placeholder>
      </w:sdtPr>
      <w:sdtEndPr/>
      <w:sdtContent>
        <w:p>
          <w:pPr>
            <w:pStyle w:val="63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r>
            <w:rPr/>
            <w:fldChar w:fldCharType="begin"/>
          </w:r>
          <w:r>
            <w:rPr/>
            <w:instrText xml:space="preserve">TOC \o "1-3" \h </w:instrText>
          </w:r>
          <w:r>
            <w:rPr/>
            <w:fldChar w:fldCharType="separate"/>
          </w:r>
          <w:hyperlink w:anchor="_Toc3" w:history="1">
            <w:r>
              <w:rPr>
                <w:rStyle w:val="59"/>
                <w:rFonts w:ascii="Calibri" w:hAnsi="Calibri" w:cs="Calibri"/>
                <w:b w:val="0"/>
                <w:noProof/>
                <w:kern w:val="44"/>
                <w:sz w:val="21"/>
                <w:szCs w:val="21"/>
                <w:u w:val="none"/>
              </w:rPr>
              <w:t>1.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44"/>
                <w:sz w:val="21"/>
                <w:szCs w:val="21"/>
                <w:u w:val="none"/>
              </w:rPr>
              <w:t>文档介绍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_Toc3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4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1.1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文档目的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_Toc4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5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1.2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文档范围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_Toc5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6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1.3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读者对象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_Toc6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7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1.4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_Toc7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8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1.5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术语与缩写解释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_Toc8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63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9" w:history="1">
            <w:r>
              <w:rPr>
                <w:rStyle w:val="59"/>
                <w:rFonts w:ascii="Calibri" w:hAnsi="Calibri" w:cs="Calibri"/>
                <w:b w:val="0"/>
                <w:noProof/>
                <w:kern w:val="44"/>
                <w:sz w:val="21"/>
                <w:szCs w:val="21"/>
                <w:u w:val="none"/>
              </w:rPr>
              <w:t>2.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44"/>
                <w:sz w:val="21"/>
                <w:szCs w:val="21"/>
                <w:u w:val="none"/>
              </w:rPr>
              <w:t>功能测试用例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_Toc9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10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2.1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被测试对象介绍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_Toc10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11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2.2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测试范围与目的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_Toc11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12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2.3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测试环境与测试辅助工具的描述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_Toc12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13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2.4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测试驱动程序的设计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_Toc13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1"/>
            <w:tabs>
              <w:tab w:pos="8312" w:val="right" w:leader="dot"/>
            </w:tabs>
            <w:rPr>
              <w:rFonts w:ascii="Cambria Math" w:hAnsi="Cambria Math" w:cs="Cambria Math"/>
              <w:b w:val="0"/>
              <w:color w:val="auto"/>
              <w:sz w:val="21"/>
              <w:szCs w:val="21"/>
            </w:rPr>
          </w:pPr>
          <w:hyperlink w:anchor="_Toc14" w:history="1"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2.5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功能</w:t>
            </w:r>
            <w:r>
              <w:rPr>
                <w:rStyle w:val="59"/>
                <w:rFonts w:ascii="Cambria Math" w:hAnsi="Cambria Math" w:cs="Cambria Math"/>
                <w:b w:val="0"/>
                <w:noProof/>
                <w:kern w:val="2"/>
                <w:sz w:val="21"/>
                <w:szCs w:val="21"/>
                <w:u w:val="none"/>
              </w:rPr>
              <w:t>/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用户界面测试要点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_Toc14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15" w:history="1"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_Toc15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16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2.5.2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_Toc16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17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2.5.3用户信息管理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_Toc17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18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2.5.4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商品浏览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_Toc18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19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2.5.5商品搜索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_Toc19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0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2.5.6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商品信息查询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_Toc20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1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2.5.7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购买商品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_Toc21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2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2.5.8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添加购物车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_Toc22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3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2.5.9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支付订单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_Toc23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4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2.5.10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 xml:space="preserve"> 查看订单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_Toc24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5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2.5.11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确认收货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_Toc25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6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2.5.12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商品类别管理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_Toc26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7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2.5.13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商品信息管理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_Toc27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8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2.5.14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门店信息管理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_Toc28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29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2.5.15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检索订单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_Toc29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30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2.5.16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统计销售数据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_Toc30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72"/>
            <w:tabs>
              <w:tab w:pos="8312" w:val="right" w:leader="dot"/>
            </w:tabs>
            <w:rPr>
              <w:rFonts w:ascii="Calibri" w:hAnsi="Calibri" w:cs="Calibri"/>
              <w:b w:val="0"/>
              <w:color w:val="auto"/>
              <w:sz w:val="21"/>
              <w:szCs w:val="21"/>
            </w:rPr>
          </w:pPr>
          <w:hyperlink w:anchor="_Toc31" w:history="1">
            <w:r>
              <w:rPr>
                <w:noProof/>
              </w:rPr>
            </w:r>
            <w:r>
              <w:rPr>
                <w:rStyle w:val="59"/>
                <w:rFonts w:ascii="Calibri" w:hAnsi="Calibri" w:cs="Calibri"/>
                <w:b w:val="0"/>
                <w:noProof/>
                <w:kern w:val="2"/>
                <w:sz w:val="21"/>
                <w:szCs w:val="21"/>
                <w:u w:val="none"/>
              </w:rPr>
              <w:t>2.5.17</w:t>
            </w:r>
            <w:r>
              <w:rPr>
                <w:rStyle w:val="59"/>
                <w:rFonts w:ascii="宋体" w:eastAsia="宋体" w:hAnsi="宋体"/>
                <w:b w:val="0"/>
                <w:noProof/>
                <w:kern w:val="2"/>
                <w:sz w:val="21"/>
                <w:szCs w:val="21"/>
                <w:u w:val="none"/>
              </w:rPr>
              <w:t>控制订单发货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_Toc31 \h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>
          <w:r>
            <w:rPr/>
            <w:fldChar w:fldCharType="end"/>
          </w:r>
        </w:p>
      </w:sdtContent>
    </w:sdt>
    <w:p/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1056" w:before="340" w:after="330"/>
        <w:rPr>
          <w:rFonts w:ascii="Calibri" w:hAnsi="Calibri" w:cs="Calibri"/>
          <w:sz w:val="44"/>
          <w:szCs w:val="44"/>
        </w:rPr>
      </w:pPr>
      <w:bookmarkStart w:name="_Toc3" w:id="3"/>
      <w:bookmarkEnd w:id="3"/>
      <w:r>
        <w:rPr>
          <w:rFonts w:ascii="Calibri" w:hAnsi="Calibri" w:cs="Calibri"/>
          <w:b/>
          <w:color w:val="000000"/>
          <w:kern w:val="44"/>
          <w:sz w:val="44"/>
          <w:szCs w:val="44"/>
        </w:rPr>
        <w:t>1.</w:t>
      </w:r>
      <w:r>
        <w:rPr>
          <w:rFonts w:ascii="宋体" w:eastAsia="宋体" w:hAnsi="宋体"/>
          <w:b/>
          <w:color w:val="000000"/>
          <w:kern w:val="44"/>
          <w:sz w:val="44"/>
          <w:szCs w:val="44"/>
        </w:rPr>
        <w:t>文档介绍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4" w:id="4"/>
      <w:bookmarkEnd w:id="4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1.1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文档目的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本文档给软件测试部门对《乐淘电子商务系统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》项目上线前的测试维护工作提供整体测试方案。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5" w:id="5"/>
      <w:bookmarkEnd w:id="5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1.2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文档范围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本文档仅对《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乐淘电子商务系统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》项目有效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6" w:id="6"/>
      <w:bookmarkEnd w:id="6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1.3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读者对象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《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乐淘电子商务系统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》项目项目相关负责人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《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乐淘电子商务系统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》项目软件测试部门相关测试人员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7" w:id="7"/>
      <w:bookmarkEnd w:id="7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1.4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参考文献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《系统详细设计文档》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《系统概要设计文档》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《用户操作手册》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8" w:id="8"/>
      <w:bookmarkEnd w:id="8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1.5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术语与缩写解释</w:t>
      </w:r>
    </w:p>
    <w:tbl>
      <w:tblPr>
        <w:tblStyle w:val="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151"/>
        <w:gridCol w:w="4151"/>
      </w:tblGrid>
      <w:tr>
        <w:trPr/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缩写、术语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解释</w:t>
            </w:r>
          </w:p>
        </w:tc>
      </w:tr>
      <w:tr>
        <w:trPr/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暂无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</w:p>
        </w:tc>
      </w:tr>
      <w:tr>
        <w:trPr/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 w:val="0"/>
          <w:color w:val="000000"/>
          <w:sz w:val="21"/>
          <w:szCs w:val="21"/>
        </w:rPr>
        <w:t> </w:t>
      </w:r>
    </w:p>
    <w:p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1056" w:before="340" w:after="330"/>
        <w:rPr>
          <w:rFonts w:ascii="Calibri" w:hAnsi="Calibri" w:cs="Calibri"/>
          <w:sz w:val="44"/>
          <w:szCs w:val="44"/>
        </w:rPr>
      </w:pPr>
      <w:bookmarkStart w:name="_Toc9" w:id="9"/>
      <w:bookmarkEnd w:id="9"/>
      <w:r>
        <w:rPr>
          <w:rFonts w:ascii="Calibri" w:hAnsi="Calibri" w:cs="Calibri"/>
          <w:b/>
          <w:color w:val="000000"/>
          <w:kern w:val="44"/>
          <w:sz w:val="44"/>
          <w:szCs w:val="44"/>
        </w:rPr>
        <w:t>2.</w:t>
      </w:r>
      <w:r>
        <w:rPr>
          <w:rFonts w:ascii="宋体" w:eastAsia="宋体" w:hAnsi="宋体"/>
          <w:b/>
          <w:color w:val="000000"/>
          <w:kern w:val="44"/>
          <w:sz w:val="44"/>
          <w:szCs w:val="44"/>
        </w:rPr>
        <w:t>功能测试用例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10" w:id="10"/>
      <w:bookmarkEnd w:id="10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2.1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被测试对象介绍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uto" w:line="360" w:before="156" w:after="156" w:beforeAutospacing="0" w:afterAutospacing="0"/>
        <w:ind w:firstLine="400" w:firstLineChars="200" w:leftChars="0" w:rightChars="0"/>
        <w:jc w:val="left"/>
        <w:rPr>
          <w:rFonts w:hint="default" w:ascii="DengXian" w:eastAsia="DengXian" w:hAnsi="DengXian" w:cs="DengXian"/>
          <w:b w:val="0"/>
          <w:i w:val="0"/>
          <w:strike w:val="0"/>
          <w:dstrike w:val="0"/>
          <w:snapToGrid/>
          <w:color w:val="auto"/>
          <w:w w:val="100"/>
          <w:kern w:val="0"/>
          <w:sz w:val="20"/>
          <w:szCs w:val="20"/>
          <w:u w:val="none"/>
          <w:vertAlign w:val="baseline"/>
        </w:rPr>
      </w:pPr>
      <w:r>
        <w:rPr>
          <w:rFonts w:ascii="DengXian" w:eastAsia="DengXian" w:hAnsi="DengXian" w:cs="DengXian" w:hint="default"/>
          <w:b w:val="0"/>
          <w:i w:val="0"/>
          <w:strike w:val="0"/>
          <w:dstrike w:val="0"/>
          <w:snapToGrid/>
          <w:w w:val="100"/>
          <w:kern w:val="0"/>
          <w:sz w:val="20"/>
          <w:szCs w:val="20"/>
          <w:u w:val="none"/>
          <w:vertAlign w:val="baseline"/>
        </w:rPr>
        <w:t>现今B2C模式的生活消费类电子商务平台普及度较高，成为人们日常生活购物的主要渠道之一，由于其品类繁多、可一站式购物、物美价廉、可自取货物或送货到家等业务为人们的日常生活带来了极大的便利，成为了人们购买商品时的首选。但B2C模式依然存在许多问题，比如资金周转困难，商品定位不准确，网上支付体系不健全，信用机制和电子商务立法不健全。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uto" w:line="360" w:before="156" w:after="156" w:beforeAutospacing="0" w:afterAutospacing="0"/>
        <w:ind w:firstLine="400" w:firstLineChars="200" w:leftChars="0" w:rightChars="0"/>
        <w:jc w:val="left"/>
        <w:rPr>
          <w:rFonts w:hint="default" w:ascii="DengXian" w:eastAsia="DengXian" w:hAnsi="DengXian" w:cs="DengXian"/>
          <w:sz w:val="24"/>
          <w:szCs w:val="24"/>
        </w:rPr>
      </w:pPr>
      <w:r>
        <w:rPr>
          <w:rFonts w:ascii="DengXian" w:eastAsia="DengXian" w:hAnsi="DengXian" w:cs="DengXian" w:hint="default"/>
          <w:b w:val="0"/>
          <w:i w:val="0"/>
          <w:strike w:val="0"/>
          <w:dstrike w:val="0"/>
          <w:snapToGrid/>
          <w:w w:val="100"/>
          <w:kern w:val="0"/>
          <w:sz w:val="20"/>
          <w:szCs w:val="20"/>
          <w:u w:val="none"/>
          <w:vertAlign w:val="baseline"/>
        </w:rPr>
        <w:t>乐淘电子商务系统将会为消费者提供一个可靠、便利的购物平台，并根据用户的喜好制定专属的商品推荐，提供自取或送货上门等人性化服务，简化商家的管理，拓宽市场和销售渠道，改变人们的消费方式和商户的经营模式。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360" w:after="0"/>
        <w:ind w:firstLine="420"/>
        <w:rPr>
          <w:sz w:val="24"/>
          <w:szCs w:val="24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系统可以</w:t>
      </w:r>
      <w:r>
        <w:rPr>
          <w:rFonts w:ascii="Calibri" w:hAnsi="Calibri" w:cs="Calibri"/>
          <w:b w:val="0"/>
          <w:color w:val="000000"/>
          <w:kern w:val="2"/>
          <w:sz w:val="21"/>
          <w:szCs w:val="21"/>
        </w:rPr>
        <w:t>7*24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小时安全、高效无故障运行，业务人员可以轻松完成设备和业务的监控、管理工作。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11" w:id="11"/>
      <w:bookmarkEnd w:id="11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2.2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测试范围与目的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对本系统功能性测试</w:t>
      </w:r>
      <w:r>
        <w:rPr>
          <w:rFonts w:ascii="Calibri" w:hAnsi="Calibri" w:cs="Calibri"/>
          <w:b w:val="0"/>
          <w:color w:val="000000"/>
          <w:kern w:val="2"/>
          <w:sz w:val="21"/>
          <w:szCs w:val="21"/>
        </w:rPr>
        <w:t>(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黑盒测试</w:t>
      </w:r>
      <w:r>
        <w:rPr>
          <w:rFonts w:ascii="Calibri" w:hAnsi="Calibri" w:cs="Calibri"/>
          <w:b w:val="0"/>
          <w:color w:val="000000"/>
          <w:kern w:val="2"/>
          <w:sz w:val="21"/>
          <w:szCs w:val="21"/>
        </w:rPr>
        <w:t>-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功能测试</w:t>
      </w:r>
      <w:r>
        <w:rPr>
          <w:rFonts w:ascii="Calibri" w:hAnsi="Calibri" w:cs="Calibri"/>
          <w:b w:val="0"/>
          <w:color w:val="000000"/>
          <w:kern w:val="2"/>
          <w:sz w:val="21"/>
          <w:szCs w:val="21"/>
        </w:rPr>
        <w:t>)</w:t>
      </w: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，保证系统正常运行。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12" w:id="12"/>
      <w:bookmarkEnd w:id="12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2.3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测试环境与测试辅助工具的描述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测试操作系统：windows</w:t>
      </w: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13" w:id="13"/>
      <w:bookmarkEnd w:id="13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2.4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测试驱动程序的设计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1"/>
          <w:szCs w:val="21"/>
        </w:rPr>
      </w:pPr>
      <w:r>
        <w:rPr>
          <w:rFonts w:ascii="宋体" w:eastAsia="宋体" w:hAnsi="宋体"/>
          <w:b w:val="0"/>
          <w:color w:val="000000"/>
          <w:kern w:val="2"/>
          <w:sz w:val="21"/>
          <w:szCs w:val="21"/>
        </w:rPr>
        <w:t>无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>
      <w:pPr>
        <w:pStyle w:val="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mbria Math" w:hAnsi="Cambria Math" w:cs="Cambria Math"/>
          <w:sz w:val="32"/>
          <w:szCs w:val="32"/>
        </w:rPr>
      </w:pPr>
      <w:bookmarkStart w:name="_Toc14" w:id="14"/>
      <w:bookmarkEnd w:id="14"/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2.5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功能</w:t>
      </w:r>
      <w:r>
        <w:rPr>
          <w:rFonts w:ascii="Cambria Math" w:hAnsi="Cambria Math" w:cs="Cambria Math"/>
          <w:b/>
          <w:color w:val="000000"/>
          <w:kern w:val="2"/>
          <w:sz w:val="32"/>
          <w:szCs w:val="32"/>
        </w:rPr>
        <w:t>/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用户界面测试要点</w:t>
      </w: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15" w:id="15"/>
      <w:bookmarkEnd w:id="15"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登录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用户登录示例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在电脑端浏览器中打开网站首页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登录账号输入框不输入任何值，点击【确定】按钮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您输入的用户名不能为空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您输入的用户名不能为空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2. 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登录账号输入框输入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admin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，密码不输入值，点击【确定】按钮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您输入的密码不能为空！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您输入的密码不能为空！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3. 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登录账号输入框输入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admin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，密码输入，不输入验证码，点击【确定】按钮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您输入的验证码不能为空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您输入的验证码不能为空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4.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输入登录账号或者密码为错误值，例：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user/user123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，验证码输入正确，点击【确定】按钮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页面显示红色的提示，提示您‘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用户名或密码不正确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页面显示红色的提示，提示您‘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用户名或密码不正确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5.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输入登录账号和密码正确，例：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admin/admin123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，验证码输入不正确，点击【确定】按钮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页面显示红色的提示，提示您‘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验证码不对！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页面显示红色的提示，提示您‘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验证码不对！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6.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第一次打开网站后，输入登录账号、密码，点击【取消】按钮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输入框置空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输入框置空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7.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输入正确的登录账号、密码、验证码，点击【确定】按钮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用户正常登录，进入到主界面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用户正常登录，进入到主界面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16" w:id="16"/>
      <w:bookmarkEnd w:id="16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2.5.2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注册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2.5.2.1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用户注册示例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进入注册页面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按提示输入注册所需账号，账号名不满足要求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您输入的用户名不能为空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’，账号名要满足设置的要求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弹出对话框提示‘</w:t>
            </w:r>
            <w:r>
              <w:rPr>
                <w:rFonts w:eastAsia="宋体" w:hAnsi="宋体" w:ascii="宋体"/>
                <w:b w:val="0"/>
                <w:i/>
                <w:color w:val="000000"/>
                <w:kern w:val="2"/>
                <w:sz w:val="21"/>
                <w:szCs w:val="21"/>
              </w:rPr>
              <w:t>您输入的用户名不能为空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’，账号名要满足设置的要求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2. 注册密码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输入框输入密码，密码不输入值，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输入框下提示按要求输入密码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输入框下提示按要求输入密码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3.第二次输入不同密码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输入框提示输入相同密码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输入框提示输入相同密码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2.5.2.2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17" w:id="17"/>
      <w:bookmarkEnd w:id="17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2.5.3用户信息管理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2.5.3.1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用户可以修改自己的信息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在用户信息管理页面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1.点击上传头像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上传成功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上传成功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2.点击修改信息，输入要更改的信息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更改成功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更改成功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2.5.3.2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18" w:id="18"/>
      <w:bookmarkEnd w:id="18"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2.5.4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商品浏览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2.5.4.1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根据不同分类查看商品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商品首页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选择商品分类进行查看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显示出对应分类的商品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显示出对应分类的商品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2.5.4.2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19" w:id="19"/>
      <w:bookmarkEnd w:id="19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2.5.5商品搜索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2.5.5.1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进行商品搜索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商品页面搜索框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在搜索框输入要搜索的商品名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出现相关联的商品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出现相关联的商品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2. 在搜索框中写入不存在的商品名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显示为空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显示为空</w:t>
            </w:r>
          </w:p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2.5.5.2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0" w:id="20"/>
      <w:bookmarkEnd w:id="20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2.5.6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商品信息查询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2.5.6.1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显示商品详细信息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商品图片或名称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点击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商品图片或名称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lineRule="auto" w:line="360"/>
              <w:ind w:firstLine="420"/>
              <w:rPr>
                <w:rFonts w:cs="DengXian" w:hint="default" w:ascii="宋体" w:eastAsia="宋体" w:hAnsi="宋体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显示出商品的</w:t>
            </w:r>
            <w:r>
              <w:rPr>
                <w:rFonts w:eastAsia="宋体" w:hAnsi="宋体" w:cs="DengXian" w:hint="default" w:ascii="宋体"/>
                <w:b w:val="0"/>
                <w:color w:val="000000"/>
                <w:sz w:val="21"/>
                <w:szCs w:val="21"/>
              </w:rPr>
              <w:t>商品销量、商品品牌、商品评论、</w:t>
            </w:r>
            <w:r>
              <w:rPr>
                <w:rFonts w:eastAsia="宋体" w:hAnsi="宋体" w:cs="DengXian" w:hint="default" w:ascii="宋体"/>
                <w:b w:val="0"/>
                <w:color w:val="000000"/>
                <w:sz w:val="21"/>
                <w:szCs w:val="21"/>
              </w:rPr>
              <w:t>商品的规格、</w:t>
            </w:r>
            <w:r>
              <w:rPr>
                <w:rFonts w:eastAsia="宋体" w:hAnsi="宋体" w:cs="DengXian" w:hint="default" w:ascii="宋体"/>
                <w:sz w:val="21"/>
                <w:szCs w:val="21"/>
              </w:rPr>
              <w:t>商品图片、商品产地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lineRule="auto" w:line="360"/>
              <w:ind w:firstLine="420"/>
              <w:rPr>
                <w:rFonts w:ascii="宋体" w:eastAsia="宋体" w:hAnsi="宋体" w:cs="DengXian" w:hint="default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显示出商品的</w:t>
            </w:r>
            <w:r>
              <w:rPr>
                <w:rFonts w:eastAsia="宋体" w:hAnsi="宋体" w:ascii="宋体" w:cs="DengXian" w:hint="default"/>
                <w:b w:val="0"/>
                <w:color w:val="000000"/>
                <w:sz w:val="21"/>
                <w:szCs w:val="21"/>
              </w:rPr>
              <w:t>商品销量、商品品牌、商品评论、</w:t>
            </w:r>
            <w:r>
              <w:rPr>
                <w:rFonts w:eastAsia="宋体" w:hAnsi="宋体" w:ascii="宋体" w:cs="DengXian" w:hint="default"/>
                <w:b w:val="0"/>
                <w:color w:val="000000"/>
                <w:sz w:val="21"/>
                <w:szCs w:val="21"/>
              </w:rPr>
              <w:t>商品的规格、</w:t>
            </w:r>
            <w:r>
              <w:rPr>
                <w:rFonts w:eastAsia="宋体" w:hAnsi="宋体" w:ascii="宋体" w:cs="DengXian" w:hint="default"/>
                <w:sz w:val="21"/>
                <w:szCs w:val="21"/>
              </w:rPr>
              <w:t>商品图片、商品产地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2.5.6.2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1" w:id="21"/>
      <w:bookmarkEnd w:id="21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2.5.7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购买商品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2.5.7.1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进行商品购买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在商品详情页面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选择购买数量大于商家库存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显示库存不够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显示库存不够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2. </w:t>
            </w: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选择商品款式和合适数量，点击购买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购买成功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购买成功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2.5.7.2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2" w:id="22"/>
      <w:bookmarkEnd w:id="22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2.5.8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添加购物车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2.5.8.1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将商品加入购物车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商品详情页面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>
          <w:trHeight w:val="413" w:hRule="atLeast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选择呢商品款式和数量，点击加入购物车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加入购物车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加入购物车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2.5.8.2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3" w:id="23"/>
      <w:bookmarkEnd w:id="23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2.5.9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支付订单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2.5.9.1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支付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付款页面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点击付款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付款成功，后台商品库存相应减少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pos="761" w:val="left" w:leader="none"/>
              </w:tabs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付款成功，后台商品库存相应减少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2.5.9.2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4" w:id="24"/>
      <w:bookmarkEnd w:id="24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2.5.10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 xml:space="preserve"> 查看订单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2.5.10.1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查看订单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我的订单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点击我的订单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显示历史订单列表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显示历史订单列表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2.点击某一条订单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显示该订单的详细信息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  <w:t>显示该订单的详细信息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2.5.10.2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5" w:id="25"/>
      <w:bookmarkEnd w:id="25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2.5.11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确认收货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2.5.11.1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确认收货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我的订单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1. 用户收到货物后，点击确认收货。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订单状态改为已完成，商品拿到货款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订单状态改为已完成，商品拿到货款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2.5.11.2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6" w:id="26"/>
      <w:bookmarkEnd w:id="26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2.5.12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商品类别管理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2.5.12.1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管理商品类别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管理员端/商品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类别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添加商品类别，属性，属性值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添加成功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添加成功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2. 删除商品一级分类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若有二级分类则不允许删除，没有则删除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宋体" w:eastAsia="宋体" w:hAnsi="宋体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有二级分类则不允许删除，没有则删除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2.5.12.2管理员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7" w:id="27"/>
      <w:bookmarkEnd w:id="27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2.5.13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商品信息管理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2.5.13.1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添加商品信息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管理员端/商品信息管理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在添加商品页面输入上商品名称、商品详情、商品价格、商品库存等，点击添加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若商品名称在已添加商品中不存在，则允许添加，否则不让添加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若商品名称在已添加商品中不存在，则允许添加，否则不让添加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2.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在添加商品规格页面输入商品具体规格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添加成功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添加成功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2.5.13.2</w:t>
      </w: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管理员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8" w:id="28"/>
      <w:bookmarkEnd w:id="28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2.5.14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门店信息管理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2.5.14.1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管理门店信息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管理员/门店管理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输入商店名称，商店地址，商店电话，点击添加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添加成功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添加成功</w:t>
            </w:r>
          </w:p>
          <w:p>
            <w:pPr>
              <w:spacing w:before="0" w:after="0"/>
            </w:pP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2.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商店详细信息中有空值，点击添加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提示输入不能为空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提示输入不能为空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2.5.14.2管理员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29" w:id="29"/>
      <w:bookmarkEnd w:id="29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2.5.15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检索订单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2.5.15.1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管理员检索订单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管理员端/订单管理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根据各种条件检索订单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显示出对应条件的订单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显示出对应条件的订单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2.5.15.2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用户（管理员）界面测试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30" w:id="30"/>
      <w:bookmarkEnd w:id="30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2.5.16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统计销售数据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2.5.16.1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统计销售数据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管理员端/销售数据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点击销售数据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显示销售数据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显示销售数据</w:t>
            </w: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2.5.16.2管理员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Style w:val="1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554" w:before="260" w:after="260"/>
        <w:rPr>
          <w:rFonts w:ascii="Calibri" w:hAnsi="Calibri" w:cs="Calibri"/>
          <w:sz w:val="32"/>
          <w:szCs w:val="32"/>
        </w:rPr>
      </w:pPr>
      <w:bookmarkStart w:name="_Toc31" w:id="31"/>
      <w:bookmarkEnd w:id="31"/>
      <w:r/>
      <w:r/>
      <w:r>
        <w:rPr>
          <w:rFonts w:ascii="Calibri" w:hAnsi="Calibri" w:cs="Calibri"/>
          <w:b/>
          <w:color w:val="000000"/>
          <w:kern w:val="2"/>
          <w:sz w:val="32"/>
          <w:szCs w:val="32"/>
        </w:rPr>
        <w:t>2.5.17</w:t>
      </w:r>
      <w:r>
        <w:rPr>
          <w:rFonts w:ascii="宋体" w:eastAsia="宋体" w:hAnsi="宋体"/>
          <w:b/>
          <w:color w:val="000000"/>
          <w:kern w:val="2"/>
          <w:sz w:val="32"/>
          <w:szCs w:val="32"/>
        </w:rPr>
        <w:t>控制订单发货</w:t>
      </w:r>
    </w:p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2.5.17.1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功能测试</w:t>
      </w:r>
    </w:p>
    <w:tbl>
      <w:tblPr>
        <w:tblStyle w:val="37"/>
        <w:tblW w:w="923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3227"/>
        <w:gridCol w:w="3162"/>
        <w:gridCol w:w="2841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管理员控制订单发货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功能入口</w:t>
            </w:r>
          </w:p>
        </w:tc>
        <w:tc>
          <w:tcPr>
            <w:tcW w:w="6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ffffff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管理员端/订单发货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输入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动作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期望的输出</w:t>
            </w:r>
            <w:r>
              <w:rPr>
                <w:rFonts w:ascii="Calibri" w:hAnsi="Calibri" w:cs="Calibri"/>
                <w:b w:val="0"/>
                <w:color w:val="000000"/>
                <w:kern w:val="2"/>
                <w:sz w:val="21"/>
                <w:szCs w:val="21"/>
              </w:rPr>
              <w:t>/</w:t>
            </w: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响应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实际情况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 xml:space="preserve">1. </w:t>
            </w:r>
            <w:r>
              <w:rPr>
                <w:rFonts w:hAnsi="Calibri" w:cs="Calibri" w:ascii="Calibri"/>
                <w:b w:val="0"/>
                <w:color w:val="000000"/>
                <w:kern w:val="2"/>
                <w:sz w:val="21"/>
                <w:szCs w:val="21"/>
              </w:rPr>
              <w:t>点击发货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若订单状态是已付款则可以发货成功，若是其它状态不能发货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若订单状态是已付款则可以发货成功，若是其它状态不能发货</w:t>
            </w:r>
          </w:p>
          <w:p>
            <w:pPr>
              <w:spacing w:before="0" w:after="0"/>
            </w:pPr>
          </w:p>
        </w:tc>
      </w:tr>
    </w:tbl>
    <w:p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Rule="atLeast" w:line="436" w:before="280" w:after="29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color w:val="000000"/>
          <w:kern w:val="2"/>
          <w:sz w:val="28"/>
          <w:szCs w:val="28"/>
        </w:rPr>
        <w:t>2.5.17.2管理员</w:t>
      </w:r>
      <w:r>
        <w:rPr>
          <w:rFonts w:ascii="宋体" w:eastAsia="宋体" w:hAnsi="宋体"/>
          <w:b/>
          <w:color w:val="000000"/>
          <w:kern w:val="2"/>
          <w:sz w:val="28"/>
          <w:szCs w:val="28"/>
        </w:rPr>
        <w:t>界面测试</w:t>
      </w:r>
    </w:p>
    <w:tbl>
      <w:tblPr>
        <w:tblStyle w:val="37"/>
        <w:tblW w:w="9180" w:type="dxa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4786"/>
        <w:gridCol w:w="4394"/>
      </w:tblGrid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检查项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3bd96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fill="c3bd96" w:color="auto" w:val="clear"/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是否正常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窗口切换、移动时是否正常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界面的元素文字是否正常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界面输入框支不支持鼠标操作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界面输入是否支持键盘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文本框中缺省焦点是否正确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错误提示是否能正确回显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eastAsia="宋体" w:hAnsi="宋体" w:ascii="宋体"/>
                <w:b w:val="0"/>
                <w:color w:val="000000"/>
                <w:kern w:val="2"/>
                <w:sz w:val="21"/>
                <w:szCs w:val="21"/>
              </w:rPr>
              <w:t>页面图片显示是否正确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pacing w:before="0" w:after="0"/>
            </w:pPr>
            <w:r>
              <w:rPr/>
              <w:t>正常</w:t>
            </w:r>
          </w:p>
        </w:tc>
      </w:tr>
    </w:tbl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hAnsi="Calibri" w:cs="Calibri"/>
          <w:sz w:val="21"/>
          <w:szCs w:val="21"/>
        </w:rPr>
      </w:pPr>
    </w:p>
    <w:sectPr>
      <w:pgSz w:w="11906" w:h="16838" w:orient="portrait"/>
      <w:pgMar w:right="1797" w:left="1797" w:top="1440" w:bottom="1440" w:header="709" w:footer="992"/>
      <w:cols w:num="1" w:space="1701" w:equalWidth="1"/>
      <w:docGrid w:type="lines" w:linePitch="387"/>
    </w:sectPr>
  </w:body>
</w:document>
</file>

<file path=word/settings.xml><?xml version="1.0" encoding="utf-8"?>
<w:settings xmlns:w="http://schemas.openxmlformats.org/wordprocessingml/2006/main">
  <w:drawingGridVerticalSpacing w:val="156"/>
  <w:displayHorizontalDrawingGridEvery w:val="1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  <w:adjustLineHeightInTable w:val="true"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  <w:sz w:val="21"/>
        <w:szCs w:val="21"/>
      </w:rPr>
    </w:rPrDefault>
    <w:pPrDefault>
      <w:pPr/>
    </w:pPrDefault>
  </w:docDefaults>
  <w:style w:styleId="161" w:type="paragraph">
    <w:name w:val="Normal"/>
    <w:qFormat/>
    <w:pPr>
      <w:widowControl w:val="0"/>
      <w:jc w:val="both"/>
    </w:pPr>
  </w:style>
  <w:style w:type="paragraph" w:styleId="23">
    <w:name w:val="Normal1"/>
    <w:pPr>
      <w:widowControl w:val="0"/>
      <w:jc w:val="left"/>
    </w:pPr>
    <w:rPr>
      <w:rFonts w:hAnsiTheme="majorHAnsi"/>
    </w:rPr>
  </w:style>
  <w:style w:type="table" w:styleId="37">
    <w:name w:val="Table Grid"/>
    <w:basedOn w:val="23"/>
    <w:uiPriority w:val="59"/>
    <w:pPr>
      <w:spacing w:lineRule="auto" w:line="240" w:after="0"/>
    </w:pPr>
    <w:tblPr>
      <w:tblInd w:w="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23">
    <w:name w:val="Normal Table"/>
    <w:uiPriority w:val="99"/>
    <w:tblPr>
      <w:tblInd w:w="0"/>
      <w:tblCellMar>
        <w:top w:type="dxa" w:w="0"/>
        <w:left w:type="dxa" w:w="108"/>
        <w:bottom w:type="dxa" w:w="0"/>
        <w:right w:type="dxa" w:w="108"/>
      </w:tblCellMar>
    </w:tblPr>
  </w:style>
  <w:style w:styleId="4" w:type="paragraph">
    <w:name w:val="Heading 1"/>
    <w:basedOn w:val="161"/>
    <w:next w:val="161"/>
    <w:link w:val="5"/>
    <w:uiPriority w:val="9"/>
    <w:qFormat/>
    <w:pPr>
      <w:spacing w:lineRule="auto" w:line="408" w:before="340" w:after="330"/>
      <w:outlineLvl w:val="0"/>
    </w:pPr>
    <w:rPr>
      <w:b/>
      <w:sz w:val="44"/>
      <w:szCs w:val="44"/>
    </w:rPr>
    <w:tblPr/>
  </w:style>
  <w:style w:type="paragraph" w:styleId="2">
    <w:name w:val="Normal1"/>
    <w:pPr>
      <w:widowControl w:val="0"/>
      <w:jc w:val="left"/>
    </w:pPr>
    <w:rPr>
      <w:rFonts w:hAnsiTheme="majorHAnsi"/>
    </w:rPr>
  </w:style>
  <w:style w:styleId="5" w:type="character">
    <w:name w:val="Heading 1 Char"/>
    <w:basedOn w:val="2"/>
    <w:link w:val="4"/>
    <w:uiPriority w:val="9"/>
    <w:rPr>
      <w:b/>
      <w:sz w:val="44"/>
      <w:szCs w:val="44"/>
    </w:rPr>
    <w:tblPr/>
  </w:style>
  <w:style w:type="character" w:styleId="2">
    <w:name w:val="original Paragraph Font"/>
    <w:uiPriority w:val="1"/>
    <w:tblPr/>
  </w:style>
  <w:style w:styleId="63" w:type="paragraph">
    <w:name w:val="toc 1"/>
    <w:basedOn w:val="161"/>
    <w:next w:val="161"/>
    <w:uiPriority w:val="39"/>
    <w:pPr>
      <w:spacing w:after="57"/>
      <w:ind w:firstLine="0" w:left="0" w:right="0"/>
    </w:pPr>
    <w:tblPr/>
  </w:style>
  <w:style w:type="character" w:styleId="59">
    <w:name w:val="Hyperlink"/>
    <w:uiPriority w:val="99"/>
    <w:rPr>
      <w:color w:val="6da0e3"/>
      <w:u w:val="single"/>
    </w:rPr>
    <w:tblPr/>
  </w:style>
  <w:style w:styleId="9" w:type="paragraph">
    <w:name w:val="Heading 2"/>
    <w:basedOn w:val="161"/>
    <w:next w:val="161"/>
    <w:link w:val="10"/>
    <w:uiPriority w:val="9"/>
    <w:qFormat/>
    <w:pPr>
      <w:spacing w:lineRule="auto" w:line="408" w:before="260" w:after="260"/>
      <w:outlineLvl w:val="1"/>
    </w:pPr>
    <w:rPr>
      <w:b/>
      <w:sz w:val="32"/>
      <w:szCs w:val="32"/>
    </w:rPr>
    <w:tblPr/>
  </w:style>
  <w:style w:type="character" w:styleId="10">
    <w:name w:val="Heading 2 Char"/>
    <w:basedOn w:val="2"/>
    <w:link w:val="9"/>
    <w:uiPriority w:val="9"/>
    <w:rPr>
      <w:b/>
      <w:sz w:val="32"/>
      <w:szCs w:val="32"/>
    </w:rPr>
    <w:tblPr/>
  </w:style>
  <w:style w:styleId="11" w:type="paragraph">
    <w:name w:val="Heading 3"/>
    <w:basedOn w:val="161"/>
    <w:next w:val="161"/>
    <w:link w:val="12"/>
    <w:uiPriority w:val="9"/>
    <w:qFormat/>
    <w:pPr>
      <w:spacing w:lineRule="auto" w:line="408" w:before="260" w:after="260"/>
      <w:outlineLvl w:val="2"/>
    </w:pPr>
    <w:rPr>
      <w:b/>
      <w:sz w:val="32"/>
      <w:szCs w:val="32"/>
    </w:rPr>
    <w:tblPr/>
  </w:style>
  <w:style w:type="character" w:styleId="12">
    <w:name w:val="Heading 3 Char"/>
    <w:basedOn w:val="2"/>
    <w:link w:val="11"/>
    <w:uiPriority w:val="9"/>
    <w:rPr>
      <w:b/>
      <w:sz w:val="32"/>
      <w:szCs w:val="32"/>
    </w:rPr>
    <w:tblPr/>
  </w:style>
  <w:style w:styleId="13" w:type="paragraph">
    <w:name w:val="Heading 4"/>
    <w:basedOn w:val="161"/>
    <w:next w:val="161"/>
    <w:link w:val="14"/>
    <w:uiPriority w:val="9"/>
    <w:qFormat/>
    <w:pPr>
      <w:keepNext/>
      <w:keepLines/>
      <w:spacing w:lineRule="auto" w:line="408" w:before="280" w:after="290"/>
      <w:outlineLvl w:val="3"/>
    </w:pPr>
    <w:rPr>
      <w:b/>
      <w:sz w:val="28"/>
      <w:szCs w:val="28"/>
    </w:rPr>
    <w:tblPr/>
  </w:style>
  <w:style w:type="character" w:styleId="14">
    <w:name w:val="Heading 4 Char"/>
    <w:basedOn w:val="2"/>
    <w:link w:val="13"/>
    <w:uiPriority w:val="9"/>
    <w:rPr>
      <w:b/>
      <w:sz w:val="28"/>
      <w:szCs w:val="28"/>
    </w:rPr>
    <w:tblPr/>
  </w:style>
  <w:style w:styleId="71" w:type="paragraph">
    <w:name w:val="toc 2"/>
    <w:basedOn w:val="161"/>
    <w:next w:val="161"/>
    <w:uiPriority w:val="39"/>
    <w:pPr>
      <w:spacing w:after="57"/>
      <w:ind w:firstLine="0" w:left="283" w:right="0"/>
    </w:pPr>
    <w:tblPr/>
  </w:style>
  <w:style w:styleId="72" w:type="paragraph">
    <w:name w:val="toc 3"/>
    <w:basedOn w:val="161"/>
    <w:next w:val="161"/>
    <w:uiPriority w:val="39"/>
    <w:pPr>
      <w:spacing w:after="57"/>
      <w:ind w:firstLine="0" w:left="567" w:right="0"/>
    </w:pPr>
    <w:tblPr/>
  </w:style>
  <w:style w:styleId="29" w:type="paragraph">
    <w:name w:val="Title"/>
    <w:basedOn w:val="161"/>
    <w:next w:val="161"/>
    <w:link w:val="30"/>
    <w:uiPriority w:val="10"/>
    <w:qFormat/>
    <w:pPr>
      <w:spacing w:lineRule="auto" w:line="408" w:before="240" w:after="60"/>
      <w:jc w:val="center"/>
      <w:outlineLvl w:val="0"/>
    </w:pPr>
    <w:rPr>
      <w:rFonts w:ascii="Arial" w:eastAsia="宋体" w:hAnsi="Arial" w:cs="Arial"/>
      <w:b/>
      <w:color w:val="000000"/>
      <w:sz w:val="32"/>
      <w:szCs w:val="32"/>
    </w:rPr>
    <w:tblPr/>
  </w:style>
  <w:style w:type="character" w:styleId="30">
    <w:name w:val="Title Char"/>
    <w:basedOn w:val="2"/>
    <w:link w:val="29"/>
    <w:uiPriority w:val="10"/>
    <w:rPr>
      <w:rFonts w:ascii="Arial" w:eastAsia="宋体" w:hAnsi="Arial" w:cs="Arial"/>
      <w:b/>
      <w:color w:val="000000"/>
      <w:sz w:val="32"/>
      <w:szCs w:val="32"/>
    </w:rPr>
    <w:tblPr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2022-07-21T10:00:46Z</dcterms:created>
  <dc:creator>Shimo</dc:creator>
</cp:coreProperties>
</file>