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Técnicas e Instrumentos de Recolección.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Enlace a la encuesta para la recolección de información - Gramas y Suministros: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Técnicas e instrumentos de recolección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informe del análisis sobre la encuesta se encuentra en el excel establecido en el formulario.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kjkpZbcX-k251zyMMusSmXO_Z7_6DjGfsj3YnVGtLfB_EPg/viewform?fbzx=7649203132088172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