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42875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7335A"/>
          <w:sz w:val="36"/>
          <w:szCs w:val="36"/>
          <w:rtl/>
        </w:rPr>
        <w:t xml:space="preserve">أسئلة متطلبات البيانات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B08828"/>
          <w:sz w:val="24"/>
          <w:szCs w:val="24"/>
          <w:rtl/>
        </w:rPr>
        <w:t xml:space="preserve">مشروع إطلاق خدمات جامعة حفر الباطن في تطبيق توكلنا</w:t>
      </w:r>
    </w:p>
    <w:p>
      <w:pPr>
        <w:pBdr>
          <w:bottom w:val="single" w:color="17335A" w:sz="12" w:space="8"/>
        </w:pBdr>
        <w:bidi/>
        <w:spacing w:after="260"/>
        <w:jc w:val="center"/>
      </w:pPr>
      <w:r>
        <w:rPr>
          <w:rFonts w:ascii="Arial" w:cs="Arial" w:eastAsia="Arial" w:hAnsi="Arial"/>
          <w:color w:val="6A635C"/>
          <w:sz w:val="20"/>
          <w:szCs w:val="20"/>
          <w:rtl/>
        </w:rPr>
        <w:t xml:space="preserve">عشر خدمات استعلامية</w:t>
      </w:r>
    </w:p>
    <w:p>
      <w:pPr>
        <w:bidi/>
        <w:spacing w:after="200" w:before="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يهدف هذا المستند إلى حصر البيانات المطلوبة من الجهات المعنية داخل الجامعة لإطلاق عشر خدمات استعلامية عبر تطبيق توكلنا. </w:t>
      </w:r>
      <w:r>
        <w:rPr>
          <w:rFonts w:ascii="Arial" w:cs="Arial" w:eastAsia="Arial" w:hAnsi="Arial"/>
          <w:sz w:val="22"/>
          <w:szCs w:val="22"/>
          <w:rtl/>
        </w:rPr>
        <w:t xml:space="preserve">يوضّح المستند لكل خدمة: الجهة المعنية، والنظام المصدر، والحقول المطلوبة في الـ View، والأسئلة الواجب الإجابة عليها قبل البدء بالتنفيذ.</w:t>
      </w:r>
    </w:p>
    <w:tbl>
      <w:tblPr>
        <w:bidiVisual/>
        <w:tblW w:type="dxa" w:w="9638"/>
        <w:tblBorders>
          <w:top w:val="single" w:color="D8DEE6" w:sz="6"/>
          <w:left w:val="single" w:color="D8DEE6" w:sz="6"/>
          <w:bottom w:val="single" w:color="D8DEE6" w:sz="6"/>
          <w:right w:val="single" w:color="B08828" w:sz="2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2"/>
                <w:szCs w:val="22"/>
                <w:rtl/>
              </w:rPr>
              <w:t xml:space="preserve">ملاحظة أساسية تخص جميع الخدمات</w:t>
            </w:r>
          </w:p>
          <w:p>
            <w:pPr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21"/>
                <w:szCs w:val="21"/>
                <w:rtl/>
              </w:rPr>
              <w:t xml:space="preserve">يعرّف تطبيق توكلنا المستخدم برقم الهوية الوطنية أو رقم الإقامة. لذا يجب أن يحتوي كل View على عمود رقم الهوية لربط الطالب أو الموظف بحسابه في التطبيق.</w:t>
            </w:r>
          </w:p>
          <w:p>
            <w:pPr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21"/>
                <w:szCs w:val="21"/>
                <w:rtl/>
              </w:rPr>
              <w:t xml:space="preserve">السؤال المطلوب توجيهه لكل جهة: هل يتوفر رقم الهوية الوطنية لكل طالب / موظف في النظام؟ وما اسم الحقل الخاص به؟</w:t>
            </w:r>
          </w:p>
        </w:tc>
      </w:tr>
    </w:tbl>
    <w:p>
      <w:pPr>
        <w:bidi/>
        <w:spacing w:after="200" w:before="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1"/>
        <w:bidi/>
        <w:spacing w:after="140" w:before="100"/>
        <w:jc w:val="right"/>
      </w:pPr>
      <w:r>
        <w:rPr>
          <w:rFonts w:ascii="Arial" w:cs="Arial" w:eastAsia="Arial" w:hAnsi="Arial"/>
          <w:b/>
          <w:bCs/>
          <w:color w:val="17335A"/>
          <w:sz w:val="28"/>
          <w:szCs w:val="28"/>
          <w:rtl/>
        </w:rPr>
        <w:t xml:space="preserve">ملخّص الخدمات والجهات المعنية</w:t>
      </w:r>
    </w:p>
    <w:tbl>
      <w:tblPr>
        <w:bidiVisual/>
        <w:tblW w:type="dxa" w:w="9638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640"/>
        <w:gridCol w:w="3100"/>
        <w:gridCol w:w="2500"/>
        <w:gridCol w:w="3398"/>
      </w:tblGrid>
      <w:tr>
        <w:trPr>
          <w:tblHeader/>
        </w:trPr>
        <w:tc>
          <w:tcPr>
            <w:tcW w:type="dxa" w:w="640"/>
            <w:shd w:fill="17335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100"/>
            <w:shd w:fill="17335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  <w:tc>
          <w:tcPr>
            <w:tcW w:type="dxa" w:w="2500"/>
            <w:shd w:fill="17335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النظام المصدر</w:t>
            </w:r>
          </w:p>
        </w:tc>
        <w:tc>
          <w:tcPr>
            <w:tcW w:type="dxa" w:w="3398"/>
            <w:shd w:fill="17335A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الجهة المعنية</w:t>
            </w:r>
          </w:p>
        </w:tc>
      </w:tr>
      <w:t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حالة المعدل التراكمي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</w:t>
            </w:r>
          </w:p>
        </w:tc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</w:t>
            </w:r>
          </w:p>
        </w:tc>
      </w:tr>
      <w:tr>
        <w:tc>
          <w:tcPr>
            <w:tcW w:type="dxa" w:w="64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type="dxa" w:w="31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الجدول الدراسي</w:t>
            </w:r>
          </w:p>
        </w:tc>
        <w:tc>
          <w:tcPr>
            <w:tcW w:type="dxa" w:w="25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</w:t>
            </w:r>
          </w:p>
        </w:tc>
        <w:tc>
          <w:tcPr>
            <w:tcW w:type="dxa" w:w="3398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</w:t>
            </w:r>
          </w:p>
        </w:tc>
      </w:tr>
      <w:t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٣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سجل الحضور والانصراف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حاضر</w:t>
            </w:r>
          </w:p>
        </w:tc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c>
          <w:tcPr>
            <w:tcW w:type="dxa" w:w="64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٤</w:t>
            </w:r>
          </w:p>
        </w:tc>
        <w:tc>
          <w:tcPr>
            <w:tcW w:type="dxa" w:w="31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درجات المواد</w:t>
            </w:r>
          </w:p>
        </w:tc>
        <w:tc>
          <w:tcPr>
            <w:tcW w:type="dxa" w:w="25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</w:t>
            </w:r>
          </w:p>
        </w:tc>
        <w:tc>
          <w:tcPr>
            <w:tcW w:type="dxa" w:w="3398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</w:t>
            </w:r>
          </w:p>
        </w:tc>
      </w:tr>
      <w:t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٥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جدول الاختبارات النهائية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ملف إكسل معتمد + API داخلي</w:t>
            </w:r>
          </w:p>
        </w:tc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</w:t>
            </w:r>
          </w:p>
        </w:tc>
      </w:tr>
      <w:tr>
        <w:tc>
          <w:tcPr>
            <w:tcW w:type="dxa" w:w="64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٦</w:t>
            </w:r>
          </w:p>
        </w:tc>
        <w:tc>
          <w:tcPr>
            <w:tcW w:type="dxa" w:w="31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الحالة الأكاديمية</w:t>
            </w:r>
          </w:p>
        </w:tc>
        <w:tc>
          <w:tcPr>
            <w:tcW w:type="dxa" w:w="25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</w:t>
            </w:r>
          </w:p>
        </w:tc>
        <w:tc>
          <w:tcPr>
            <w:tcW w:type="dxa" w:w="3398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</w:t>
            </w:r>
          </w:p>
        </w:tc>
      </w:tr>
      <w:t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٧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المواد المتبقية من الخطة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 + الخطط الدراسية</w:t>
            </w:r>
          </w:p>
        </w:tc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 + الأقسام الأكاديمية</w:t>
            </w:r>
          </w:p>
        </w:tc>
      </w:tr>
      <w:tr>
        <w:tc>
          <w:tcPr>
            <w:tcW w:type="dxa" w:w="64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٨</w:t>
            </w:r>
          </w:p>
        </w:tc>
        <w:tc>
          <w:tcPr>
            <w:tcW w:type="dxa" w:w="31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مرشدي الأكاديمي</w:t>
            </w:r>
          </w:p>
        </w:tc>
        <w:tc>
          <w:tcPr>
            <w:tcW w:type="dxa" w:w="25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سجلات الطلاب</w:t>
            </w:r>
          </w:p>
        </w:tc>
        <w:tc>
          <w:tcPr>
            <w:tcW w:type="dxa" w:w="3398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عمادة القبول والتسجيل + الأقسام الأكاديمية</w:t>
            </w:r>
          </w:p>
        </w:tc>
      </w:tr>
      <w:tr>
        <w:tc>
          <w:tcPr>
            <w:tcW w:type="dxa" w:w="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٩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بياناتي الوظيفية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جدير</w:t>
            </w:r>
          </w:p>
        </w:tc>
        <w:tc>
          <w:tcPr>
            <w:tcW w:type="dxa" w:w="33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c>
          <w:tcPr>
            <w:tcW w:type="dxa" w:w="64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B08828"/>
                <w:sz w:val="20"/>
                <w:szCs w:val="20"/>
                <w:rtl/>
              </w:rPr>
              <w:t xml:space="preserve">١٠</w:t>
            </w:r>
          </w:p>
        </w:tc>
        <w:tc>
          <w:tcPr>
            <w:tcW w:type="dxa" w:w="31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17335A"/>
                <w:sz w:val="20"/>
                <w:szCs w:val="20"/>
                <w:rtl/>
              </w:rPr>
              <w:t xml:space="preserve">رصيد الإجازات</w:t>
            </w:r>
          </w:p>
        </w:tc>
        <w:tc>
          <w:tcPr>
            <w:tcW w:type="dxa" w:w="2500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جدير</w:t>
            </w:r>
          </w:p>
        </w:tc>
        <w:tc>
          <w:tcPr>
            <w:tcW w:type="dxa" w:w="3398"/>
            <w:shd w:fill="F4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color w:val="6A635C"/>
                <w:sz w:val="19"/>
                <w:szCs w:val="19"/>
                <w:rtl/>
              </w:rPr>
              <w:t xml:space="preserve">الموارد البشرية</w:t>
            </w:r>
          </w:p>
        </w:tc>
      </w:tr>
    </w:tbl>
    <w:p>
      <w:pPr>
        <w:pStyle w:val="Heading1"/>
        <w:bidi/>
        <w:spacing w:after="60" w:before="400"/>
        <w:jc w:val="right"/>
      </w:pPr>
      <w:r>
        <w:rPr>
          <w:rFonts w:ascii="Arial" w:cs="Arial" w:eastAsia="Arial" w:hAnsi="Arial"/>
          <w:b/>
          <w:bCs/>
          <w:color w:val="17335A"/>
          <w:sz w:val="28"/>
          <w:szCs w:val="28"/>
          <w:rtl/>
        </w:rPr>
        <w:t xml:space="preserve">تفاصيل المتطلبات والأسئلة لكل خدمة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١.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حالة المعدل التراكمي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 الوطنية / الإقامة، الرقم الجامعي، اسم الطالب (عربي)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رمز التخصص ورمز الخطة الدراسية (مثال: CYP)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المعدل التراكمي، وإجمالي الساعات المجتازة والمسجّلة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المعدل التراكمي محسوب ومخزّن جاهزًا في النظام، أم نحسبه نحن من الدرجات؟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كم مرة تُحدَّث بيانات المعدل (لحظيًا / يوميًا / بعد رصد النتائج)؟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الجهة التي تزوّدنا بالخطط الدراسية لكل تخصص، مع إجمالي الساعات المطلوبة للتخرج؟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٢.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الجدول الدراسي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 / الرقم الجامعي، والفصل الدراسي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رمز المادة واسمها، ورقم الشعبة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أيام المحاضرات، وقت البداية والنهاية، القاعة والمبنى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اسم أستاذ المادة متاح في النظام، ومصرّح بعرضه للطالب؟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تنعكس تعديلات الحذف والإضافة على الـ View مباشرة؟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٣.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سجل الحضور والانصراف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الموارد البشرية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حاضر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الهوية، الرقم الوظيفي، اسم الموظف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التاريخ، وقت بصمة الدخول، وقت بصمة الانصراف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دقائق التأخير، ونوع اليوم (دوام / إجازة / غياب / استئذان)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تصل البصمات إلى قاعدة البيانات لحظيًا أم تُرحَّل بنهاية اليوم؟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تظهر الاستئذانات والإجازات المعتمدة ضمن سجل النظام؟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٤.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درجات المواد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 / الرقم الجامعي، والفصل الدراسي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رمز المادة واسمها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درجة الأعمال الفصلية، درجة النهائي، المجموع، التقدير الحرفي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حالة الرصد (مرصودة / غير مرصودة / معتمدة)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تُعرض الدرجة للطالب فور رصد عضو هيئة التدريس، أم بعد اعتمادها من العمادة؟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ما القيم الممكنة لحقل التقدير الحرفي في النظام؟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٥.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جدول الاختبارات النهائية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ملف إكسل معتمد + API داخلي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رمز المادة، اسم المادة، رقم الشعبة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تاريخ الاختبار، وقت البداية، مدة الاختبار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القاعة والمبنى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متى يُعتمد ملف جدول الاختبارات عادةً (كم أسبوعًا قبل بداية الاختبارات)؟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الشخص المسؤول عن تزويدنا بالنسخة النهائية المعتمدة من الملف؟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يمكن الاتفاق على قالب إكسل ثابت بالأعمدة أعلاه لا يتغيّر بين الفصول؟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حال حدوث تعديل بعد الاعتماد، ما الآلية التي يصلنا بها التحديث؟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٦.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الحالة الأكاديمية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 / الرقم الجامعي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حالة القيد (منتظم / معتذر / مؤجل / منقطع / منسحب)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المستوى الحالي، وعدد الساعات المسجّلة في الفصل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عدد الإنذارات الأكاديمية وتاريخ آخر إنذار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ما القيم الكاملة الممكنة لحقل حالة القيد في النظام؟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توجد حالات قيد لا يُفضَّل عرضها للطالب مباشرة عبر التطبيق؟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٧.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المواد المتبقية من الخطة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 + الأقسام الأكاديمية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 + الخطط الدراسية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الهوية، ورمز الخطة الدراسية للطالب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المواد المجتازة: رمز المادة، عدد ساعاتها، التقدير، وحالتها (نجاح / رسوب / معادلة)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الخطة الدراسية: قائمة مواد كل تخصص بمستوياتها ومتطلباتها السابقة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تتوفر الخطط الدراسية بصيغة إكسل أو جداول بيانات، أم بصيغة PDF فقط؟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تتضمن الخطط المتطلبات السابقة لكل مادة والمستوى المقترح لها؟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كيف تُسجَّل المواد المعادَلة لطلاب التحويل داخل النظام؟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٨.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مرشدي الأكاديمي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عمادة القبول والتسجيل + الأقسام الأكاديمية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سجلات الطلاب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هوية الطالب / رقمه الجامعي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اسم المرشد الأكاديمي وبريده الجامعي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مكتب المرشد وساعاته المكتبية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ارتباط الطالب بمرشده الأكاديمي مسجّل في نظام سجلات الطلاب، أم يُدار لدى الأقسام بملفات مستقلة؟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بيانات المكتب والساعات المكتبية متوفرة في أي نظام، أم تُجمع يدويًا من الأقسام؟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٩.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بياناتي الوظيفية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الموارد البشرية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جدير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الهوية، الرقم الوظيفي، اسم الموظف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المسمى الوظيفي، المرتبة أو الدرجة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جهة العمل (الإدارة / العمادة)، وتاريخ المباشرة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يتطلب عرض المرتبة أو الدرجة موافقة إضافية من ناحية خصوصية البيانات؟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تشمل البيانات جميع فئات المنسوبين (أعضاء هيئة التدريس والموظفين والمتعاقدين)؟</w:t>
      </w:r>
    </w:p>
    <w:p>
      <w:pPr>
        <w:pStyle w:val="Heading2"/>
        <w:pBdr>
          <w:bottom w:val="single" w:color="B08828" w:sz="8" w:space="4"/>
        </w:pBdr>
        <w:bidi/>
        <w:spacing w:after="100" w:before="320"/>
        <w:jc w:val="right"/>
      </w:pPr>
      <w:r>
        <w:rPr>
          <w:rFonts w:ascii="Arial" w:cs="Arial" w:eastAsia="Arial" w:hAnsi="Arial"/>
          <w:b/>
          <w:bCs/>
          <w:color w:val="B08828"/>
          <w:sz w:val="26"/>
          <w:szCs w:val="26"/>
          <w:rtl/>
        </w:rPr>
        <w:t xml:space="preserve">١٠. </w:t>
      </w:r>
      <w:r>
        <w:rPr>
          <w:rFonts w:ascii="Arial" w:cs="Arial" w:eastAsia="Arial" w:hAnsi="Arial"/>
          <w:b/>
          <w:bCs/>
          <w:color w:val="17335A"/>
          <w:sz w:val="26"/>
          <w:szCs w:val="26"/>
          <w:rtl/>
        </w:rPr>
        <w:t xml:space="preserve">رصيد الإجازات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الجهة المعنية: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الموارد البشرية</w:t>
      </w:r>
      <w:r>
        <w:rPr>
          <w:rFonts w:ascii="Arial" w:cs="Arial" w:eastAsia="Arial" w:hAnsi="Arial"/>
          <w:color w:val="D8DEE6"/>
          <w:sz w:val="19"/>
          <w:szCs w:val="19"/>
          <w:rtl/>
        </w:rPr>
        <w:t xml:space="preserve">   |   </w:t>
      </w: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النظام المصدر: </w:t>
      </w:r>
      <w:r>
        <w:rPr>
          <w:rFonts w:ascii="Arial" w:cs="Arial" w:eastAsia="Arial" w:hAnsi="Arial"/>
          <w:b/>
          <w:bCs/>
          <w:color w:val="17335A"/>
          <w:sz w:val="19"/>
          <w:szCs w:val="19"/>
          <w:rtl/>
        </w:rPr>
        <w:t xml:space="preserve">جدير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0B7A4D"/>
          <w:sz w:val="21"/>
          <w:szCs w:val="21"/>
          <w:rtl/>
        </w:rPr>
        <w:t xml:space="preserve">الحقول المطلوبة في الـ View: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رقم الهوية، الرقم الوظيفي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رصيد الإجازة الاعتيادية، والاضطرارية، والمرضية (إن وُجدت)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تاريخ آخر إجازة ومدتها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/>
          <w:bCs/>
          <w:color w:val="B08828"/>
          <w:sz w:val="21"/>
          <w:szCs w:val="21"/>
          <w:rtl/>
        </w:rPr>
        <w:t xml:space="preserve">الأسئلة المطلوب الإجابة عليها: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يُحدَّث الرصيد لحظيًا عند اعتماد الإجازة في النظام؟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هل تُحتسب الأرصدة بالأيام أم بالساعات؟</w:t>
      </w:r>
    </w:p>
    <w:p>
      <w:pPr>
        <w:pStyle w:val="Heading1"/>
        <w:bidi/>
        <w:spacing w:after="140" w:before="420"/>
        <w:jc w:val="right"/>
      </w:pPr>
      <w:r>
        <w:rPr>
          <w:rFonts w:ascii="Arial" w:cs="Arial" w:eastAsia="Arial" w:hAnsi="Arial"/>
          <w:b/>
          <w:bCs/>
          <w:color w:val="17335A"/>
          <w:sz w:val="28"/>
          <w:szCs w:val="28"/>
          <w:rtl/>
        </w:rPr>
        <w:t xml:space="preserve">أسئلة تقنية عامة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color w:val="6A635C"/>
          <w:sz w:val="21"/>
          <w:szCs w:val="21"/>
          <w:rtl/>
        </w:rPr>
        <w:t xml:space="preserve">توجَّه إلى عمادة تقنية المعلومات والجهات المالكة للأنظمة: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17335A"/>
          <w:sz w:val="22"/>
          <w:szCs w:val="22"/>
          <w:rtl/>
        </w:rPr>
        <w:t xml:space="preserve">طريقة الوصول للبيانات:</w:t>
      </w:r>
      <w:r>
        <w:rPr>
          <w:rFonts w:ascii="Arial" w:cs="Arial" w:eastAsia="Arial" w:hAnsi="Arial"/>
          <w:sz w:val="22"/>
          <w:szCs w:val="22"/>
          <w:rtl/>
        </w:rPr>
        <w:t xml:space="preserve"> هل تُزوَّد الجهة التقنية بمستخدم قاعدة بيانات بصلاحية قراءة فقط (Read-Only) على الـ Views المطلوبة، أم تفضّل الجهة المالكة بناء واجهة برمجية (API) نستهلكها من طرفنا؟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17335A"/>
          <w:sz w:val="22"/>
          <w:szCs w:val="22"/>
          <w:rtl/>
        </w:rPr>
        <w:t xml:space="preserve">تكرار التحديث:</w:t>
      </w:r>
      <w:r>
        <w:rPr>
          <w:rFonts w:ascii="Arial" w:cs="Arial" w:eastAsia="Arial" w:hAnsi="Arial"/>
          <w:sz w:val="22"/>
          <w:szCs w:val="22"/>
          <w:rtl/>
        </w:rPr>
        <w:t xml:space="preserve"> ما تكرار تحديث البيانات المتاح والمقبول لكل نظام (لحظي / كل ساعة / يومي)؟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17335A"/>
          <w:sz w:val="22"/>
          <w:szCs w:val="22"/>
          <w:rtl/>
        </w:rPr>
        <w:t xml:space="preserve">موافقات أمن المعلومات:</w:t>
      </w:r>
      <w:r>
        <w:rPr>
          <w:rFonts w:ascii="Arial" w:cs="Arial" w:eastAsia="Arial" w:hAnsi="Arial"/>
          <w:sz w:val="22"/>
          <w:szCs w:val="22"/>
          <w:rtl/>
        </w:rPr>
        <w:t xml:space="preserve"> ما الإجراءات والموافقات المطلوبة لمشاركة هذه البيانات مع منصة توكلنا؟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17335A"/>
          <w:sz w:val="22"/>
          <w:szCs w:val="22"/>
          <w:rtl/>
        </w:rPr>
        <w:t xml:space="preserve">البيئة التجريبية:</w:t>
      </w:r>
      <w:r>
        <w:rPr>
          <w:rFonts w:ascii="Arial" w:cs="Arial" w:eastAsia="Arial" w:hAnsi="Arial"/>
          <w:sz w:val="22"/>
          <w:szCs w:val="22"/>
          <w:rtl/>
        </w:rPr>
        <w:t xml:space="preserve"> هل تتوفر بيئة اختبار (Test) لكل نظام يمكن التطوير والربط عليها قبل البيئة الفعلية؟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color w:val="17335A"/>
          <w:sz w:val="22"/>
          <w:szCs w:val="22"/>
          <w:rtl/>
        </w:rPr>
        <w:t xml:space="preserve">نقطة التواصل:</w:t>
      </w:r>
      <w:r>
        <w:rPr>
          <w:rFonts w:ascii="Arial" w:cs="Arial" w:eastAsia="Arial" w:hAnsi="Arial"/>
          <w:sz w:val="22"/>
          <w:szCs w:val="22"/>
          <w:rtl/>
        </w:rPr>
        <w:t xml:space="preserve"> من هو منسّق التواصل التقني المعتمد لكل نظام (سجلات الطلاب، جدير، حاضر)؟</w:t>
      </w:r>
    </w:p>
    <w:p>
      <w:pPr>
        <w:bidi/>
        <w:spacing w:after="0" w:before="3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Bdr>
          <w:top w:val="single" w:color="D8DEE6" w:sz="6" w:space="8"/>
        </w:pBdr>
        <w:bidi/>
        <w:spacing w:after="0" w:before="360"/>
        <w:jc w:val="right"/>
      </w:pPr>
      <w:r>
        <w:rPr>
          <w:rFonts w:ascii="Arial" w:cs="Arial" w:eastAsia="Arial" w:hAnsi="Arial"/>
          <w:color w:val="6A635C"/>
          <w:sz w:val="19"/>
          <w:szCs w:val="19"/>
          <w:rtl/>
        </w:rPr>
        <w:t xml:space="preserve">إعداد: الإدارة الرقمية — جامعة حفر الباطن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6"/>
      </w:pBdr>
      <w:jc w:val="center"/>
    </w:pPr>
    <w:r>
      <w:rPr>
        <w:rFonts w:ascii="Arial" w:cs="Arial" w:eastAsia="Arial" w:hAnsi="Arial"/>
        <w:color w:val="6A635C"/>
        <w:sz w:val="16"/>
        <w:szCs w:val="16"/>
        <w:rtl/>
      </w:rPr>
      <w:t xml:space="preserve">أسئلة متطلبات خدمات توكلنا — جامعة حفر الباطن   |   </w:t>
    </w:r>
    <w:r>
      <w:rPr>
        <w:rFonts w:ascii="Arial" w:cs="Arial" w:eastAsia="Arial" w:hAnsi="Arial"/>
        <w:color w:val="6A6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start="400" w:hanging="220"/>
      </w:pPr>
      <w:rPr>
        <w:rFonts w:ascii="Arial" w:cs="Arial" w:eastAsia="Arial" w:hAnsi="Arial"/>
        <w:color w:val="B088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00" w:hanging="220"/>
      </w:pPr>
      <w:rPr>
        <w:rFonts w:ascii="Arial" w:cs="Arial" w:eastAsia="Arial" w:hAnsi="Arial"/>
        <w:b/>
        <w:bCs/>
        <w:color w:val="B088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7335A"/>
      <w:sz w:val="28"/>
      <w:szCs w:val="28"/>
      <w:rtl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7335A"/>
      <w:sz w:val="26"/>
      <w:szCs w:val="26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ff13750bab3dc8f6472f8c934c18ccd17472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2026-08-04T12:12:33.870Z</dcterms:created>
  <dcterms:modified xsi:type="dcterms:W3CDTF">2026-08-04T12:12:33.870Z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