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6344" w14:textId="77777777" w:rsidR="00AC1648" w:rsidRPr="00AC1648" w:rsidRDefault="00AC1648" w:rsidP="00AC1648">
      <w:pPr>
        <w:rPr>
          <w:b/>
          <w:bCs/>
        </w:rPr>
      </w:pPr>
      <w:r w:rsidRPr="00AC1648">
        <w:rPr>
          <w:b/>
          <w:bCs/>
        </w:rPr>
        <w:t>Revised introduction</w:t>
      </w:r>
    </w:p>
    <w:p w14:paraId="3385F15C" w14:textId="77777777" w:rsidR="00AC1648" w:rsidRPr="00537919" w:rsidRDefault="00AC1648" w:rsidP="00AC1648">
      <w:r w:rsidRPr="00537919">
        <w:t xml:space="preserve">Radiomic phenotype discovery seeks to identify latent imaging subgroups that may refine clinical or molecular classification in cancer. In breast MRI, dynamic contrast-enhanced imaging and related sequences generate quantitative descriptors of </w:t>
      </w:r>
      <w:proofErr w:type="spellStart"/>
      <w:r w:rsidRPr="00537919">
        <w:t>tumor</w:t>
      </w:r>
      <w:proofErr w:type="spellEnd"/>
      <w:r w:rsidRPr="00537919">
        <w:t xml:space="preserve"> morphology, vascularity, cellularity, and heterogeneity that can be </w:t>
      </w:r>
      <w:proofErr w:type="spellStart"/>
      <w:r w:rsidRPr="00537919">
        <w:t>analyzed</w:t>
      </w:r>
      <w:proofErr w:type="spellEnd"/>
      <w:r w:rsidRPr="00537919">
        <w:t xml:space="preserve"> with unsupervised learning. In this setting, a stable cluster structure is often interpreted as evidence that imaging captures biologically meaningful variation beyond standard receptor-based subtype labels.</w:t>
      </w:r>
      <w:hyperlink r:id="rId5" w:tgtFrame="_blank" w:history="1">
        <w:r w:rsidRPr="00537919">
          <w:rPr>
            <w:rStyle w:val="Hyperlink"/>
          </w:rPr>
          <w:t>paste.txt</w:t>
        </w:r>
      </w:hyperlink>
    </w:p>
    <w:p w14:paraId="34891F1A" w14:textId="77777777" w:rsidR="00AC1648" w:rsidRPr="00537919" w:rsidRDefault="00AC1648" w:rsidP="00AC1648">
      <w:r w:rsidRPr="00537919">
        <w:t xml:space="preserve">That interpretation is vulnerable in multi-vendor cohorts. Radiomic features are influenced not only by </w:t>
      </w:r>
      <w:proofErr w:type="spellStart"/>
      <w:r w:rsidRPr="00537919">
        <w:t>tumor</w:t>
      </w:r>
      <w:proofErr w:type="spellEnd"/>
      <w:r w:rsidRPr="00537919">
        <w:t xml:space="preserve"> biology but also by manufacturer, pulse-sequence parameters, field strength, voxel geometry, reconstruction choices, and acquisition timing. In high-dimensional settings, even modest acquisition effects can accumulate into dominant latent axes after dimensionality reduction, allowing clustering algorithms to recover stable partitions that reflect scanner-domain structure rather than biology. Standard internal validation metrics such as silhouette score and bootstrap stability assess reproducibility, but they do not distinguish a biological phenotype from a technically induced one.</w:t>
      </w:r>
      <w:hyperlink r:id="rId6" w:tgtFrame="_blank" w:history="1">
        <w:r w:rsidRPr="00537919">
          <w:rPr>
            <w:rStyle w:val="Hyperlink"/>
          </w:rPr>
          <w:t>paste.txt</w:t>
        </w:r>
      </w:hyperlink>
    </w:p>
    <w:p w14:paraId="0B7B09A1" w14:textId="77777777" w:rsidR="00AC1648" w:rsidRPr="00537919" w:rsidRDefault="00AC1648" w:rsidP="00AC1648">
      <w:r w:rsidRPr="00537919">
        <w:t>This distinction motivates the present study. Rather than treating unsupervised cluster discovery as a direct route to phenotype identification, we frame the analysis as a falsification chain. We first ask whether a conventional radiomics workflow produces a stable two-cluster phenotype with interpretable feature differences and an apparent prognostic signal. We then test whether that finding survives a sequence of acquisition-aware challenges designed to expose technical confounding.</w:t>
      </w:r>
      <w:hyperlink r:id="rId7" w:tgtFrame="_blank" w:history="1">
        <w:r w:rsidRPr="00537919">
          <w:rPr>
            <w:rStyle w:val="Hyperlink"/>
          </w:rPr>
          <w:t>paste.txt</w:t>
        </w:r>
      </w:hyperlink>
    </w:p>
    <w:p w14:paraId="0A2D2F85" w14:textId="77777777" w:rsidR="00AC1648" w:rsidRPr="00537919" w:rsidRDefault="00AC1648" w:rsidP="00AC1648">
      <w:r w:rsidRPr="00537919">
        <w:t xml:space="preserve">The first step evaluates the raw radiomic feature space. We assess whether the dominant principal components are more closely aligned with biological variables, such as molecular subtype, or with technical acquisition variables, including manufacturer and pulse-sequence parameters. The second step tests cluster identity itself. If the raw phenotype is biologically meaningful, then technical correction should attenuate or refine the partition rather than replace it entirely. We therefore repeat phenotype discovery after manufacturer </w:t>
      </w:r>
      <w:proofErr w:type="spellStart"/>
      <w:r w:rsidRPr="00537919">
        <w:t>residualization</w:t>
      </w:r>
      <w:proofErr w:type="spellEnd"/>
      <w:r w:rsidRPr="00537919">
        <w:t xml:space="preserve"> and </w:t>
      </w:r>
      <w:proofErr w:type="spellStart"/>
      <w:r w:rsidRPr="00537919">
        <w:t>ComBat</w:t>
      </w:r>
      <w:proofErr w:type="spellEnd"/>
      <w:r w:rsidRPr="00537919">
        <w:t xml:space="preserve"> harmonization and compare the resulting partitions with the original raw cluster labels. The third step evaluates clinical interpretation. A putative prognostic phenotype should retain a consistent association with recurrence-free survival after adjustment for manufacturer and across harmonization strategies.</w:t>
      </w:r>
      <w:hyperlink r:id="rId8" w:tgtFrame="_blank" w:history="1">
        <w:r w:rsidRPr="00537919">
          <w:rPr>
            <w:rStyle w:val="Hyperlink"/>
          </w:rPr>
          <w:t>paste.txt</w:t>
        </w:r>
      </w:hyperlink>
    </w:p>
    <w:p w14:paraId="0284C67B" w14:textId="77777777" w:rsidR="00AC1648" w:rsidRPr="00537919" w:rsidRDefault="00AC1648" w:rsidP="00AC1648">
      <w:r w:rsidRPr="00537919">
        <w:t xml:space="preserve">Using this framework, we re-examine a 922-patient breast MRI cohort. A standard unsupervised pipeline initially identifies a stable two-cluster radiomic phenotype with enhancement-dominant, vascularity-like characteristics and an apparent HR+/HER2+ recurrence-free survival signal. Subsequent falsification analyses indicate that the </w:t>
      </w:r>
      <w:r w:rsidRPr="00537919">
        <w:lastRenderedPageBreak/>
        <w:t>leading variance axes are dominated by acquisition parameters, the raw cluster partition is strongly associated with manufacturer, and the apparent prognostic signal is not robust to technical adjustment. The contribution of this study is therefore methodological rather than biomarker-driven: we show that a phenotype can be internally stable, visually interpretable, and apparently prognostic while failing tests of biological identity.</w:t>
      </w:r>
      <w:hyperlink r:id="rId9" w:tgtFrame="_blank" w:history="1">
        <w:r w:rsidRPr="00537919">
          <w:rPr>
            <w:rStyle w:val="Hyperlink"/>
          </w:rPr>
          <w:t>paste.txt</w:t>
        </w:r>
      </w:hyperlink>
    </w:p>
    <w:p w14:paraId="3ABF02E6" w14:textId="77777777" w:rsidR="00AC1648" w:rsidRPr="00AC1648" w:rsidRDefault="00AC1648" w:rsidP="00AC1648">
      <w:pPr>
        <w:rPr>
          <w:b/>
          <w:bCs/>
        </w:rPr>
      </w:pPr>
      <w:r w:rsidRPr="00AC1648">
        <w:rPr>
          <w:b/>
          <w:bCs/>
        </w:rPr>
        <w:t>Revised preprocessing subsection</w:t>
      </w:r>
    </w:p>
    <w:p w14:paraId="4CDEFD75" w14:textId="77777777" w:rsidR="00AC1648" w:rsidRPr="00537919" w:rsidRDefault="00AC1648" w:rsidP="00AC1648">
      <w:r w:rsidRPr="00537919">
        <w:t>The initial radiomic dataset consisted of 529 quantitative MRI-derived features extracted from 922 patients. All features underwent quality control to ensure data integrity and statistical viability. The feature set showed high completeness, with every variable meeting the inclusion criterion of less than 5% missing data, and all features had at least two unique values. The analysis therefore proceeded with the full 922 × 529 matrix, avoiding aggressive feature pruning or sparsity-related artifacts.</w:t>
      </w:r>
      <w:hyperlink r:id="rId10" w:tgtFrame="_blank" w:history="1">
        <w:r w:rsidRPr="00537919">
          <w:rPr>
            <w:rStyle w:val="Hyperlink"/>
          </w:rPr>
          <w:t>paste.txt</w:t>
        </w:r>
      </w:hyperlink>
    </w:p>
    <w:p w14:paraId="21AE626C" w14:textId="77777777" w:rsidR="00AC1648" w:rsidRPr="00537919" w:rsidRDefault="00AC1648" w:rsidP="00AC1648">
      <w:r w:rsidRPr="00537919">
        <w:t>Residual missing values were imputed feature-wise using the median. Because the feature set included diverse descriptors such as enhancement kinetics, peak enhancement, signal enhancement ratio, and texture statistics, the variables were on different numerical scales. To prevent features with larger absolute ranges from disproportionately influencing variance-based methods such as principal component analysis and clustering, the matrix was standardized to zero mean and unit variance.</w:t>
      </w:r>
      <w:hyperlink r:id="rId11" w:tgtFrame="_blank" w:history="1">
        <w:r w:rsidRPr="00537919">
          <w:rPr>
            <w:rStyle w:val="Hyperlink"/>
          </w:rPr>
          <w:t>paste.txt</w:t>
        </w:r>
      </w:hyperlink>
    </w:p>
    <w:p w14:paraId="3A0298CF" w14:textId="77777777" w:rsidR="00AC1648" w:rsidRPr="00537919" w:rsidRDefault="00AC1648" w:rsidP="00AC1648">
      <w:r w:rsidRPr="00537919">
        <w:t xml:space="preserve">This preprocessing workflow produced an analysis-ready z-scored matrix that preserves the interpretable signal of </w:t>
      </w:r>
      <w:proofErr w:type="spellStart"/>
      <w:r w:rsidRPr="00537919">
        <w:t>tumor</w:t>
      </w:r>
      <w:proofErr w:type="spellEnd"/>
      <w:r w:rsidRPr="00537919">
        <w:t xml:space="preserve"> enhancement while placing all 529 features on a common scale. The standardized matrix served as the input for phenotype discovery, harmonization experiments, and survival modeling.</w:t>
      </w:r>
      <w:hyperlink r:id="rId12" w:tgtFrame="_blank" w:history="1">
        <w:r w:rsidRPr="00537919">
          <w:rPr>
            <w:rStyle w:val="Hyperlink"/>
          </w:rPr>
          <w:t>paste.txt</w:t>
        </w:r>
      </w:hyperlink>
    </w:p>
    <w:p w14:paraId="7892EEBF" w14:textId="77777777" w:rsidR="00AC1648" w:rsidRDefault="00AC1648" w:rsidP="0060635D">
      <w:pPr>
        <w:rPr>
          <w:b/>
          <w:bCs/>
        </w:rPr>
      </w:pPr>
    </w:p>
    <w:p w14:paraId="6AEE61FE" w14:textId="3DF8459A" w:rsidR="0060635D" w:rsidRPr="0060635D" w:rsidRDefault="0060635D" w:rsidP="0060635D">
      <w:pPr>
        <w:rPr>
          <w:b/>
          <w:bCs/>
        </w:rPr>
      </w:pPr>
      <w:r w:rsidRPr="0060635D">
        <w:rPr>
          <w:b/>
          <w:bCs/>
        </w:rPr>
        <w:t>1. Introduction</w:t>
      </w:r>
    </w:p>
    <w:p w14:paraId="56324D2D" w14:textId="77777777" w:rsidR="0060635D" w:rsidRPr="0060635D" w:rsidRDefault="0060635D" w:rsidP="0060635D">
      <w:r w:rsidRPr="0060635D">
        <w:t xml:space="preserve">Radiomics is built on the premise that routinely acquired medical images contain quantitative information about </w:t>
      </w:r>
      <w:proofErr w:type="spellStart"/>
      <w:r w:rsidRPr="0060635D">
        <w:t>tumor</w:t>
      </w:r>
      <w:proofErr w:type="spellEnd"/>
      <w:r w:rsidRPr="0060635D">
        <w:t xml:space="preserve"> phenotype that is not fully captured by visual interpretation. In breast cancer, dynamic contrast-enhanced MRI, diffusion-weighted imaging, T2-weighted imaging, and enhancement-kinetic descriptors provide non-invasive measurements of </w:t>
      </w:r>
      <w:proofErr w:type="spellStart"/>
      <w:r w:rsidRPr="0060635D">
        <w:t>tumor</w:t>
      </w:r>
      <w:proofErr w:type="spellEnd"/>
      <w:r w:rsidRPr="0060635D">
        <w:t xml:space="preserve"> morphology, vascularity, cellularity, and microenvironmental heterogeneity. These features have been used to predict molecular subtype, nodal status, treatment response, recurrence risk, and gene-expression-derived risk scores, supporting the broader claim that radiomics may complement standard clinicopathologic and molecular classification in precision oncology (Lambin et al., 2012; Aerts et al., 2014; Li et al., 2016; Fan et al., 2017; Drukker et al., 2018; Kim et al., 2020).</w:t>
      </w:r>
    </w:p>
    <w:p w14:paraId="62C79395" w14:textId="77777777" w:rsidR="0060635D" w:rsidRPr="0060635D" w:rsidRDefault="0060635D" w:rsidP="0060635D">
      <w:r w:rsidRPr="0060635D">
        <w:lastRenderedPageBreak/>
        <w:t>A more ambitious use of radiomics is unsupervised phenotype discovery. Rather than training a model to predict a known clinical label, unsupervised radiomics pipelines search the imaging feature space for latent patient partitions. These clusters are then interpreted post hoc by testing their associations with molecular subtype, recurrence, treatment response, survival, or biological pathway activity. This approach has produced influential findings across breast cancer and other malignancies. Wu et al. identified breast cancer imaging subtypes with distinct prognoses and molecular pathways; Ha et al. linked unsupervised PET/CT metabolic radiomic clusters to Ki-67 expression, pathologic complete response, and recurrence; Ming et al. reported DCE-MRI radiomic subtypes with different clinical outcomes; and recent multiparametric MRI work has used radiomics-based clustering to characterize breast cancer heterogeneity and prognostic indicators (Wu et al., 2017; Ha et al., 2017; Ming et al., 2022; He et al., 2024). Similar strategies have been applied to non-small cell lung cancer and clear cell renal cell carcinoma, where radiomic clusters have been associated with survival, intratumor heterogeneity, mutation patterns, and pathway activity (Li et al., 2018; Lin et al., 2021; Wang et al., 2025).</w:t>
      </w:r>
    </w:p>
    <w:p w14:paraId="1D75ABF9" w14:textId="77777777" w:rsidR="0060635D" w:rsidRPr="0060635D" w:rsidRDefault="0060635D" w:rsidP="0060635D">
      <w:r w:rsidRPr="0060635D">
        <w:t xml:space="preserve">These studies establish the central thesis motivating radiomic phenotype discovery: stable imaging-derived clusters may encode biologically meaningful disease subgroups. However, they also expose a critical inferential vulnerability. In unsupervised learning, the cluster labels are not externally defined; they are created from the same feature space that may contain scanner, protocol, manufacturer, and reconstruction effects. A clustering algorithm is therefore free to discover the strongest structure in the data, whether that structure reflects </w:t>
      </w:r>
      <w:proofErr w:type="spellStart"/>
      <w:r w:rsidRPr="0060635D">
        <w:t>tumor</w:t>
      </w:r>
      <w:proofErr w:type="spellEnd"/>
      <w:r w:rsidRPr="0060635D">
        <w:t xml:space="preserve"> biology or acquisition hardware. In multi-vendor MRI, this distinction is not theoretical. Doran et al. showed in breast MRI radiomics that scanner platform could be predicted from radiomic features with AUC values of 0.91–1.00, exceeding or </w:t>
      </w:r>
      <w:proofErr w:type="spellStart"/>
      <w:r w:rsidRPr="0060635D">
        <w:t>rivaling</w:t>
      </w:r>
      <w:proofErr w:type="spellEnd"/>
      <w:r w:rsidRPr="0060635D">
        <w:t xml:space="preserve"> the performance of clinically relevant prediction tasks (Doran et al., 2021). If radiomic features can identify scanner platform with near-perfect accuracy, then an unsupervised algorithm applied to those features may cluster hardware before pathology.</w:t>
      </w:r>
    </w:p>
    <w:p w14:paraId="46533810" w14:textId="77777777" w:rsidR="0060635D" w:rsidRPr="0060635D" w:rsidRDefault="0060635D" w:rsidP="0060635D">
      <w:r w:rsidRPr="0060635D">
        <w:t xml:space="preserve">This creates what we define as the stability trap. Current validation frameworks often treat mathematical stability as evidence of biological validity. A two-cluster solution with high silhouette score, high bootstrap adjusted Rand index, and interpretable feature differences is commonly read as a robust phenotype. Yet these metrics test whether the same partition can be rediscovered under resampling; they do not test whether the partition corresponds to </w:t>
      </w:r>
      <w:proofErr w:type="spellStart"/>
      <w:r w:rsidRPr="0060635D">
        <w:t>tumor</w:t>
      </w:r>
      <w:proofErr w:type="spellEnd"/>
      <w:r w:rsidRPr="0060635D">
        <w:t xml:space="preserve"> biology. In a multi-vendor cohort, high bootstrap stability may indicate a highly reproducible technical artifact rather than a robust biological subgroup. Put differently, mathematical stability and biological veracity are separable properties.</w:t>
      </w:r>
    </w:p>
    <w:p w14:paraId="019A9808" w14:textId="77777777" w:rsidR="0060635D" w:rsidRPr="0060635D" w:rsidRDefault="0060635D" w:rsidP="0060635D">
      <w:r w:rsidRPr="0060635D">
        <w:lastRenderedPageBreak/>
        <w:t>The distinction is especially important because supervised and unsupervised radiomics fail in different ways. In supervised learning, the model is anchored by a clinical endpoint such as recurrence, molecular subtype, or pathologic complete response. Technical confounding can still inflate performance, but the target label provides an external reference against which error can be measured. In unsupervised learning, there is no such anchor. The algorithm optimizes internal structure and can drift toward the highest-variance axis in the feature space. If manufacturer, repetition time, echo time, acquisition matrix, or field strength dominate the leading principal components, then k-means or Gaussian mixture models may generate stable acquisition-defined partitions that appear biologically coherent only because many acquisition-sensitive features shift together.</w:t>
      </w:r>
    </w:p>
    <w:p w14:paraId="22C712B2" w14:textId="77777777" w:rsidR="0060635D" w:rsidRPr="0060635D" w:rsidRDefault="0060635D" w:rsidP="0060635D">
      <w:r w:rsidRPr="0060635D">
        <w:t xml:space="preserve">Feature-level harmonization has become the standard response to this problem. </w:t>
      </w:r>
      <w:proofErr w:type="spellStart"/>
      <w:r w:rsidRPr="0060635D">
        <w:t>ComBat</w:t>
      </w:r>
      <w:proofErr w:type="spellEnd"/>
      <w:r w:rsidRPr="0060635D">
        <w:t xml:space="preserve">, originally developed for batch-effect correction in gene-expression studies, has been adapted to neuroimaging and radiomics to reduce scanner, site, or protocol effects through empirical Bayes adjustment of feature distributions (Johnson et al., 2007; Fortin et al., 2017; Fortin et al., 2018; </w:t>
      </w:r>
      <w:proofErr w:type="spellStart"/>
      <w:r w:rsidRPr="0060635D">
        <w:t>Orlhac</w:t>
      </w:r>
      <w:proofErr w:type="spellEnd"/>
      <w:r w:rsidRPr="0060635D">
        <w:t xml:space="preserve"> et al., 2018). Modified </w:t>
      </w:r>
      <w:proofErr w:type="spellStart"/>
      <w:r w:rsidRPr="0060635D">
        <w:t>ComBat</w:t>
      </w:r>
      <w:proofErr w:type="spellEnd"/>
      <w:r w:rsidRPr="0060635D">
        <w:t xml:space="preserve"> methods, generalized </w:t>
      </w:r>
      <w:proofErr w:type="spellStart"/>
      <w:r w:rsidRPr="0060635D">
        <w:t>ComBat</w:t>
      </w:r>
      <w:proofErr w:type="spellEnd"/>
      <w:r w:rsidRPr="0060635D">
        <w:t xml:space="preserve">, and transfer-learning extensions have improved flexibility across </w:t>
      </w:r>
      <w:proofErr w:type="spellStart"/>
      <w:r w:rsidRPr="0060635D">
        <w:t>multicenter</w:t>
      </w:r>
      <w:proofErr w:type="spellEnd"/>
      <w:r w:rsidRPr="0060635D">
        <w:t xml:space="preserve"> and multi-batch radiomic datasets (Da-</w:t>
      </w:r>
      <w:proofErr w:type="spellStart"/>
      <w:r w:rsidRPr="0060635D">
        <w:t>ano</w:t>
      </w:r>
      <w:proofErr w:type="spellEnd"/>
      <w:r w:rsidRPr="0060635D">
        <w:t xml:space="preserve"> et al., 2020; Da-</w:t>
      </w:r>
      <w:proofErr w:type="spellStart"/>
      <w:r w:rsidRPr="0060635D">
        <w:t>ano</w:t>
      </w:r>
      <w:proofErr w:type="spellEnd"/>
      <w:r w:rsidRPr="0060635D">
        <w:t xml:space="preserve"> et al., 2021; Horng et al., 2022). Most of this literature evaluates harmonization as a tool for improving feature comparability or supervised predictive performance. The central question is usually whether harmonization improves AUC, calibration, or model transportability.</w:t>
      </w:r>
    </w:p>
    <w:p w14:paraId="4A24FB73" w14:textId="77777777" w:rsidR="0060635D" w:rsidRPr="0060635D" w:rsidRDefault="0060635D" w:rsidP="0060635D">
      <w:r w:rsidRPr="0060635D">
        <w:t xml:space="preserve">Unsupervised phenotype discovery requires a different question: does the phenotype itself survive harmonization? A stable cluster solution after </w:t>
      </w:r>
      <w:proofErr w:type="spellStart"/>
      <w:r w:rsidRPr="0060635D">
        <w:t>ComBat</w:t>
      </w:r>
      <w:proofErr w:type="spellEnd"/>
      <w:r w:rsidRPr="0060635D">
        <w:t xml:space="preserve"> does not necessarily validate the original cluster. Harmonization may remove the dominant acquisition axis and cause the algorithm to produce a new, equally stable, but entirely different patient partition. In that case, the relevant object is not only cluster stability but partition identity: whether the same patients remain grouped together after acquisition-aware correction. The current literature has not routinely tested this distinction. As a result, radiomic phenotypes may be reported as stable even when their biological identity would collapse under manufacturer </w:t>
      </w:r>
      <w:proofErr w:type="spellStart"/>
      <w:r w:rsidRPr="0060635D">
        <w:t>residualization</w:t>
      </w:r>
      <w:proofErr w:type="spellEnd"/>
      <w:r w:rsidRPr="0060635D">
        <w:t xml:space="preserve">, </w:t>
      </w:r>
      <w:proofErr w:type="spellStart"/>
      <w:r w:rsidRPr="0060635D">
        <w:t>ComBat</w:t>
      </w:r>
      <w:proofErr w:type="spellEnd"/>
      <w:r w:rsidRPr="0060635D">
        <w:t xml:space="preserve"> harmonization, or within-vendor restriction.</w:t>
      </w:r>
    </w:p>
    <w:p w14:paraId="07CF4662" w14:textId="77777777" w:rsidR="0060635D" w:rsidRPr="0060635D" w:rsidRDefault="0060635D" w:rsidP="0060635D">
      <w:r w:rsidRPr="0060635D">
        <w:t xml:space="preserve">The present study addresses this gap through an acquisition-aware falsification chain. Rather than assuming that a stable radiomic cluster is biological, we first reproduce the kind of result that would usually be considered promising: an interpretable two-cluster MRI radiomic phenotype with vascularity-like characteristics and a candidate prognostic association. We then subject that result to sequential stress tests designed to falsify the biological interpretation. Specifically, we ask whether the leading radiomic variance axes are more strongly associated with technical acquisition variables than </w:t>
      </w:r>
      <w:r w:rsidRPr="0060635D">
        <w:lastRenderedPageBreak/>
        <w:t xml:space="preserve">with molecular subtype; whether the raw cluster partition is associated with manufacturer; whether the same partition survives linear </w:t>
      </w:r>
      <w:proofErr w:type="spellStart"/>
      <w:r w:rsidRPr="0060635D">
        <w:t>residualization</w:t>
      </w:r>
      <w:proofErr w:type="spellEnd"/>
      <w:r w:rsidRPr="0060635D">
        <w:t xml:space="preserve"> and </w:t>
      </w:r>
      <w:proofErr w:type="spellStart"/>
      <w:r w:rsidRPr="0060635D">
        <w:t>ComBat</w:t>
      </w:r>
      <w:proofErr w:type="spellEnd"/>
      <w:r w:rsidRPr="0060635D">
        <w:t xml:space="preserve"> harmonization; whether the candidate prognostic signal is stable across harmonization strategies; and whether any residual post-harmonization structure meets minimum biomarker criteria, including endpoint association, incremental predictive value, and within-vendor directional consistency.</w:t>
      </w:r>
    </w:p>
    <w:p w14:paraId="35CBC012" w14:textId="77777777" w:rsidR="0060635D" w:rsidRPr="0060635D" w:rsidRDefault="0060635D" w:rsidP="0060635D">
      <w:r w:rsidRPr="0060635D">
        <w:t>Using a 922-patient multi-vendor breast MRI cohort, we show that standard cluster validation can preserve the appearance of robustness while failing to preserve biological identity. The methodological contribution is therefore not the proposal of a new breast MRI biomarker. It is the demonstration that, in real-world multi-vendor radiomics, stability is not validity. Cluster claims require acquisition-aware validation that tests not only whether clusters are reproducible, but whether the same biological interpretation survives when the acquisition structure is removed. We propose the falsification chain as a practical minimum standard for unsupervised radiomic phenotype discovery in multi-vendor imaging cohorts.</w:t>
      </w:r>
    </w:p>
    <w:p w14:paraId="14B8111C" w14:textId="41AA6489" w:rsidR="0060635D" w:rsidRDefault="00AC1648" w:rsidP="00F44354">
      <w:pPr>
        <w:rPr>
          <w:b/>
          <w:bCs/>
        </w:rPr>
      </w:pPr>
      <w:r>
        <w:rPr>
          <w:b/>
          <w:bCs/>
        </w:rPr>
        <w:t>$lit</w:t>
      </w:r>
    </w:p>
    <w:p w14:paraId="5FCE6449" w14:textId="77777777" w:rsidR="00AC1648" w:rsidRDefault="00AC1648" w:rsidP="00F44354">
      <w:pPr>
        <w:rPr>
          <w:b/>
          <w:bCs/>
        </w:rPr>
      </w:pPr>
    </w:p>
    <w:p w14:paraId="418B14EB" w14:textId="77777777" w:rsidR="00AC1648" w:rsidRPr="00AC1648" w:rsidRDefault="00AC1648" w:rsidP="00AC1648">
      <w:pPr>
        <w:rPr>
          <w:b/>
          <w:bCs/>
        </w:rPr>
      </w:pPr>
      <w:r w:rsidRPr="00AC1648">
        <w:rPr>
          <w:b/>
          <w:bCs/>
        </w:rPr>
        <w:t>Literature Review</w:t>
      </w:r>
    </w:p>
    <w:p w14:paraId="0FAE5A02" w14:textId="77777777" w:rsidR="00AC1648" w:rsidRPr="00AC1648" w:rsidRDefault="00AC1648" w:rsidP="00AC1648">
      <w:pPr>
        <w:rPr>
          <w:b/>
          <w:bCs/>
        </w:rPr>
      </w:pPr>
      <w:r w:rsidRPr="00AC1648">
        <w:rPr>
          <w:b/>
          <w:bCs/>
        </w:rPr>
        <w:t>Radiomic phenotype discovery</w:t>
      </w:r>
    </w:p>
    <w:p w14:paraId="2EBFC203" w14:textId="77777777" w:rsidR="00AC1648" w:rsidRPr="00537919" w:rsidRDefault="00AC1648" w:rsidP="00AC1648">
      <w:r w:rsidRPr="00537919">
        <w:t xml:space="preserve">Radiomics is based on the premise that routinely acquired medical images contain quantitative information about </w:t>
      </w:r>
      <w:proofErr w:type="spellStart"/>
      <w:r w:rsidRPr="00537919">
        <w:t>tumor</w:t>
      </w:r>
      <w:proofErr w:type="spellEnd"/>
      <w:r w:rsidRPr="00537919">
        <w:t xml:space="preserve"> phenotype that is not fully captured by visual interpretation. Early radiomics work framed image features as a bridge between medical imaging, </w:t>
      </w:r>
      <w:proofErr w:type="spellStart"/>
      <w:r w:rsidRPr="00537919">
        <w:t>tumor</w:t>
      </w:r>
      <w:proofErr w:type="spellEnd"/>
      <w:r w:rsidRPr="00537919">
        <w:t xml:space="preserve"> heterogeneity, and personalized medicine, arguing that high-throughput descriptors can complement histology, genomics, and clinical covariates in risk stratification and treatment selection. Breast MRI is a particularly relevant setting for this idea because dynamic contrast-enhanced MRI, diffusion-weighted imaging, T2-weighted imaging, and enhancement kinetics provide complementary information on vascularity, cellularity, morphology, and tissue heterogeneity.</w:t>
      </w:r>
    </w:p>
    <w:p w14:paraId="0D82CB47" w14:textId="77777777" w:rsidR="00AC1648" w:rsidRPr="00537919" w:rsidRDefault="00AC1648" w:rsidP="00AC1648">
      <w:r w:rsidRPr="00537919">
        <w:t>Beyond supervised prediction, radiomics has increasingly been used for unsupervised phenotype discovery. In this framework, patients are clustered directly in feature space, and the resulting groups are then evaluated for associations with prognosis, molecular subtype, immune state, stromal composition, or pathway activity. This strategy has been used to propose imaging-derived subtypes in breast cancer and other malignancies, including studies linking unsupervised clusters to survival, molecular pathways, and treatment response. Collectively, this literature supports the idea that radiomic clusters may capture clinically meaningful biological variation.</w:t>
      </w:r>
    </w:p>
    <w:p w14:paraId="6DBD22A1" w14:textId="77777777" w:rsidR="00AC1648" w:rsidRPr="00AC1648" w:rsidRDefault="00AC1648" w:rsidP="00AC1648">
      <w:pPr>
        <w:rPr>
          <w:b/>
          <w:bCs/>
        </w:rPr>
      </w:pPr>
      <w:r w:rsidRPr="00AC1648">
        <w:rPr>
          <w:b/>
          <w:bCs/>
        </w:rPr>
        <w:t>Supervised and unsupervised settings</w:t>
      </w:r>
    </w:p>
    <w:p w14:paraId="0BE67167" w14:textId="77777777" w:rsidR="00AC1648" w:rsidRPr="00537919" w:rsidRDefault="00AC1648" w:rsidP="00AC1648">
      <w:r w:rsidRPr="00537919">
        <w:lastRenderedPageBreak/>
        <w:t>The main challenge is that unsupervised clustering is exposed to a failure mode that supervised prediction partially avoids. In supervised radiomics, the outcome label is external to the imaging feature space, so performance can be judged against a predefined endpoint such as molecular subtype, recurrence, or treatment response. Technical confounding can still inflate apparent performance, but the model is constrained by a target label and evaluated with metrics such as AUC, calibration, or survival statistics. This constraint partly explains why supervised radiomics has advanced toward clinical validation, whereas unsupervised phenotype discovery remains more vulnerable to interpretive ambiguity.</w:t>
      </w:r>
    </w:p>
    <w:p w14:paraId="22993A16" w14:textId="77777777" w:rsidR="00AC1648" w:rsidRPr="00537919" w:rsidRDefault="00AC1648" w:rsidP="00AC1648">
      <w:r w:rsidRPr="00537919">
        <w:t xml:space="preserve">Unsupervised discovery has no such external anchor. Cluster labels are created from the same feature space that may contain scanner, protocol, or manufacturer effects. If technical variation explains more structure than biology, clustering algorithms may recover hardware-defined partitions before they encounter </w:t>
      </w:r>
      <w:proofErr w:type="spellStart"/>
      <w:r w:rsidRPr="00537919">
        <w:t>tumor</w:t>
      </w:r>
      <w:proofErr w:type="spellEnd"/>
      <w:r w:rsidRPr="00537919">
        <w:t>-defined ones. Internal validation metrics such as silhouette score and bootstrap stability then measure whether the partition can be reproduced, not whether it corresponds to a true biological phenotype. This creates what we refer to as the stability trap: mathematical reproducibility can be mistaken for biological validity.</w:t>
      </w:r>
    </w:p>
    <w:p w14:paraId="6B562446" w14:textId="77777777" w:rsidR="00AC1648" w:rsidRPr="00AC1648" w:rsidRDefault="00AC1648" w:rsidP="00AC1648">
      <w:pPr>
        <w:rPr>
          <w:b/>
          <w:bCs/>
        </w:rPr>
      </w:pPr>
      <w:r w:rsidRPr="00AC1648">
        <w:rPr>
          <w:b/>
          <w:bCs/>
        </w:rPr>
        <w:t>Technical variance in radiomics</w:t>
      </w:r>
    </w:p>
    <w:p w14:paraId="62BA79CE" w14:textId="77777777" w:rsidR="00AC1648" w:rsidRPr="00537919" w:rsidRDefault="00AC1648" w:rsidP="00AC1648">
      <w:r w:rsidRPr="00537919">
        <w:t xml:space="preserve">Radiomic features are sensitive to acquisition, reconstruction, discretization, resampling, segmentation, and scanner effects. Prior studies have shown that inter-scanner variability can materially alter radiomic features, that voxel size and </w:t>
      </w:r>
      <w:proofErr w:type="spellStart"/>
      <w:r w:rsidRPr="00537919">
        <w:t>gray</w:t>
      </w:r>
      <w:proofErr w:type="spellEnd"/>
      <w:r w:rsidRPr="00537919">
        <w:t>-level discretization matter, and that many features are nonreproducible or redundant under acquisition variation. Broader reviews have concluded that reproducibility remains a major barrier to generalizable radiomics, motivating efforts such as the Image Biomarker Standardisation Initiative.</w:t>
      </w:r>
    </w:p>
    <w:p w14:paraId="26DFAEBA" w14:textId="77777777" w:rsidR="00AC1648" w:rsidRPr="00537919" w:rsidRDefault="00AC1648" w:rsidP="00AC1648">
      <w:r w:rsidRPr="00537919">
        <w:t xml:space="preserve">MRI poses an even greater challenge because intensities are not inherently standardized across vendors, coils, pulse sequences, and protocols. In breast DCE-MRI, enhancement-based features can reflect both vascular biology and acquisition-dependent signal </w:t>
      </w:r>
      <w:proofErr w:type="spellStart"/>
      <w:r w:rsidRPr="00537919">
        <w:t>behavior</w:t>
      </w:r>
      <w:proofErr w:type="spellEnd"/>
      <w:r w:rsidRPr="00537919">
        <w:t>. One of the clearest empirical warnings comes from multi-vendor breast MRI radiomics, where features predicted scanner platform with AUC values of 0.91 to 1.00, exceeding or matching performance on the clinical task. That finding shows that radiomics can encode strong technical signal, and that technical structure may compete directly with biology in the same feature space.</w:t>
      </w:r>
    </w:p>
    <w:p w14:paraId="6E3ED5B5" w14:textId="77777777" w:rsidR="00AC1648" w:rsidRPr="00AC1648" w:rsidRDefault="00AC1648" w:rsidP="00AC1648">
      <w:pPr>
        <w:rPr>
          <w:b/>
          <w:bCs/>
        </w:rPr>
      </w:pPr>
      <w:r w:rsidRPr="00AC1648">
        <w:rPr>
          <w:b/>
          <w:bCs/>
        </w:rPr>
        <w:t>Harmonization and its limits</w:t>
      </w:r>
    </w:p>
    <w:p w14:paraId="7B996D2C" w14:textId="77777777" w:rsidR="00AC1648" w:rsidRPr="00537919" w:rsidRDefault="00AC1648" w:rsidP="00AC1648">
      <w:r w:rsidRPr="00AC1648">
        <w:rPr>
          <w:b/>
          <w:bCs/>
        </w:rPr>
        <w:t xml:space="preserve">Feature-level harmonization is the standard response to scanner and site effects. </w:t>
      </w:r>
      <w:proofErr w:type="spellStart"/>
      <w:r w:rsidRPr="00AC1648">
        <w:rPr>
          <w:b/>
          <w:bCs/>
        </w:rPr>
        <w:t>ComBat</w:t>
      </w:r>
      <w:proofErr w:type="spellEnd"/>
      <w:r w:rsidRPr="00AC1648">
        <w:rPr>
          <w:b/>
          <w:bCs/>
        </w:rPr>
        <w:t xml:space="preserve">, originally developed for batch correction in gene-expression studies, was </w:t>
      </w:r>
      <w:r w:rsidRPr="00537919">
        <w:t xml:space="preserve">later adapted to neuroimaging and radiomics to reduce scanner, site, and protocol effects while preserving biological covariates when specified. In radiomics, </w:t>
      </w:r>
      <w:proofErr w:type="spellStart"/>
      <w:r w:rsidRPr="00537919">
        <w:t>ComBat</w:t>
      </w:r>
      <w:proofErr w:type="spellEnd"/>
      <w:r w:rsidRPr="00537919">
        <w:t xml:space="preserve"> </w:t>
      </w:r>
      <w:r w:rsidRPr="00537919">
        <w:lastRenderedPageBreak/>
        <w:t xml:space="preserve">and its extensions have mainly been evaluated as tools for improving feature comparability and supervised model transportability. Studies in PET, MRI, and </w:t>
      </w:r>
      <w:proofErr w:type="spellStart"/>
      <w:r w:rsidRPr="00537919">
        <w:t>multicenter</w:t>
      </w:r>
      <w:proofErr w:type="spellEnd"/>
      <w:r w:rsidRPr="00537919">
        <w:t xml:space="preserve"> datasets have shown that harmonization can reduce batch effects and improve predictive </w:t>
      </w:r>
      <w:proofErr w:type="spellStart"/>
      <w:r w:rsidRPr="00537919">
        <w:t>modeling</w:t>
      </w:r>
      <w:proofErr w:type="spellEnd"/>
      <w:r w:rsidRPr="00537919">
        <w:t>.</w:t>
      </w:r>
    </w:p>
    <w:p w14:paraId="47FE2AE4" w14:textId="77777777" w:rsidR="00AC1648" w:rsidRPr="00537919" w:rsidRDefault="00AC1648" w:rsidP="00AC1648">
      <w:r w:rsidRPr="00537919">
        <w:t xml:space="preserve">However, harmonization for supervised performance is not the same as harmonization for unsupervised discovery. In the latter setting, the key question is whether the patient partition survives technical correction. If a cluster is generated largely by manufacturer-linked variance, then </w:t>
      </w:r>
      <w:proofErr w:type="spellStart"/>
      <w:proofErr w:type="gramStart"/>
      <w:r w:rsidRPr="00537919">
        <w:t>ComBat</w:t>
      </w:r>
      <w:proofErr w:type="spellEnd"/>
      <w:proofErr w:type="gramEnd"/>
      <w:r w:rsidRPr="00537919">
        <w:t xml:space="preserve"> or </w:t>
      </w:r>
      <w:proofErr w:type="spellStart"/>
      <w:r w:rsidRPr="00537919">
        <w:t>residualization</w:t>
      </w:r>
      <w:proofErr w:type="spellEnd"/>
      <w:r w:rsidRPr="00537919">
        <w:t xml:space="preserve"> may preserve mathematical stability while replacing the original partition with a different one. In that case, standard validation metrics may still look reassuring even though the biological identity of the phenotype has changed.</w:t>
      </w:r>
    </w:p>
    <w:p w14:paraId="7CC05B0B" w14:textId="77777777" w:rsidR="00AC1648" w:rsidRPr="00AC1648" w:rsidRDefault="00AC1648" w:rsidP="00AC1648">
      <w:pPr>
        <w:rPr>
          <w:b/>
          <w:bCs/>
        </w:rPr>
      </w:pPr>
      <w:r w:rsidRPr="00AC1648">
        <w:rPr>
          <w:b/>
          <w:bCs/>
        </w:rPr>
        <w:t>The validation gap</w:t>
      </w:r>
    </w:p>
    <w:p w14:paraId="7A71BC9D" w14:textId="77777777" w:rsidR="00AC1648" w:rsidRPr="00537919" w:rsidRDefault="00AC1648" w:rsidP="00AC1648">
      <w:r w:rsidRPr="00537919">
        <w:t xml:space="preserve">A radiomic phenotype claim should be falsifiable. A useful way to frame this is that a proposed biological phenotype should be exposed to tests that could plausibly disprove its biological interpretation. General guidance on prediction </w:t>
      </w:r>
      <w:proofErr w:type="spellStart"/>
      <w:r w:rsidRPr="00537919">
        <w:t>modeling</w:t>
      </w:r>
      <w:proofErr w:type="spellEnd"/>
      <w:r w:rsidRPr="00537919">
        <w:t xml:space="preserve"> makes a similar point: apparent performance or internal validity is not enough, and claims require transparent testing, robustness assessment, and external validation when generalizability is intended.</w:t>
      </w:r>
    </w:p>
    <w:p w14:paraId="785DCA8B" w14:textId="77777777" w:rsidR="00AC1648" w:rsidRPr="00537919" w:rsidRDefault="00AC1648" w:rsidP="00AC1648">
      <w:r w:rsidRPr="00537919">
        <w:t xml:space="preserve">The present study uses that logic to define an acquisition-aware falsification chain for unsupervised radiomic phenotypes. The question is not simply whether a stable cluster exists, but whether the same biological interpretation survives when technical structure is explicitly addressed. This requires testing whether the raw cluster aligns more strongly with manufacturer than molecular subtype, whether the leading principal components are dominated by acquisition variables, whether the partition survives </w:t>
      </w:r>
      <w:proofErr w:type="spellStart"/>
      <w:r w:rsidRPr="00537919">
        <w:t>residualization</w:t>
      </w:r>
      <w:proofErr w:type="spellEnd"/>
      <w:r w:rsidRPr="00537919">
        <w:t xml:space="preserve"> and </w:t>
      </w:r>
      <w:proofErr w:type="spellStart"/>
      <w:r w:rsidRPr="00537919">
        <w:t>ComBat</w:t>
      </w:r>
      <w:proofErr w:type="spellEnd"/>
      <w:r w:rsidRPr="00537919">
        <w:t>, whether the prognostic signal remains after technical adjustment, and whether any residual structure still meets minimum biomarker criteria.</w:t>
      </w:r>
    </w:p>
    <w:p w14:paraId="41302BE9" w14:textId="77777777" w:rsidR="00AC1648" w:rsidRPr="00537919" w:rsidRDefault="00AC1648" w:rsidP="00AC1648">
      <w:r w:rsidRPr="00537919">
        <w:t>This approach fills a methodological gap in the literature. Prior breast MRI clustering studies show that unsupervised radiomics can generate interpretable subtypes, the reproducibility literature shows that acquisition domain can dominate feature space, and the harmonization literature shows that batch effects can be reduced. What has been missing is an end-to-end test of whether a stable unsupervised phenotype retains its identity and interpretation after acquisition effects are adjudicated.</w:t>
      </w:r>
    </w:p>
    <w:p w14:paraId="70115565" w14:textId="77777777" w:rsidR="00AC1648" w:rsidRPr="00AC1648" w:rsidRDefault="00AC1648" w:rsidP="00AC1648">
      <w:pPr>
        <w:rPr>
          <w:b/>
          <w:bCs/>
        </w:rPr>
      </w:pPr>
      <w:r w:rsidRPr="00AC1648">
        <w:rPr>
          <w:b/>
          <w:bCs/>
        </w:rPr>
        <w:t>Why this study matters</w:t>
      </w:r>
    </w:p>
    <w:p w14:paraId="6405F608" w14:textId="77777777" w:rsidR="00AC1648" w:rsidRPr="00537919" w:rsidRDefault="00AC1648" w:rsidP="00AC1648">
      <w:r w:rsidRPr="00537919">
        <w:t xml:space="preserve">The contribution of the present paper is therefore methodological rather than </w:t>
      </w:r>
      <w:proofErr w:type="gramStart"/>
      <w:r w:rsidRPr="00537919">
        <w:t>biomarker-driven</w:t>
      </w:r>
      <w:proofErr w:type="gramEnd"/>
      <w:r w:rsidRPr="00537919">
        <w:t xml:space="preserve">. It does not argue that unsupervised radiomic discovery is invalid in general. Instead, it argues that cluster stability is not equivalent to biological validity, especially in multi-vendor MRI cohorts. A phenotype may be internally stable, visually </w:t>
      </w:r>
      <w:r w:rsidRPr="00537919">
        <w:lastRenderedPageBreak/>
        <w:t>interpretable, and apparently prognostic while still being dominated by manufacturer and pulse-sequence variance.</w:t>
      </w:r>
    </w:p>
    <w:p w14:paraId="53BC71F0" w14:textId="77777777" w:rsidR="00AC1648" w:rsidRPr="00537919" w:rsidRDefault="00AC1648" w:rsidP="00AC1648">
      <w:r w:rsidRPr="00537919">
        <w:t>For breast MRI, this matters because a vascularity-like cluster can be biologically plausible and still be technically induced. Future clustering studies should therefore report not only cluster number, silhouette, bootstrap stability, and clinical association, but also acquisition-variable enrichment, technical variance partitioning, raw-versus-harmonized partition similarity, and within-vendor replication. These checks do not prove biological validity, but they can prevent weak claims from being mistaken for new phenotypes.</w:t>
      </w:r>
    </w:p>
    <w:p w14:paraId="7F6BE6A4" w14:textId="77777777" w:rsidR="00AC1648" w:rsidRPr="00537919" w:rsidRDefault="00AC1648" w:rsidP="00AC1648">
      <w:r w:rsidRPr="00537919">
        <w:t>The resulting argument is cohesive: radiomics has genuine promise; unsupervised discovery is an attractive route to latent phenotypes; technical variance is strong enough to mimic phenotype structure; harmonization is useful but can alter cluster identity; therefore, acquisition-aware falsification is necessary. In the real-world radiomics era, where multi-vendor datasets are not exceptions but the condition under which translational imaging biomarkers must operate, the falsification chain should be treated as a minimum methodological standard rather than as an optional sensitivity analysis.</w:t>
      </w:r>
    </w:p>
    <w:p w14:paraId="2FF49D16" w14:textId="77777777" w:rsidR="00AC1648" w:rsidRDefault="00AC1648" w:rsidP="00F44354">
      <w:pPr>
        <w:rPr>
          <w:b/>
          <w:bCs/>
        </w:rPr>
      </w:pPr>
    </w:p>
    <w:p w14:paraId="34E974A9" w14:textId="44BFFF75" w:rsidR="00F44354" w:rsidRPr="00F44354" w:rsidRDefault="00F44354" w:rsidP="00F44354">
      <w:r w:rsidRPr="00F44354">
        <w:rPr>
          <w:b/>
          <w:bCs/>
        </w:rPr>
        <w:t># Literature Revie</w:t>
      </w:r>
      <w:r>
        <w:rPr>
          <w:b/>
          <w:bCs/>
        </w:rPr>
        <w:t>w</w:t>
      </w:r>
    </w:p>
    <w:p w14:paraId="11D4DC07" w14:textId="2540CE1D" w:rsidR="00F44354" w:rsidRPr="00F44354" w:rsidRDefault="00F44354" w:rsidP="00F44354">
      <w:r w:rsidRPr="00F44354">
        <w:rPr>
          <w:b/>
          <w:bCs/>
        </w:rPr>
        <w:t>## Radiomic phenotype discovery and the problem of biological interpretation</w:t>
      </w:r>
    </w:p>
    <w:p w14:paraId="4544000A" w14:textId="422FF485"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Radiomics is built on a strong and clinically attractive premise: routinely acquired medical images contain quantitative information about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 phenotype that is not fully accessible to visual interpretation. Early radiomics papers framed this as a bridge between medical imaging,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 heterogeneity, and personalized medicine, arguing that high-throughput image features can complement histology, genomics, and clinical covariates in risk stratification and treatment selection (Lambin et al., 2012; Aerts et al., 2014; Gillies et al., 2016; Lambin et al., 2017). Breast MRI is a natural setting for this idea because dynamic contrast-enhanced MRI, diffusion-weighted imaging, T2-weighted imaging, and enhancement kinetics provide multiple views of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 vascularity, cellularity, morphology, and surrounding tissue response. Supervised breast MRI radiomics studies have used these features to classify molecular subtype, predict nodal status, estimate treatment response, and stratify recurrence risk (Mazurowski et al., 2014; Sutton et al., 2016; Fan et al., 2017; Drukker et al., 2018; Kim et al., 2020; Doran et al., 2021).</w:t>
      </w:r>
    </w:p>
    <w:p w14:paraId="25E114CA" w14:textId="44C45ED1"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lastRenderedPageBreak/>
        <w:t>The more ambitious claim is not simply that radiomic features predict a known endpoint. It is that radiomics can discover previously unrecognized phenotypes. This is the conceptual basis of unsupervised radiomic phenotype discovery. Instead of training a model to predict recurrence, subtype, or response, unsupervised pipelines cluster patients directly from the imaging feature space and then ask whether the resulting partitions align with prognosis, molecular subtype, immune state, stromal composition, or pathway activity. This workflow has become a common route for proposing imaging-derived subtypes beyond standard clinicopathologic categories (Wu et al., 2017; Ha et al., 2017; Li et al., 2018; Lin et al., 2021; Ming et al., 2022; He et al., 2024).</w:t>
      </w:r>
    </w:p>
    <w:p w14:paraId="30950FE8" w14:textId="3C766339"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The promise is substantial. Wu et al. (2017) used unsupervised clustering of quantitative imaging phenotypes to identify breast cancer subtypes with distinct prognoses and molecular pathways. Ha et al. (2017) applied unsupervised metabolic radiomics to pretreatment 18F-FDG PET/CT in locally advanced breast cancer and linked metabolic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 clusters to Ki-67 expression, pathologic complete response, and recurrence risk. Ming et al. (2022) used DCE-MRI radiomics to identify three breast cancer imaging subtypes with different clinical outcomes and biological characteristics. He et al. (2024) extended this logic to multiparametric MRI, using radiomics-based clustering to characterize breast cancer heterogeneity and prognostic indicators. Similar patterns appear outside breast cancer: Li et al. (2018) proposed unsupervised radiomic stratification for NSCLC survival prediction; Lin et al. (2021) identified clear cell renal cell carcinoma radiomic subtypes with distinct prognoses and molecular pathways; and Wang et al. (2025) used k-means clustering of CT radiomics to quantify intratumor heterogeneity in NSCLC.</w:t>
      </w:r>
    </w:p>
    <w:p w14:paraId="6AAF14D1" w14:textId="24C95FBE"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These studies establish the thesis that radiomic clusters may encode clinically meaningful biological variation. However, they also create the central inferential vulnerability addressed by the present paper. A cluster can be stable, reproducible under resampling, and clinically interpretable while still being driven by non-biological structure. Current validation language often treats internal stability as if it were evidence of biological validity. This creates a </w:t>
      </w:r>
      <w:r w:rsidRPr="00F44354">
        <w:rPr>
          <w:rFonts w:ascii="Times New Roman" w:hAnsi="Times New Roman" w:cs="Times New Roman"/>
          <w:b/>
          <w:bCs/>
        </w:rPr>
        <w:t>**stability trap**</w:t>
      </w:r>
      <w:r w:rsidRPr="00F44354">
        <w:rPr>
          <w:rFonts w:ascii="Times New Roman" w:hAnsi="Times New Roman" w:cs="Times New Roman"/>
        </w:rPr>
        <w:t>: the conflation of mathematical stability with biological veracity. In this setting, high bootstrap stability, even ARI values above 0.80, may not indicate a robust phenotype; it may indicate a highly consistent technical error. A technically induced partition can be repeatedly rediscovered by bootstrap resampling and then mistakenly promoted to a phenotype.</w:t>
      </w:r>
    </w:p>
    <w:p w14:paraId="7D3C5C8E" w14:textId="5C6AD44A" w:rsidR="00F44354" w:rsidRPr="00F44354" w:rsidRDefault="00F44354" w:rsidP="00F44354">
      <w:r w:rsidRPr="00F44354">
        <w:rPr>
          <w:b/>
          <w:bCs/>
        </w:rPr>
        <w:lastRenderedPageBreak/>
        <w:t>## Supervised radiomics and unsupervised discovery are not exposed to the same failure mode</w:t>
      </w:r>
    </w:p>
    <w:p w14:paraId="0FB7C088"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The distinction between supervised and unsupervised radiomics is essential. In supervised radiomics, the target label is external to the imaging feature space. The model is asked to predict a known outcome such as nodal status, molecular subtype, pathologic complete response, or recurrence. Technical confounding can still inflate performance, but the model has a defined endpoint against which error can be measured. Supervised breast MRI radiomics studies therefore commonly evaluate discrimination using AUC, calibration, or survival statistics, and harmonization is usually judged by whether it improves or preserves predictive performance (Fan et al., 2017; Drukker et al., 2018; Kim et al., 2020; Doran et al., 2021).</w:t>
      </w:r>
    </w:p>
    <w:p w14:paraId="1761C826" w14:textId="77777777" w:rsidR="00F44354" w:rsidRPr="00F44354" w:rsidRDefault="00F44354" w:rsidP="00F44354">
      <w:pPr>
        <w:spacing w:line="360" w:lineRule="auto"/>
        <w:jc w:val="both"/>
        <w:rPr>
          <w:rFonts w:ascii="Times New Roman" w:hAnsi="Times New Roman" w:cs="Times New Roman"/>
        </w:rPr>
      </w:pPr>
    </w:p>
    <w:p w14:paraId="1D4809C3"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Unsupervised discovery is more exposed. The cluster labels are created by the same feature space that may contain scanner, protocol, or manufacturer effects. There is no ground-truth phenotype to constrain the algorithm. In statistical terms, the method is an unconstrained optimization problem: it searches for compact structure wherever the feature space provides it. In a multi-vendor cohort, the manufacturer axis may become the axis of least resistance. If manufacturer explains more variance than biology, k-means, PCA-based clustering, or Gaussian mixture models can drift toward hardware-defined separation before they ever encounter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-defined structure. If that acquisition axis is stable, bootstrap ARI and silhouette-like metrics may look reassuring while testing the wrong property. They test whether the partition can be rediscovered from the same technical structure, not whether the partition corresponds to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 biology.</w:t>
      </w:r>
    </w:p>
    <w:p w14:paraId="6FAB3AE7" w14:textId="77777777" w:rsidR="00F44354" w:rsidRPr="00F44354" w:rsidRDefault="00F44354" w:rsidP="00F44354">
      <w:pPr>
        <w:spacing w:line="360" w:lineRule="auto"/>
        <w:jc w:val="both"/>
        <w:rPr>
          <w:rFonts w:ascii="Times New Roman" w:hAnsi="Times New Roman" w:cs="Times New Roman"/>
        </w:rPr>
      </w:pPr>
    </w:p>
    <w:p w14:paraId="16FFB18C"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This distinction is not a minor methodological detail. It changes the meaning of validation. In supervised learning, harmonization is often framed as a preprocessing step that should improve portability or AUC. In unsupervised learning, harmonization can change the identity of the phenotype. If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or </w:t>
      </w:r>
      <w:proofErr w:type="spellStart"/>
      <w:r w:rsidRPr="00F44354">
        <w:rPr>
          <w:rFonts w:ascii="Times New Roman" w:hAnsi="Times New Roman" w:cs="Times New Roman"/>
        </w:rPr>
        <w:t>residualization</w:t>
      </w:r>
      <w:proofErr w:type="spellEnd"/>
      <w:r w:rsidRPr="00F44354">
        <w:rPr>
          <w:rFonts w:ascii="Times New Roman" w:hAnsi="Times New Roman" w:cs="Times New Roman"/>
        </w:rPr>
        <w:t xml:space="preserve"> removes the dominant variance axis, the algorithm may still produce a stable two-cluster solution, but it may assign patients to a different partition. Stability can remain high while biological interpretation collapses. That is the specific gap this paper addresses.</w:t>
      </w:r>
    </w:p>
    <w:p w14:paraId="6A4B04A0" w14:textId="77777777" w:rsidR="00F44354" w:rsidRPr="00F44354" w:rsidRDefault="00F44354" w:rsidP="00F44354"/>
    <w:p w14:paraId="4387ABD7" w14:textId="36FD7B74" w:rsidR="00F44354" w:rsidRPr="00F44354" w:rsidRDefault="00F44354" w:rsidP="00F44354">
      <w:r w:rsidRPr="00F44354">
        <w:rPr>
          <w:b/>
          <w:bCs/>
        </w:rPr>
        <w:lastRenderedPageBreak/>
        <w:t>## Technical variance can compete directly with biology in radiomics feature space</w:t>
      </w:r>
    </w:p>
    <w:p w14:paraId="6E536BA9" w14:textId="4A38F951"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Radiomic features are sensitive to acquisition, reconstruction, discretization, resampling, segmentation, and scanner effects. This has been shown across modalities and quantified repeatedly in reproducibility studies. Mackin et al. (2015) used a radiomics phantom to show that inter-scanner variability can materially alter CT radiomic features. Shafiq-ul-Hassan et al. (2017) showed that CT radiomic features depend on voxel size and </w:t>
      </w:r>
      <w:proofErr w:type="spellStart"/>
      <w:r w:rsidRPr="00F44354">
        <w:rPr>
          <w:rFonts w:ascii="Times New Roman" w:hAnsi="Times New Roman" w:cs="Times New Roman"/>
        </w:rPr>
        <w:t>gray</w:t>
      </w:r>
      <w:proofErr w:type="spellEnd"/>
      <w:r w:rsidRPr="00F44354">
        <w:rPr>
          <w:rFonts w:ascii="Times New Roman" w:hAnsi="Times New Roman" w:cs="Times New Roman"/>
        </w:rPr>
        <w:t>-level discretization. Berenguer et al. (2018) found that many CT radiomic features were nonreproducible and redundant under acquisition-parameter variation. Traverso et al. (2018) synthesized the broader repeatability and reproducibility literature and concluded that reproducibility remains a major barrier to generalizable radiomics models. The Image Biomarker Standardisation Initiative was created precisely because inconsistent feature definitions and implementations threaten reproducible image-based phenotyping (</w:t>
      </w:r>
      <w:proofErr w:type="spellStart"/>
      <w:r w:rsidRPr="00F44354">
        <w:rPr>
          <w:rFonts w:ascii="Times New Roman" w:hAnsi="Times New Roman" w:cs="Times New Roman"/>
        </w:rPr>
        <w:t>Zwanenburg</w:t>
      </w:r>
      <w:proofErr w:type="spellEnd"/>
      <w:r w:rsidRPr="00F44354">
        <w:rPr>
          <w:rFonts w:ascii="Times New Roman" w:hAnsi="Times New Roman" w:cs="Times New Roman"/>
        </w:rPr>
        <w:t xml:space="preserve"> et al., 2020).</w:t>
      </w:r>
    </w:p>
    <w:p w14:paraId="331686F3" w14:textId="258714E2"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MRI adds further complexity. Unlike CT Hounsfield units, MRI intensities are not naturally standardized across scanners, vendors, coils, pulse sequences, and acquisition protocols. Repetition time, echo time, field strength, slice thickness, reconstruction choices, and scanner manufacturer can alter intensity distributions and downstream texture features. This is especially relevant in breast DCE-MRI, where enhancement-derived features may reflect both vascular biology and acquisition-dependent signal </w:t>
      </w:r>
      <w:proofErr w:type="spellStart"/>
      <w:r w:rsidRPr="00F44354">
        <w:rPr>
          <w:rFonts w:ascii="Times New Roman" w:hAnsi="Times New Roman" w:cs="Times New Roman"/>
        </w:rPr>
        <w:t>behavior</w:t>
      </w:r>
      <w:proofErr w:type="spellEnd"/>
      <w:r w:rsidRPr="00F44354">
        <w:rPr>
          <w:rFonts w:ascii="Times New Roman" w:hAnsi="Times New Roman" w:cs="Times New Roman"/>
        </w:rPr>
        <w:t>. Doran et al. (2021) provide one of the clearest empirical warnings. In a multi-vendor breast MRI radiomics study, models predicted nodal status with moderate AUC, but the same radiomic features predicted scanner platform with AUC values between 0.91 and 1.00. That result is a direct demonstration of scanner-versus-biology competition: radiomics contained enough technical information to identify the source platform better than it identified the clinical task.</w:t>
      </w:r>
    </w:p>
    <w:p w14:paraId="0243D7AC"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This is the “smoking gun” for the present study’s rationale. If radiomic features can distinguish scanner platforms with near-perfect accuracy, any unsupervised algorithm applied to the same feature space is at risk of prioritizing scanner-based partitioning as the strongest available structure. It may cluster hardware before pathology. The risk is not merely noise. It is structured, reproducible, high-dimensional technical signal. When hundreds of slightly acquisition-sensitive features are projected into PCA space, the leading axes may be governed by manufacturer or pulse-sequence parameters. A clustering algorithm applied to those axes can produce a stable technical phenotype that looks biologically coherent because many acquisition-sensitive features share the same direction of shift.</w:t>
      </w:r>
    </w:p>
    <w:p w14:paraId="7FB58838" w14:textId="77777777" w:rsidR="00F44354" w:rsidRPr="00F44354" w:rsidRDefault="00F44354" w:rsidP="00F44354"/>
    <w:p w14:paraId="6127E5B0" w14:textId="06C182C1" w:rsidR="00F44354" w:rsidRPr="00F44354" w:rsidRDefault="00F44354" w:rsidP="00F44354">
      <w:r w:rsidRPr="00F44354">
        <w:rPr>
          <w:b/>
          <w:bCs/>
        </w:rPr>
        <w:t>## Harmonization: the current solution, and its limits</w:t>
      </w:r>
    </w:p>
    <w:p w14:paraId="622D26FF" w14:textId="48C1CFEC"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Feature-level harmonization has become the dominant response to scanner and site effects.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was originally developed to adjust batch effects in gene expression microarray data using empirical Bayes estimates of batch-specific location and scale parameters (Johnson et al., 2007). It was later adapted to neuroimaging and radiomics to reduce scanner, site, or protocol effects while preserving biological covariates of interest when specified (Fortin et al., 2017; Fortin et al., 2018;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et al., 2018;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et al., 2021).</w:t>
      </w:r>
    </w:p>
    <w:p w14:paraId="5A6C47DD" w14:textId="4E527836"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In radiomics,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and its extensions have generally been evaluated as tools to improve feature comparability and supervised model transportability.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et al. (2018) proposed post-reconstruction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harmonization for </w:t>
      </w:r>
      <w:proofErr w:type="spellStart"/>
      <w:r w:rsidRPr="00F44354">
        <w:rPr>
          <w:rFonts w:ascii="Times New Roman" w:hAnsi="Times New Roman" w:cs="Times New Roman"/>
        </w:rPr>
        <w:t>multicenter</w:t>
      </w:r>
      <w:proofErr w:type="spellEnd"/>
      <w:r w:rsidRPr="00F44354">
        <w:rPr>
          <w:rFonts w:ascii="Times New Roman" w:hAnsi="Times New Roman" w:cs="Times New Roman"/>
        </w:rPr>
        <w:t xml:space="preserve"> PET radiomic studies, and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et al. (2021) validated a correction procedure for </w:t>
      </w:r>
      <w:proofErr w:type="spellStart"/>
      <w:r w:rsidRPr="00F44354">
        <w:rPr>
          <w:rFonts w:ascii="Times New Roman" w:hAnsi="Times New Roman" w:cs="Times New Roman"/>
        </w:rPr>
        <w:t>multicenter</w:t>
      </w:r>
      <w:proofErr w:type="spellEnd"/>
      <w:r w:rsidRPr="00F44354">
        <w:rPr>
          <w:rFonts w:ascii="Times New Roman" w:hAnsi="Times New Roman" w:cs="Times New Roman"/>
        </w:rPr>
        <w:t xml:space="preserve"> MR radiomics. Da-</w:t>
      </w:r>
      <w:proofErr w:type="spellStart"/>
      <w:r w:rsidRPr="00F44354">
        <w:rPr>
          <w:rFonts w:ascii="Times New Roman" w:hAnsi="Times New Roman" w:cs="Times New Roman"/>
        </w:rPr>
        <w:t>ano</w:t>
      </w:r>
      <w:proofErr w:type="spellEnd"/>
      <w:r w:rsidRPr="00F44354">
        <w:rPr>
          <w:rFonts w:ascii="Times New Roman" w:hAnsi="Times New Roman" w:cs="Times New Roman"/>
        </w:rPr>
        <w:t xml:space="preserve"> et al. (2020) compared modified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variants for </w:t>
      </w:r>
      <w:proofErr w:type="spellStart"/>
      <w:r w:rsidRPr="00F44354">
        <w:rPr>
          <w:rFonts w:ascii="Times New Roman" w:hAnsi="Times New Roman" w:cs="Times New Roman"/>
        </w:rPr>
        <w:t>multicenter</w:t>
      </w:r>
      <w:proofErr w:type="spellEnd"/>
      <w:r w:rsidRPr="00F44354">
        <w:rPr>
          <w:rFonts w:ascii="Times New Roman" w:hAnsi="Times New Roman" w:cs="Times New Roman"/>
        </w:rPr>
        <w:t xml:space="preserve"> radiomics and showed that harmonization can reduce </w:t>
      </w:r>
      <w:proofErr w:type="spellStart"/>
      <w:r w:rsidRPr="00F44354">
        <w:rPr>
          <w:rFonts w:ascii="Times New Roman" w:hAnsi="Times New Roman" w:cs="Times New Roman"/>
        </w:rPr>
        <w:t>center</w:t>
      </w:r>
      <w:proofErr w:type="spellEnd"/>
      <w:r w:rsidRPr="00F44354">
        <w:rPr>
          <w:rFonts w:ascii="Times New Roman" w:hAnsi="Times New Roman" w:cs="Times New Roman"/>
        </w:rPr>
        <w:t xml:space="preserve"> effects and improve predictive </w:t>
      </w:r>
      <w:proofErr w:type="spellStart"/>
      <w:r w:rsidRPr="00F44354">
        <w:rPr>
          <w:rFonts w:ascii="Times New Roman" w:hAnsi="Times New Roman" w:cs="Times New Roman"/>
        </w:rPr>
        <w:t>modeling</w:t>
      </w:r>
      <w:proofErr w:type="spellEnd"/>
      <w:r w:rsidRPr="00F44354">
        <w:rPr>
          <w:rFonts w:ascii="Times New Roman" w:hAnsi="Times New Roman" w:cs="Times New Roman"/>
        </w:rPr>
        <w:t xml:space="preserve">. Later work introduced transfer-learning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for applying learned harmonization transforms to new patients (Da-</w:t>
      </w:r>
      <w:proofErr w:type="spellStart"/>
      <w:r w:rsidRPr="00F44354">
        <w:rPr>
          <w:rFonts w:ascii="Times New Roman" w:hAnsi="Times New Roman" w:cs="Times New Roman"/>
        </w:rPr>
        <w:t>ano</w:t>
      </w:r>
      <w:proofErr w:type="spellEnd"/>
      <w:r w:rsidRPr="00F44354">
        <w:rPr>
          <w:rFonts w:ascii="Times New Roman" w:hAnsi="Times New Roman" w:cs="Times New Roman"/>
        </w:rPr>
        <w:t xml:space="preserve"> et al., 2021), generalized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for multi-modal feature distributions and multiple batch effects (Horng et al., 2022a), improved generalized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variants (Horng et al., 2022b), </w:t>
      </w:r>
      <w:proofErr w:type="spellStart"/>
      <w:r w:rsidRPr="00F44354">
        <w:rPr>
          <w:rFonts w:ascii="Times New Roman" w:hAnsi="Times New Roman" w:cs="Times New Roman"/>
        </w:rPr>
        <w:t>AutoComBat</w:t>
      </w:r>
      <w:proofErr w:type="spellEnd"/>
      <w:r w:rsidRPr="00F44354">
        <w:rPr>
          <w:rFonts w:ascii="Times New Roman" w:hAnsi="Times New Roman" w:cs="Times New Roman"/>
        </w:rPr>
        <w:t xml:space="preserve"> for data-driven batch-label assignment in MRI-based radiomics (Carré et al., 2022), and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applications to cardiac MRI radiomics where parameter variation strongly affects feature stability (Priya et al., 2023).</w:t>
      </w:r>
    </w:p>
    <w:p w14:paraId="070DD137"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This literature establishes that harmonization can remove measurable batch effects. It does not fully answer what harmonization does to an unsupervised phenotype. Most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studies ask whether harmonization reduces scanner-associated variation and whether supervised predictive performance is preserved or improved. That is harmonization for performance. The unsupervised problem requires harmonization for discovery validation. The relevant question is not only whether the feature distribution becomes cleaner; it is whether the patient partition survives the correction. If the cluster itself was produced by manufacturer-linked variance, then harmonization will not merely clean the phenotype. It will replace it. A post-harmonization cluster may remain stable, but </w:t>
      </w:r>
      <w:proofErr w:type="spellStart"/>
      <w:r w:rsidRPr="00F44354">
        <w:rPr>
          <w:rFonts w:ascii="Times New Roman" w:hAnsi="Times New Roman" w:cs="Times New Roman"/>
        </w:rPr>
        <w:t>its</w:t>
      </w:r>
      <w:proofErr w:type="spellEnd"/>
      <w:r w:rsidRPr="00F44354">
        <w:rPr>
          <w:rFonts w:ascii="Times New Roman" w:hAnsi="Times New Roman" w:cs="Times New Roman"/>
        </w:rPr>
        <w:t xml:space="preserve"> </w:t>
      </w:r>
      <w:r w:rsidRPr="00F44354">
        <w:rPr>
          <w:rFonts w:ascii="Times New Roman" w:hAnsi="Times New Roman" w:cs="Times New Roman"/>
          <w:b/>
          <w:bCs/>
        </w:rPr>
        <w:t>**partition identity**</w:t>
      </w:r>
      <w:r w:rsidRPr="00F44354">
        <w:rPr>
          <w:rFonts w:ascii="Times New Roman" w:hAnsi="Times New Roman" w:cs="Times New Roman"/>
        </w:rPr>
        <w:t xml:space="preserve"> may be unrelated to the raw cluster. This is exactly where the usual validation metrics become insufficient.</w:t>
      </w:r>
    </w:p>
    <w:p w14:paraId="381FDBFC" w14:textId="77777777" w:rsidR="00F44354" w:rsidRPr="00F44354" w:rsidRDefault="00F44354" w:rsidP="00F44354"/>
    <w:p w14:paraId="794DF158" w14:textId="08794266" w:rsidR="00F44354" w:rsidRPr="00F44354" w:rsidRDefault="00F44354" w:rsidP="00F44354">
      <w:r w:rsidRPr="00F44354">
        <w:rPr>
          <w:b/>
          <w:bCs/>
        </w:rPr>
        <w:t>## The missing validation step: acquisition-aware falsification</w:t>
      </w:r>
    </w:p>
    <w:p w14:paraId="6B3E3C1D" w14:textId="2EF4EE71"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lastRenderedPageBreak/>
        <w:t>A radiomic phenotype claim should be falsifiable. Popper’s falsifiability criterion is not a statistical test, but it is useful methodological discipline: a proposed biological phenotype should be exposed to analyses that could plausibly disprove the biological interpretation. Modern prediction-model guidance makes a related point: apparent performance or internal validity is not enough; model claims require transparent testing, robustness assessment, and external validation when the intended claim is generalizable (Altman and Royston, 2000; Ioannidis, 2005; Collins et al., 2015).</w:t>
      </w:r>
    </w:p>
    <w:p w14:paraId="6B11769D" w14:textId="056C1F0D"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The present paper uses that logic to define a falsification chain for unsupervised radiomic phenotypes. The chain functions as a stress test rather than as a claim-generating pipeline. The key question is not whether a stable cluster exists. The key question is whether the same biological claim survives a sequence of acquisition-aware challenges. A minimum chain should ask whether the raw cluster is more associated with manufacturer than molecular subtype; whether leading PCs are dominated by pulse-sequence parameters; whether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or </w:t>
      </w:r>
      <w:proofErr w:type="spellStart"/>
      <w:r w:rsidRPr="00F44354">
        <w:rPr>
          <w:rFonts w:ascii="Times New Roman" w:hAnsi="Times New Roman" w:cs="Times New Roman"/>
        </w:rPr>
        <w:t>residualization</w:t>
      </w:r>
      <w:proofErr w:type="spellEnd"/>
      <w:r w:rsidRPr="00F44354">
        <w:rPr>
          <w:rFonts w:ascii="Times New Roman" w:hAnsi="Times New Roman" w:cs="Times New Roman"/>
        </w:rPr>
        <w:t xml:space="preserve"> preserves the original partition; whether the headline survival result maintains direction and magnitude under harmonization; whether the signal persists within a single vendor; and whether vendor-clean continuous scores retain clinical meaning.</w:t>
      </w:r>
    </w:p>
    <w:p w14:paraId="5EA96FFA" w14:textId="1FEFD9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This approach converts the literature gap into a testable methodological contribution. The prior breast MRI clustering literature shows that unsupervised radiomics can produce interpretable subtypes (Wu et al., 2017; Ming et al., 2022; He et al., 2024). The reproducibility and real-world radiomics literature </w:t>
      </w:r>
      <w:proofErr w:type="gramStart"/>
      <w:r w:rsidRPr="00F44354">
        <w:rPr>
          <w:rFonts w:ascii="Times New Roman" w:hAnsi="Times New Roman" w:cs="Times New Roman"/>
        </w:rPr>
        <w:t>shows</w:t>
      </w:r>
      <w:proofErr w:type="gramEnd"/>
      <w:r w:rsidRPr="00F44354">
        <w:rPr>
          <w:rFonts w:ascii="Times New Roman" w:hAnsi="Times New Roman" w:cs="Times New Roman"/>
        </w:rPr>
        <w:t xml:space="preserve"> that acquisition domain can dominate radiomic feature space (Mackin et al., 2015; Traverso et al., 2018; Berenguer et al., 2018; Doran et al., 2021). The harmonization literature shows that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can reduce batch effects (Johnson et al., 2007; Fortin et al., 2017;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et al., 2018; Da-</w:t>
      </w:r>
      <w:proofErr w:type="spellStart"/>
      <w:r w:rsidRPr="00F44354">
        <w:rPr>
          <w:rFonts w:ascii="Times New Roman" w:hAnsi="Times New Roman" w:cs="Times New Roman"/>
        </w:rPr>
        <w:t>ano</w:t>
      </w:r>
      <w:proofErr w:type="spellEnd"/>
      <w:r w:rsidRPr="00F44354">
        <w:rPr>
          <w:rFonts w:ascii="Times New Roman" w:hAnsi="Times New Roman" w:cs="Times New Roman"/>
        </w:rPr>
        <w:t xml:space="preserve"> et al., 2020; Horng et al., 2022a; Priya et al., 2023). What has been missing is an end-to-end test of whether a stable unsupervised phenotype retains its identity and biological interpretation after acquisition effects are adjudicated.</w:t>
      </w:r>
    </w:p>
    <w:p w14:paraId="2539B32C"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This is where the present study is novel. It does not claim that unsupervised radiomic discovery is invalid in general. It claims that </w:t>
      </w:r>
      <w:r w:rsidRPr="00F44354">
        <w:rPr>
          <w:rFonts w:ascii="Times New Roman" w:hAnsi="Times New Roman" w:cs="Times New Roman"/>
          <w:b/>
          <w:bCs/>
        </w:rPr>
        <w:t>**cluster stability is not equivalent to biological validity**</w:t>
      </w:r>
      <w:r w:rsidRPr="00F44354">
        <w:rPr>
          <w:rFonts w:ascii="Times New Roman" w:hAnsi="Times New Roman" w:cs="Times New Roman"/>
        </w:rPr>
        <w:t xml:space="preserve">. The contribution is to operationalize that distinction. In a multi-vendor breast MRI cohort, a standard pipeline can produce a stable, interpretable, apparently prognostic phenotype. Yet the same phenotype can be dominated by manufacturer and pulse-sequence variance, lose its partition identity after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or </w:t>
      </w:r>
      <w:proofErr w:type="spellStart"/>
      <w:r w:rsidRPr="00F44354">
        <w:rPr>
          <w:rFonts w:ascii="Times New Roman" w:hAnsi="Times New Roman" w:cs="Times New Roman"/>
        </w:rPr>
        <w:t>residualization</w:t>
      </w:r>
      <w:proofErr w:type="spellEnd"/>
      <w:r w:rsidRPr="00F44354">
        <w:rPr>
          <w:rFonts w:ascii="Times New Roman" w:hAnsi="Times New Roman" w:cs="Times New Roman"/>
        </w:rPr>
        <w:t xml:space="preserve">, and yield a residual structure that no longer satisfies prespecified biomarker criteria. The novelty is not another </w:t>
      </w:r>
      <w:r w:rsidRPr="00F44354">
        <w:rPr>
          <w:rFonts w:ascii="Times New Roman" w:hAnsi="Times New Roman" w:cs="Times New Roman"/>
        </w:rPr>
        <w:lastRenderedPageBreak/>
        <w:t>radiomic signature. It is a validation framework for preventing technical stability from being mistaken for biological discovery.</w:t>
      </w:r>
    </w:p>
    <w:p w14:paraId="319B614C" w14:textId="77777777" w:rsidR="00F44354" w:rsidRPr="00F44354" w:rsidRDefault="00F44354" w:rsidP="00F44354"/>
    <w:p w14:paraId="13294FE0" w14:textId="7DB7F845" w:rsidR="00F44354" w:rsidRPr="00F44354" w:rsidRDefault="00F44354" w:rsidP="00F44354">
      <w:r w:rsidRPr="00F44354">
        <w:rPr>
          <w:b/>
          <w:bCs/>
        </w:rPr>
        <w:t>## Implications for breast MRI radiomic phenotype discovery</w:t>
      </w:r>
    </w:p>
    <w:p w14:paraId="5876AE18" w14:textId="15BC5CFD"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For breast MRI, the implication is direct. A cluster described as “vascularity-like” may be biologically plausible because DCE-MRI enhancement reflects angiogenesis, permeability, and extracellular leakage. But plausibility is not validation. Enhancement kinetics are also </w:t>
      </w:r>
      <w:proofErr w:type="gramStart"/>
      <w:r w:rsidRPr="00F44354">
        <w:rPr>
          <w:rFonts w:ascii="Times New Roman" w:hAnsi="Times New Roman" w:cs="Times New Roman"/>
        </w:rPr>
        <w:t>protocol-dependent</w:t>
      </w:r>
      <w:proofErr w:type="gramEnd"/>
      <w:r w:rsidRPr="00F44354">
        <w:rPr>
          <w:rFonts w:ascii="Times New Roman" w:hAnsi="Times New Roman" w:cs="Times New Roman"/>
        </w:rPr>
        <w:t xml:space="preserve">. If manufacturer, TR, TE, acquisition matrix, or field strength structure the dominant axes of the radiomic feature space, then a vascularity-like cluster can be both interpretable and </w:t>
      </w:r>
      <w:proofErr w:type="spellStart"/>
      <w:r w:rsidRPr="00F44354">
        <w:rPr>
          <w:rFonts w:ascii="Times New Roman" w:hAnsi="Times New Roman" w:cs="Times New Roman"/>
        </w:rPr>
        <w:t>artifactual</w:t>
      </w:r>
      <w:proofErr w:type="spellEnd"/>
      <w:r w:rsidRPr="00F44354">
        <w:rPr>
          <w:rFonts w:ascii="Times New Roman" w:hAnsi="Times New Roman" w:cs="Times New Roman"/>
        </w:rPr>
        <w:t>. That duality is why the stability trap is dangerous.</w:t>
      </w:r>
    </w:p>
    <w:p w14:paraId="4858945A" w14:textId="54D225DF"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Future breast MRI clustering studies should therefore report more than cluster number, silhouette, bootstrap stability, and clinical association. They should report acquisition-variable enrichment, per-PC technical variance partitioning, raw-versus-harmonized ARI, harmonization sensitivity of the headline endpoint, and within-vendor replication. If image-domain harmonization is possible, it should be evaluated before feature extraction. If only extracted features are available,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-with-covariates and </w:t>
      </w:r>
      <w:proofErr w:type="spellStart"/>
      <w:r w:rsidRPr="00F44354">
        <w:rPr>
          <w:rFonts w:ascii="Times New Roman" w:hAnsi="Times New Roman" w:cs="Times New Roman"/>
        </w:rPr>
        <w:t>residualization</w:t>
      </w:r>
      <w:proofErr w:type="spellEnd"/>
      <w:r w:rsidRPr="00F44354">
        <w:rPr>
          <w:rFonts w:ascii="Times New Roman" w:hAnsi="Times New Roman" w:cs="Times New Roman"/>
        </w:rPr>
        <w:t xml:space="preserve"> sensitivity should be treated as primary robustness checks rather than supplementary afterthoughts. These checks do not guarantee biological validity, but they can falsify weak claims before they enter the literature as new phenotypes.</w:t>
      </w:r>
    </w:p>
    <w:p w14:paraId="094019DD"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The resulting argument is cohesive: radiomics has genuine promise; unsupervised discovery is an attractive route to latent phenotypes; technical variance is strong enough to mimic phenotype structure; harmonization is useful but can alter cluster identity; therefore, acquisition-aware falsification is necessary. In the real-world radiomics era, where multi-vendor datasets are not exceptions but the condition under which translational imaging biomarkers must operate, the falsification chain should be treated as a minimum methodological standard rather than as an optional sensitivity analysis. This is the precise space in which the present paper contributes.</w:t>
      </w:r>
    </w:p>
    <w:p w14:paraId="4664F673" w14:textId="77777777" w:rsidR="00F44354" w:rsidRPr="00F44354" w:rsidRDefault="00F44354" w:rsidP="00F44354"/>
    <w:p w14:paraId="2A4F853A" w14:textId="77777777" w:rsidR="00F44354" w:rsidRPr="00F44354" w:rsidRDefault="00F44354" w:rsidP="00F44354">
      <w:r w:rsidRPr="00F44354">
        <w:rPr>
          <w:b/>
          <w:bCs/>
        </w:rPr>
        <w:t># References</w:t>
      </w:r>
    </w:p>
    <w:p w14:paraId="47B6C7AE" w14:textId="77777777" w:rsidR="00F44354" w:rsidRPr="00F44354" w:rsidRDefault="00F44354" w:rsidP="00F44354">
      <w:pPr>
        <w:spacing w:line="360" w:lineRule="auto"/>
        <w:jc w:val="both"/>
        <w:rPr>
          <w:rFonts w:ascii="Times New Roman" w:hAnsi="Times New Roman" w:cs="Times New Roman"/>
        </w:rPr>
      </w:pPr>
    </w:p>
    <w:p w14:paraId="694910F1" w14:textId="3C698EF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 Aerts, H. J. W. L., Velazquez, E. R., </w:t>
      </w:r>
      <w:proofErr w:type="spellStart"/>
      <w:r w:rsidRPr="00F44354">
        <w:rPr>
          <w:rFonts w:ascii="Times New Roman" w:hAnsi="Times New Roman" w:cs="Times New Roman"/>
        </w:rPr>
        <w:t>Leijenaar</w:t>
      </w:r>
      <w:proofErr w:type="spellEnd"/>
      <w:r w:rsidRPr="00F44354">
        <w:rPr>
          <w:rFonts w:ascii="Times New Roman" w:hAnsi="Times New Roman" w:cs="Times New Roman"/>
        </w:rPr>
        <w:t xml:space="preserve">, R. T. H., Parmar, C., Grossmann, P., Carvalho, S., et al. (2014). Decoding tumour phenotype by </w:t>
      </w:r>
      <w:proofErr w:type="spellStart"/>
      <w:r w:rsidRPr="00F44354">
        <w:rPr>
          <w:rFonts w:ascii="Times New Roman" w:hAnsi="Times New Roman" w:cs="Times New Roman"/>
        </w:rPr>
        <w:t>noninvasive</w:t>
      </w:r>
      <w:proofErr w:type="spellEnd"/>
      <w:r w:rsidRPr="00F44354">
        <w:rPr>
          <w:rFonts w:ascii="Times New Roman" w:hAnsi="Times New Roman" w:cs="Times New Roman"/>
        </w:rPr>
        <w:t xml:space="preserve"> imaging using a quantitative </w:t>
      </w:r>
      <w:r w:rsidRPr="00F44354">
        <w:rPr>
          <w:rFonts w:ascii="Times New Roman" w:hAnsi="Times New Roman" w:cs="Times New Roman"/>
        </w:rPr>
        <w:lastRenderedPageBreak/>
        <w:t xml:space="preserve">radiomics approach. </w:t>
      </w:r>
      <w:r w:rsidRPr="00F44354">
        <w:rPr>
          <w:rFonts w:ascii="Times New Roman" w:hAnsi="Times New Roman" w:cs="Times New Roman"/>
          <w:i/>
          <w:iCs/>
        </w:rPr>
        <w:t>*Nature Communications*</w:t>
      </w:r>
      <w:r w:rsidRPr="00F44354">
        <w:rPr>
          <w:rFonts w:ascii="Times New Roman" w:hAnsi="Times New Roman" w:cs="Times New Roman"/>
        </w:rPr>
        <w:t xml:space="preserve">, 5, 4006. </w:t>
      </w:r>
      <w:hyperlink r:id="rId13" w:history="1">
        <w:r w:rsidRPr="003E5AD6">
          <w:rPr>
            <w:rStyle w:val="Hyperlink"/>
            <w:rFonts w:ascii="Times New Roman" w:hAnsi="Times New Roman" w:cs="Times New Roman"/>
          </w:rPr>
          <w:t>https://doi.org/10.1038/ncomms5006</w:t>
        </w:r>
      </w:hyperlink>
      <w:r>
        <w:rPr>
          <w:rFonts w:ascii="Times New Roman" w:hAnsi="Times New Roman" w:cs="Times New Roman"/>
        </w:rPr>
        <w:br/>
      </w:r>
    </w:p>
    <w:p w14:paraId="0B157172" w14:textId="601F6B2B"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 Altman, D. G., &amp; Royston, P. (2000). What do we mean by validating a prognostic model? </w:t>
      </w:r>
      <w:r w:rsidRPr="00F44354">
        <w:rPr>
          <w:rFonts w:ascii="Times New Roman" w:hAnsi="Times New Roman" w:cs="Times New Roman"/>
          <w:i/>
          <w:iCs/>
        </w:rPr>
        <w:t>*Statistics in Medicine*</w:t>
      </w:r>
      <w:r w:rsidRPr="00F44354">
        <w:rPr>
          <w:rFonts w:ascii="Times New Roman" w:hAnsi="Times New Roman" w:cs="Times New Roman"/>
        </w:rPr>
        <w:t xml:space="preserve">, 19(4), 453–473. </w:t>
      </w:r>
      <w:hyperlink r:id="rId14" w:history="1">
        <w:r w:rsidRPr="003E5AD6">
          <w:rPr>
            <w:rStyle w:val="Hyperlink"/>
            <w:rFonts w:ascii="Times New Roman" w:hAnsi="Times New Roman" w:cs="Times New Roman"/>
          </w:rPr>
          <w:t>https://doi.org/10.1002/(SICI)1097-0258(20000229)19:4&lt;453::AID-SIM350&gt;3.0.CO;2-5</w:t>
        </w:r>
      </w:hyperlink>
    </w:p>
    <w:p w14:paraId="7B868E6D" w14:textId="77777777" w:rsidR="00F44354" w:rsidRPr="00F44354" w:rsidRDefault="00F44354" w:rsidP="00F44354">
      <w:pPr>
        <w:spacing w:line="360" w:lineRule="auto"/>
        <w:jc w:val="both"/>
        <w:rPr>
          <w:rFonts w:ascii="Times New Roman" w:hAnsi="Times New Roman" w:cs="Times New Roman"/>
        </w:rPr>
      </w:pPr>
    </w:p>
    <w:p w14:paraId="3812FC14" w14:textId="303E5921"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 Berenguer, R., Pastor-Juan, M. R., Canales-Vázquez, J., Castro-García, M., Villas, M. V., Mansilla Legorburo, F., &amp; Sabater, S. (2018). Radiomics of CT features may be nonreproducible and redundant: Influence of CT acquisition parameters. </w:t>
      </w:r>
      <w:r w:rsidRPr="00F44354">
        <w:rPr>
          <w:rFonts w:ascii="Times New Roman" w:hAnsi="Times New Roman" w:cs="Times New Roman"/>
          <w:i/>
          <w:iCs/>
        </w:rPr>
        <w:t>*Radiology*</w:t>
      </w:r>
      <w:r w:rsidRPr="00F44354">
        <w:rPr>
          <w:rFonts w:ascii="Times New Roman" w:hAnsi="Times New Roman" w:cs="Times New Roman"/>
        </w:rPr>
        <w:t xml:space="preserve">, 288(2), 407–415. </w:t>
      </w:r>
      <w:hyperlink r:id="rId15" w:history="1">
        <w:r w:rsidRPr="003E5AD6">
          <w:rPr>
            <w:rStyle w:val="Hyperlink"/>
            <w:rFonts w:ascii="Times New Roman" w:hAnsi="Times New Roman" w:cs="Times New Roman"/>
          </w:rPr>
          <w:t>https://doi.org/10.1148/radiol.2018172361</w:t>
        </w:r>
      </w:hyperlink>
    </w:p>
    <w:p w14:paraId="1DC8B7A0" w14:textId="77777777" w:rsidR="00F44354" w:rsidRPr="00F44354" w:rsidRDefault="00F44354" w:rsidP="00F44354">
      <w:pPr>
        <w:spacing w:line="360" w:lineRule="auto"/>
        <w:jc w:val="both"/>
        <w:rPr>
          <w:rFonts w:ascii="Times New Roman" w:hAnsi="Times New Roman" w:cs="Times New Roman"/>
        </w:rPr>
      </w:pPr>
    </w:p>
    <w:p w14:paraId="4B5D5DB0" w14:textId="610FC543"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4. Carré, A., Battistella, E., </w:t>
      </w:r>
      <w:proofErr w:type="spellStart"/>
      <w:r w:rsidRPr="00F44354">
        <w:rPr>
          <w:rFonts w:ascii="Times New Roman" w:hAnsi="Times New Roman" w:cs="Times New Roman"/>
        </w:rPr>
        <w:t>Niyoteka</w:t>
      </w:r>
      <w:proofErr w:type="spellEnd"/>
      <w:r w:rsidRPr="00F44354">
        <w:rPr>
          <w:rFonts w:ascii="Times New Roman" w:hAnsi="Times New Roman" w:cs="Times New Roman"/>
        </w:rPr>
        <w:t xml:space="preserve">, S., et al. (2022). </w:t>
      </w:r>
      <w:proofErr w:type="spellStart"/>
      <w:r w:rsidRPr="00F44354">
        <w:rPr>
          <w:rFonts w:ascii="Times New Roman" w:hAnsi="Times New Roman" w:cs="Times New Roman"/>
        </w:rPr>
        <w:t>AutoComBat</w:t>
      </w:r>
      <w:proofErr w:type="spellEnd"/>
      <w:r w:rsidRPr="00F44354">
        <w:rPr>
          <w:rFonts w:ascii="Times New Roman" w:hAnsi="Times New Roman" w:cs="Times New Roman"/>
        </w:rPr>
        <w:t xml:space="preserve">: A generic method for harmonizing MRI-based radiomic features. </w:t>
      </w:r>
      <w:r w:rsidRPr="00F44354">
        <w:rPr>
          <w:rFonts w:ascii="Times New Roman" w:hAnsi="Times New Roman" w:cs="Times New Roman"/>
          <w:i/>
          <w:iCs/>
        </w:rPr>
        <w:t>*Scientific Reports*</w:t>
      </w:r>
      <w:r w:rsidRPr="00F44354">
        <w:rPr>
          <w:rFonts w:ascii="Times New Roman" w:hAnsi="Times New Roman" w:cs="Times New Roman"/>
        </w:rPr>
        <w:t xml:space="preserve">, 12, 12762. </w:t>
      </w:r>
      <w:hyperlink r:id="rId16" w:history="1">
        <w:r w:rsidRPr="003E5AD6">
          <w:rPr>
            <w:rStyle w:val="Hyperlink"/>
            <w:rFonts w:ascii="Times New Roman" w:hAnsi="Times New Roman" w:cs="Times New Roman"/>
          </w:rPr>
          <w:t>https://doi.org/10.1038/s41598-022-16609-1</w:t>
        </w:r>
      </w:hyperlink>
    </w:p>
    <w:p w14:paraId="57415E56" w14:textId="77777777" w:rsidR="00F44354" w:rsidRPr="00F44354" w:rsidRDefault="00F44354" w:rsidP="00F44354">
      <w:pPr>
        <w:spacing w:line="360" w:lineRule="auto"/>
        <w:jc w:val="both"/>
        <w:rPr>
          <w:rFonts w:ascii="Times New Roman" w:hAnsi="Times New Roman" w:cs="Times New Roman"/>
        </w:rPr>
      </w:pPr>
    </w:p>
    <w:p w14:paraId="57DFFB48" w14:textId="77777777" w:rsidR="00F44354" w:rsidRPr="00F44354" w:rsidRDefault="00F44354" w:rsidP="00F44354">
      <w:pPr>
        <w:spacing w:line="360" w:lineRule="auto"/>
        <w:jc w:val="both"/>
        <w:rPr>
          <w:rFonts w:ascii="Times New Roman" w:hAnsi="Times New Roman" w:cs="Times New Roman"/>
        </w:rPr>
      </w:pPr>
    </w:p>
    <w:p w14:paraId="18BB490E" w14:textId="4FA2F4E0"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5. Collins, G. S., Reitsma, J. B., Altman, D. G., &amp; Moons, K. G. M. (2015). Transparent Reporting of a multivariable prediction model for Individual Prognosis </w:t>
      </w:r>
      <w:proofErr w:type="gramStart"/>
      <w:r w:rsidRPr="00F44354">
        <w:rPr>
          <w:rFonts w:ascii="Times New Roman" w:hAnsi="Times New Roman" w:cs="Times New Roman"/>
        </w:rPr>
        <w:t>Or</w:t>
      </w:r>
      <w:proofErr w:type="gramEnd"/>
      <w:r w:rsidRPr="00F44354">
        <w:rPr>
          <w:rFonts w:ascii="Times New Roman" w:hAnsi="Times New Roman" w:cs="Times New Roman"/>
        </w:rPr>
        <w:t xml:space="preserve"> Diagnosis (TRIPOD): The TRIPOD Statement. </w:t>
      </w:r>
      <w:r w:rsidRPr="00F44354">
        <w:rPr>
          <w:rFonts w:ascii="Times New Roman" w:hAnsi="Times New Roman" w:cs="Times New Roman"/>
          <w:i/>
          <w:iCs/>
        </w:rPr>
        <w:t>*Annals of Internal Medicine*</w:t>
      </w:r>
      <w:r w:rsidRPr="00F44354">
        <w:rPr>
          <w:rFonts w:ascii="Times New Roman" w:hAnsi="Times New Roman" w:cs="Times New Roman"/>
        </w:rPr>
        <w:t xml:space="preserve">, 162(1), 55–63. </w:t>
      </w:r>
      <w:hyperlink r:id="rId17" w:history="1">
        <w:r w:rsidRPr="003E5AD6">
          <w:rPr>
            <w:rStyle w:val="Hyperlink"/>
            <w:rFonts w:ascii="Times New Roman" w:hAnsi="Times New Roman" w:cs="Times New Roman"/>
          </w:rPr>
          <w:t>https://doi.org/10.7326/M14-0697</w:t>
        </w:r>
      </w:hyperlink>
    </w:p>
    <w:p w14:paraId="1D65B731" w14:textId="77777777" w:rsidR="00F44354" w:rsidRPr="00F44354" w:rsidRDefault="00F44354" w:rsidP="00F44354">
      <w:pPr>
        <w:spacing w:line="360" w:lineRule="auto"/>
        <w:jc w:val="both"/>
        <w:rPr>
          <w:rFonts w:ascii="Times New Roman" w:hAnsi="Times New Roman" w:cs="Times New Roman"/>
        </w:rPr>
      </w:pPr>
    </w:p>
    <w:p w14:paraId="4CE08343" w14:textId="46B8C9BA"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6. Da-</w:t>
      </w:r>
      <w:proofErr w:type="spellStart"/>
      <w:r w:rsidRPr="00F44354">
        <w:rPr>
          <w:rFonts w:ascii="Times New Roman" w:hAnsi="Times New Roman" w:cs="Times New Roman"/>
        </w:rPr>
        <w:t>ano</w:t>
      </w:r>
      <w:proofErr w:type="spellEnd"/>
      <w:r w:rsidRPr="00F44354">
        <w:rPr>
          <w:rFonts w:ascii="Times New Roman" w:hAnsi="Times New Roman" w:cs="Times New Roman"/>
        </w:rPr>
        <w:t xml:space="preserve">, R., Masson, I., Lucia, F., Doré, M., Robin, P., Alfieri, J., et al. (2020). Performance comparison of modified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for harmonization of radiomic features for </w:t>
      </w:r>
      <w:proofErr w:type="spellStart"/>
      <w:r w:rsidRPr="00F44354">
        <w:rPr>
          <w:rFonts w:ascii="Times New Roman" w:hAnsi="Times New Roman" w:cs="Times New Roman"/>
        </w:rPr>
        <w:t>multicenter</w:t>
      </w:r>
      <w:proofErr w:type="spellEnd"/>
      <w:r w:rsidRPr="00F44354">
        <w:rPr>
          <w:rFonts w:ascii="Times New Roman" w:hAnsi="Times New Roman" w:cs="Times New Roman"/>
        </w:rPr>
        <w:t xml:space="preserve"> studies. </w:t>
      </w:r>
      <w:r w:rsidRPr="00F44354">
        <w:rPr>
          <w:rFonts w:ascii="Times New Roman" w:hAnsi="Times New Roman" w:cs="Times New Roman"/>
          <w:i/>
          <w:iCs/>
        </w:rPr>
        <w:t>*Scientific Reports*</w:t>
      </w:r>
      <w:r w:rsidRPr="00F44354">
        <w:rPr>
          <w:rFonts w:ascii="Times New Roman" w:hAnsi="Times New Roman" w:cs="Times New Roman"/>
        </w:rPr>
        <w:t xml:space="preserve">, 10, 10248. </w:t>
      </w:r>
      <w:hyperlink r:id="rId18" w:history="1">
        <w:r w:rsidRPr="003E5AD6">
          <w:rPr>
            <w:rStyle w:val="Hyperlink"/>
            <w:rFonts w:ascii="Times New Roman" w:hAnsi="Times New Roman" w:cs="Times New Roman"/>
          </w:rPr>
          <w:t>https://doi.org/10.1038/s41598-020-66110-w</w:t>
        </w:r>
      </w:hyperlink>
    </w:p>
    <w:p w14:paraId="11881D74" w14:textId="77777777" w:rsidR="00F44354" w:rsidRPr="00F44354" w:rsidRDefault="00F44354" w:rsidP="00F44354">
      <w:pPr>
        <w:spacing w:line="360" w:lineRule="auto"/>
        <w:jc w:val="both"/>
        <w:rPr>
          <w:rFonts w:ascii="Times New Roman" w:hAnsi="Times New Roman" w:cs="Times New Roman"/>
        </w:rPr>
      </w:pPr>
    </w:p>
    <w:p w14:paraId="343CEE3C" w14:textId="511B3E5B"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7. Da-</w:t>
      </w:r>
      <w:proofErr w:type="spellStart"/>
      <w:r w:rsidRPr="00F44354">
        <w:rPr>
          <w:rFonts w:ascii="Times New Roman" w:hAnsi="Times New Roman" w:cs="Times New Roman"/>
        </w:rPr>
        <w:t>ano</w:t>
      </w:r>
      <w:proofErr w:type="spellEnd"/>
      <w:r w:rsidRPr="00F44354">
        <w:rPr>
          <w:rFonts w:ascii="Times New Roman" w:hAnsi="Times New Roman" w:cs="Times New Roman"/>
        </w:rPr>
        <w:t xml:space="preserve">, R., Lucia, F., Masson, I., </w:t>
      </w:r>
      <w:proofErr w:type="spellStart"/>
      <w:r w:rsidRPr="00F44354">
        <w:rPr>
          <w:rFonts w:ascii="Times New Roman" w:hAnsi="Times New Roman" w:cs="Times New Roman"/>
        </w:rPr>
        <w:t>Abgral</w:t>
      </w:r>
      <w:proofErr w:type="spellEnd"/>
      <w:r w:rsidRPr="00F44354">
        <w:rPr>
          <w:rFonts w:ascii="Times New Roman" w:hAnsi="Times New Roman" w:cs="Times New Roman"/>
        </w:rPr>
        <w:t xml:space="preserve">, R., Alfieri, J., Rousseau, C., et al. (2021). A transfer learning approach to facilitate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-based harmonization of multicentre radiomic features in new datasets. </w:t>
      </w:r>
      <w:r w:rsidRPr="00F44354">
        <w:rPr>
          <w:rFonts w:ascii="Times New Roman" w:hAnsi="Times New Roman" w:cs="Times New Roman"/>
          <w:i/>
          <w:iCs/>
        </w:rPr>
        <w:t>*PLOS ONE*</w:t>
      </w:r>
      <w:r w:rsidRPr="00F44354">
        <w:rPr>
          <w:rFonts w:ascii="Times New Roman" w:hAnsi="Times New Roman" w:cs="Times New Roman"/>
        </w:rPr>
        <w:t xml:space="preserve">, 16(7), e0253653. </w:t>
      </w:r>
      <w:hyperlink r:id="rId19" w:history="1">
        <w:r w:rsidRPr="003E5AD6">
          <w:rPr>
            <w:rStyle w:val="Hyperlink"/>
            <w:rFonts w:ascii="Times New Roman" w:hAnsi="Times New Roman" w:cs="Times New Roman"/>
          </w:rPr>
          <w:t>https://doi.org/10.1371/journal.pone.0253653</w:t>
        </w:r>
      </w:hyperlink>
    </w:p>
    <w:p w14:paraId="340311FF" w14:textId="77777777" w:rsidR="00F44354" w:rsidRPr="00F44354" w:rsidRDefault="00F44354" w:rsidP="00F44354">
      <w:pPr>
        <w:spacing w:line="360" w:lineRule="auto"/>
        <w:jc w:val="both"/>
        <w:rPr>
          <w:rFonts w:ascii="Times New Roman" w:hAnsi="Times New Roman" w:cs="Times New Roman"/>
        </w:rPr>
      </w:pPr>
    </w:p>
    <w:p w14:paraId="4029A7CB" w14:textId="0402F386"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8. Doran, S. J., Kumar, S., Orton, M., d’Arcy, J., </w:t>
      </w:r>
      <w:proofErr w:type="spellStart"/>
      <w:r w:rsidRPr="00F44354">
        <w:rPr>
          <w:rFonts w:ascii="Times New Roman" w:hAnsi="Times New Roman" w:cs="Times New Roman"/>
        </w:rPr>
        <w:t>Kwaks</w:t>
      </w:r>
      <w:proofErr w:type="spellEnd"/>
      <w:r w:rsidRPr="00F44354">
        <w:rPr>
          <w:rFonts w:ascii="Times New Roman" w:hAnsi="Times New Roman" w:cs="Times New Roman"/>
        </w:rPr>
        <w:t xml:space="preserve">, F., O’Flynn, E., et al. (2021). “Real-world” radiomics from multi-vendor MRI: An original retrospective study on the prediction of nodal status and disease survival in breast cancer, as an exemplar to promote discussion of the wider issues. </w:t>
      </w:r>
      <w:r w:rsidRPr="00F44354">
        <w:rPr>
          <w:rFonts w:ascii="Times New Roman" w:hAnsi="Times New Roman" w:cs="Times New Roman"/>
          <w:i/>
          <w:iCs/>
        </w:rPr>
        <w:t>*Cancer Imaging*</w:t>
      </w:r>
      <w:r w:rsidRPr="00F44354">
        <w:rPr>
          <w:rFonts w:ascii="Times New Roman" w:hAnsi="Times New Roman" w:cs="Times New Roman"/>
        </w:rPr>
        <w:t xml:space="preserve">, 21, 37. </w:t>
      </w:r>
      <w:hyperlink r:id="rId20" w:history="1">
        <w:r w:rsidRPr="003E5AD6">
          <w:rPr>
            <w:rStyle w:val="Hyperlink"/>
            <w:rFonts w:ascii="Times New Roman" w:hAnsi="Times New Roman" w:cs="Times New Roman"/>
          </w:rPr>
          <w:t>https://doi.org/10.1186/s40644-021-00406-6</w:t>
        </w:r>
      </w:hyperlink>
    </w:p>
    <w:p w14:paraId="76B064BD" w14:textId="77777777" w:rsidR="00F44354" w:rsidRPr="00F44354" w:rsidRDefault="00F44354" w:rsidP="00F44354">
      <w:pPr>
        <w:spacing w:line="360" w:lineRule="auto"/>
        <w:jc w:val="both"/>
        <w:rPr>
          <w:rFonts w:ascii="Times New Roman" w:hAnsi="Times New Roman" w:cs="Times New Roman"/>
        </w:rPr>
      </w:pPr>
    </w:p>
    <w:p w14:paraId="21408ED8" w14:textId="385FEA7C"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9. Drukker, K., Li, H., </w:t>
      </w:r>
      <w:proofErr w:type="spellStart"/>
      <w:r w:rsidRPr="00F44354">
        <w:rPr>
          <w:rFonts w:ascii="Times New Roman" w:hAnsi="Times New Roman" w:cs="Times New Roman"/>
        </w:rPr>
        <w:t>Antropova</w:t>
      </w:r>
      <w:proofErr w:type="spellEnd"/>
      <w:r w:rsidRPr="00F44354">
        <w:rPr>
          <w:rFonts w:ascii="Times New Roman" w:hAnsi="Times New Roman" w:cs="Times New Roman"/>
        </w:rPr>
        <w:t xml:space="preserve">, N., Edwards, A., Papaioannou, J., &amp; Giger, M. L. (2018). Most-enhancing </w:t>
      </w:r>
      <w:proofErr w:type="spellStart"/>
      <w:r w:rsidRPr="00F44354">
        <w:rPr>
          <w:rFonts w:ascii="Times New Roman" w:hAnsi="Times New Roman" w:cs="Times New Roman"/>
        </w:rPr>
        <w:t>tumor</w:t>
      </w:r>
      <w:proofErr w:type="spellEnd"/>
      <w:r w:rsidRPr="00F44354">
        <w:rPr>
          <w:rFonts w:ascii="Times New Roman" w:hAnsi="Times New Roman" w:cs="Times New Roman"/>
        </w:rPr>
        <w:t xml:space="preserve"> volume by MRI radiomics predicts recurrence-free survival “early on” in neoadjuvant treatment of breast cancer. </w:t>
      </w:r>
      <w:r w:rsidRPr="00F44354">
        <w:rPr>
          <w:rFonts w:ascii="Times New Roman" w:hAnsi="Times New Roman" w:cs="Times New Roman"/>
          <w:i/>
          <w:iCs/>
        </w:rPr>
        <w:t>*Cancer Imaging*</w:t>
      </w:r>
      <w:r w:rsidRPr="00F44354">
        <w:rPr>
          <w:rFonts w:ascii="Times New Roman" w:hAnsi="Times New Roman" w:cs="Times New Roman"/>
        </w:rPr>
        <w:t xml:space="preserve">, 18, 12. </w:t>
      </w:r>
      <w:hyperlink r:id="rId21" w:history="1">
        <w:r w:rsidRPr="003E5AD6">
          <w:rPr>
            <w:rStyle w:val="Hyperlink"/>
            <w:rFonts w:ascii="Times New Roman" w:hAnsi="Times New Roman" w:cs="Times New Roman"/>
          </w:rPr>
          <w:t>https://doi.org/10.1186/s40644-018-0145-9</w:t>
        </w:r>
      </w:hyperlink>
    </w:p>
    <w:p w14:paraId="209A5B41" w14:textId="77777777" w:rsidR="00F44354" w:rsidRPr="00F44354" w:rsidRDefault="00F44354" w:rsidP="00F44354">
      <w:pPr>
        <w:spacing w:line="360" w:lineRule="auto"/>
        <w:jc w:val="both"/>
        <w:rPr>
          <w:rFonts w:ascii="Times New Roman" w:hAnsi="Times New Roman" w:cs="Times New Roman"/>
        </w:rPr>
      </w:pPr>
    </w:p>
    <w:p w14:paraId="44B4CB63"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10. Fan, M., Li, H., Wang, S., Zheng, B., Zhang, J., &amp; Li, L. (2017). Radiomic analysis reveals DCE-MRI features for prediction of molecular subtypes of breast cancer. </w:t>
      </w:r>
      <w:r w:rsidRPr="00F44354">
        <w:rPr>
          <w:rFonts w:ascii="Times New Roman" w:hAnsi="Times New Roman" w:cs="Times New Roman"/>
          <w:i/>
          <w:iCs/>
        </w:rPr>
        <w:t>*PLOS ONE*</w:t>
      </w:r>
      <w:r w:rsidRPr="00F44354">
        <w:rPr>
          <w:rFonts w:ascii="Times New Roman" w:hAnsi="Times New Roman" w:cs="Times New Roman"/>
        </w:rPr>
        <w:t>, 12(2), e0171683. https://doi.org/10.1371/journal.pone.0171683</w:t>
      </w:r>
    </w:p>
    <w:p w14:paraId="66EB636A" w14:textId="77777777" w:rsidR="00F44354" w:rsidRPr="00F44354" w:rsidRDefault="00F44354" w:rsidP="00F44354">
      <w:pPr>
        <w:spacing w:line="360" w:lineRule="auto"/>
        <w:jc w:val="both"/>
        <w:rPr>
          <w:rFonts w:ascii="Times New Roman" w:hAnsi="Times New Roman" w:cs="Times New Roman"/>
        </w:rPr>
      </w:pPr>
    </w:p>
    <w:p w14:paraId="2D5FC33D" w14:textId="72EA6FE8"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11. Fortin, J.-P., Parker, D., Tunç, B., Watanabe, T., Elliott, M. A., Ruparel, K., et al. (2017). Harmonization of multi-site diffusion tensor imaging data. </w:t>
      </w:r>
      <w:r w:rsidRPr="00F44354">
        <w:rPr>
          <w:rFonts w:ascii="Times New Roman" w:hAnsi="Times New Roman" w:cs="Times New Roman"/>
          <w:i/>
          <w:iCs/>
        </w:rPr>
        <w:t>*</w:t>
      </w:r>
      <w:proofErr w:type="spellStart"/>
      <w:r w:rsidRPr="00F44354">
        <w:rPr>
          <w:rFonts w:ascii="Times New Roman" w:hAnsi="Times New Roman" w:cs="Times New Roman"/>
          <w:i/>
          <w:iCs/>
        </w:rPr>
        <w:t>NeuroImage</w:t>
      </w:r>
      <w:proofErr w:type="spellEnd"/>
      <w:r w:rsidRPr="00F44354">
        <w:rPr>
          <w:rFonts w:ascii="Times New Roman" w:hAnsi="Times New Roman" w:cs="Times New Roman"/>
          <w:i/>
          <w:iCs/>
        </w:rPr>
        <w:t>*</w:t>
      </w:r>
      <w:r w:rsidRPr="00F44354">
        <w:rPr>
          <w:rFonts w:ascii="Times New Roman" w:hAnsi="Times New Roman" w:cs="Times New Roman"/>
        </w:rPr>
        <w:t xml:space="preserve">, 161, 149–170. </w:t>
      </w:r>
      <w:hyperlink r:id="rId22" w:history="1">
        <w:r w:rsidRPr="003E5AD6">
          <w:rPr>
            <w:rStyle w:val="Hyperlink"/>
            <w:rFonts w:ascii="Times New Roman" w:hAnsi="Times New Roman" w:cs="Times New Roman"/>
          </w:rPr>
          <w:t>https://doi.org/10.1016/j.neuroimage.2017.08.047</w:t>
        </w:r>
      </w:hyperlink>
    </w:p>
    <w:p w14:paraId="18D0E40C" w14:textId="77777777" w:rsidR="00F44354" w:rsidRPr="00F44354" w:rsidRDefault="00F44354" w:rsidP="00F44354">
      <w:pPr>
        <w:spacing w:line="360" w:lineRule="auto"/>
        <w:jc w:val="both"/>
        <w:rPr>
          <w:rFonts w:ascii="Times New Roman" w:hAnsi="Times New Roman" w:cs="Times New Roman"/>
        </w:rPr>
      </w:pPr>
    </w:p>
    <w:p w14:paraId="0161A6AA" w14:textId="79B41448"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12. Fortin, J.-P., Cullen, N., Sheline, Y. I., Taylor, W. D., </w:t>
      </w:r>
      <w:proofErr w:type="spellStart"/>
      <w:r w:rsidRPr="00F44354">
        <w:rPr>
          <w:rFonts w:ascii="Times New Roman" w:hAnsi="Times New Roman" w:cs="Times New Roman"/>
        </w:rPr>
        <w:t>Aselcioglu</w:t>
      </w:r>
      <w:proofErr w:type="spellEnd"/>
      <w:r w:rsidRPr="00F44354">
        <w:rPr>
          <w:rFonts w:ascii="Times New Roman" w:hAnsi="Times New Roman" w:cs="Times New Roman"/>
        </w:rPr>
        <w:t xml:space="preserve">, I., Cook, P. A., et al. (2018). Harmonization of cortical thickness measurements across scanners and sites. </w:t>
      </w:r>
      <w:r w:rsidRPr="00F44354">
        <w:rPr>
          <w:rFonts w:ascii="Times New Roman" w:hAnsi="Times New Roman" w:cs="Times New Roman"/>
          <w:i/>
          <w:iCs/>
        </w:rPr>
        <w:t>*</w:t>
      </w:r>
      <w:proofErr w:type="spellStart"/>
      <w:r w:rsidRPr="00F44354">
        <w:rPr>
          <w:rFonts w:ascii="Times New Roman" w:hAnsi="Times New Roman" w:cs="Times New Roman"/>
          <w:i/>
          <w:iCs/>
        </w:rPr>
        <w:t>NeuroImage</w:t>
      </w:r>
      <w:proofErr w:type="spellEnd"/>
      <w:r w:rsidRPr="00F44354">
        <w:rPr>
          <w:rFonts w:ascii="Times New Roman" w:hAnsi="Times New Roman" w:cs="Times New Roman"/>
          <w:i/>
          <w:iCs/>
        </w:rPr>
        <w:t>*</w:t>
      </w:r>
      <w:r w:rsidRPr="00F44354">
        <w:rPr>
          <w:rFonts w:ascii="Times New Roman" w:hAnsi="Times New Roman" w:cs="Times New Roman"/>
        </w:rPr>
        <w:t xml:space="preserve">, 167, 104–120. </w:t>
      </w:r>
      <w:hyperlink r:id="rId23" w:history="1">
        <w:r w:rsidRPr="003E5AD6">
          <w:rPr>
            <w:rStyle w:val="Hyperlink"/>
            <w:rFonts w:ascii="Times New Roman" w:hAnsi="Times New Roman" w:cs="Times New Roman"/>
          </w:rPr>
          <w:t>https://doi.org/10.1016/j.neuroimage.2017.11.024</w:t>
        </w:r>
      </w:hyperlink>
    </w:p>
    <w:p w14:paraId="6AA66B6F" w14:textId="77777777" w:rsidR="00F44354" w:rsidRPr="00F44354" w:rsidRDefault="00F44354" w:rsidP="00F44354">
      <w:pPr>
        <w:spacing w:line="360" w:lineRule="auto"/>
        <w:jc w:val="both"/>
        <w:rPr>
          <w:rFonts w:ascii="Times New Roman" w:hAnsi="Times New Roman" w:cs="Times New Roman"/>
        </w:rPr>
      </w:pPr>
    </w:p>
    <w:p w14:paraId="2AD87317" w14:textId="1187934B"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13. Gillies, R. J., Kinahan, P. E., &amp; </w:t>
      </w:r>
      <w:proofErr w:type="spellStart"/>
      <w:r w:rsidRPr="00F44354">
        <w:rPr>
          <w:rFonts w:ascii="Times New Roman" w:hAnsi="Times New Roman" w:cs="Times New Roman"/>
        </w:rPr>
        <w:t>Hricak</w:t>
      </w:r>
      <w:proofErr w:type="spellEnd"/>
      <w:r w:rsidRPr="00F44354">
        <w:rPr>
          <w:rFonts w:ascii="Times New Roman" w:hAnsi="Times New Roman" w:cs="Times New Roman"/>
        </w:rPr>
        <w:t xml:space="preserve">, H. (2016). Radiomics: Images are more than pictures, they are data. </w:t>
      </w:r>
      <w:r w:rsidRPr="00F44354">
        <w:rPr>
          <w:rFonts w:ascii="Times New Roman" w:hAnsi="Times New Roman" w:cs="Times New Roman"/>
          <w:i/>
          <w:iCs/>
        </w:rPr>
        <w:t>*Radiology*</w:t>
      </w:r>
      <w:r w:rsidRPr="00F44354">
        <w:rPr>
          <w:rFonts w:ascii="Times New Roman" w:hAnsi="Times New Roman" w:cs="Times New Roman"/>
        </w:rPr>
        <w:t xml:space="preserve">, 278(2), 563–577. </w:t>
      </w:r>
      <w:hyperlink r:id="rId24" w:history="1">
        <w:r w:rsidRPr="003E5AD6">
          <w:rPr>
            <w:rStyle w:val="Hyperlink"/>
            <w:rFonts w:ascii="Times New Roman" w:hAnsi="Times New Roman" w:cs="Times New Roman"/>
          </w:rPr>
          <w:t>https://doi.org/10.1148/radiol.2015151169</w:t>
        </w:r>
      </w:hyperlink>
    </w:p>
    <w:p w14:paraId="600598CB" w14:textId="77777777" w:rsidR="00F44354" w:rsidRPr="00F44354" w:rsidRDefault="00F44354" w:rsidP="00F44354">
      <w:pPr>
        <w:spacing w:line="360" w:lineRule="auto"/>
        <w:jc w:val="both"/>
        <w:rPr>
          <w:rFonts w:ascii="Times New Roman" w:hAnsi="Times New Roman" w:cs="Times New Roman"/>
        </w:rPr>
      </w:pPr>
    </w:p>
    <w:p w14:paraId="182E51C4" w14:textId="082397B2"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14. Ha, S., Park, S., Bang, J.-I., Kim, E.-K., &amp; Lee, H.-Y. (2017). Metabolic radiomics for pretreatment 18F-FDG PET/CT to characterize locally advanced breast cancer: </w:t>
      </w:r>
      <w:r w:rsidRPr="00F44354">
        <w:rPr>
          <w:rFonts w:ascii="Times New Roman" w:hAnsi="Times New Roman" w:cs="Times New Roman"/>
        </w:rPr>
        <w:lastRenderedPageBreak/>
        <w:t xml:space="preserve">Histopathologic characteristics, response to neoadjuvant chemotherapy, and prognosis. </w:t>
      </w:r>
      <w:r w:rsidRPr="00F44354">
        <w:rPr>
          <w:rFonts w:ascii="Times New Roman" w:hAnsi="Times New Roman" w:cs="Times New Roman"/>
          <w:i/>
          <w:iCs/>
        </w:rPr>
        <w:t>*Scientific Reports*</w:t>
      </w:r>
      <w:r w:rsidRPr="00F44354">
        <w:rPr>
          <w:rFonts w:ascii="Times New Roman" w:hAnsi="Times New Roman" w:cs="Times New Roman"/>
        </w:rPr>
        <w:t xml:space="preserve">, 7, 1556. </w:t>
      </w:r>
      <w:hyperlink r:id="rId25" w:history="1">
        <w:r w:rsidRPr="003E5AD6">
          <w:rPr>
            <w:rStyle w:val="Hyperlink"/>
            <w:rFonts w:ascii="Times New Roman" w:hAnsi="Times New Roman" w:cs="Times New Roman"/>
          </w:rPr>
          <w:t>https://doi.org/10.1038/s41598-017-01524-7</w:t>
        </w:r>
      </w:hyperlink>
    </w:p>
    <w:p w14:paraId="4B866260" w14:textId="77777777" w:rsidR="00F44354" w:rsidRPr="00F44354" w:rsidRDefault="00F44354" w:rsidP="00F44354">
      <w:pPr>
        <w:spacing w:line="360" w:lineRule="auto"/>
        <w:jc w:val="both"/>
        <w:rPr>
          <w:rFonts w:ascii="Times New Roman" w:hAnsi="Times New Roman" w:cs="Times New Roman"/>
        </w:rPr>
      </w:pPr>
    </w:p>
    <w:p w14:paraId="5884C282" w14:textId="5F1920AD"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15. He, Y., Duan, S., Wang, W., Yang, H., Pan, S., Cheng, W., Xia, L., &amp; Qi, X. (2024). Integrative radiomics clustering analysis to decipher breast cancer heterogeneity and prognostic indicators through multiparametric MRI. </w:t>
      </w:r>
      <w:r w:rsidRPr="00F44354">
        <w:rPr>
          <w:rFonts w:ascii="Times New Roman" w:hAnsi="Times New Roman" w:cs="Times New Roman"/>
          <w:i/>
          <w:iCs/>
        </w:rPr>
        <w:t>*</w:t>
      </w:r>
      <w:proofErr w:type="spellStart"/>
      <w:proofErr w:type="gramStart"/>
      <w:r w:rsidRPr="00F44354">
        <w:rPr>
          <w:rFonts w:ascii="Times New Roman" w:hAnsi="Times New Roman" w:cs="Times New Roman"/>
          <w:i/>
          <w:iCs/>
        </w:rPr>
        <w:t>npj</w:t>
      </w:r>
      <w:proofErr w:type="spellEnd"/>
      <w:proofErr w:type="gramEnd"/>
      <w:r w:rsidRPr="00F44354">
        <w:rPr>
          <w:rFonts w:ascii="Times New Roman" w:hAnsi="Times New Roman" w:cs="Times New Roman"/>
          <w:i/>
          <w:iCs/>
        </w:rPr>
        <w:t xml:space="preserve"> Breast Cancer*</w:t>
      </w:r>
      <w:r w:rsidRPr="00F44354">
        <w:rPr>
          <w:rFonts w:ascii="Times New Roman" w:hAnsi="Times New Roman" w:cs="Times New Roman"/>
        </w:rPr>
        <w:t xml:space="preserve">, 10, 72. </w:t>
      </w:r>
      <w:hyperlink r:id="rId26" w:history="1">
        <w:r w:rsidRPr="003E5AD6">
          <w:rPr>
            <w:rStyle w:val="Hyperlink"/>
            <w:rFonts w:ascii="Times New Roman" w:hAnsi="Times New Roman" w:cs="Times New Roman"/>
          </w:rPr>
          <w:t>https://doi.org/10.1038/s41523-024-00678-8</w:t>
        </w:r>
      </w:hyperlink>
    </w:p>
    <w:p w14:paraId="51975528" w14:textId="77777777" w:rsidR="00F44354" w:rsidRPr="00F44354" w:rsidRDefault="00F44354" w:rsidP="00F44354">
      <w:pPr>
        <w:spacing w:line="360" w:lineRule="auto"/>
        <w:jc w:val="both"/>
        <w:rPr>
          <w:rFonts w:ascii="Times New Roman" w:hAnsi="Times New Roman" w:cs="Times New Roman"/>
        </w:rPr>
      </w:pPr>
    </w:p>
    <w:p w14:paraId="038F349A" w14:textId="60BC380B"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16. Horng, H., Singh, A., Yousefi, B., Cohen, E. A., Haghighi, B., Katz, S., Noël, P. B., Kontos, D., &amp; Shinohara, R. T. (2022a). Generalized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harmonization methods for radiomic features with multi-modal distributions and multiple batch effects. </w:t>
      </w:r>
      <w:r w:rsidRPr="00F44354">
        <w:rPr>
          <w:rFonts w:ascii="Times New Roman" w:hAnsi="Times New Roman" w:cs="Times New Roman"/>
          <w:i/>
          <w:iCs/>
        </w:rPr>
        <w:t>*Scientific Reports*</w:t>
      </w:r>
      <w:r w:rsidRPr="00F44354">
        <w:rPr>
          <w:rFonts w:ascii="Times New Roman" w:hAnsi="Times New Roman" w:cs="Times New Roman"/>
        </w:rPr>
        <w:t xml:space="preserve">, 12, 4493. </w:t>
      </w:r>
      <w:hyperlink r:id="rId27" w:history="1">
        <w:r w:rsidRPr="003E5AD6">
          <w:rPr>
            <w:rStyle w:val="Hyperlink"/>
            <w:rFonts w:ascii="Times New Roman" w:hAnsi="Times New Roman" w:cs="Times New Roman"/>
          </w:rPr>
          <w:t>https://doi.org/10.1038/s41598-022-08412-9</w:t>
        </w:r>
      </w:hyperlink>
    </w:p>
    <w:p w14:paraId="5B6FF21F" w14:textId="77777777" w:rsidR="00F44354" w:rsidRPr="00F44354" w:rsidRDefault="00F44354" w:rsidP="00F44354">
      <w:pPr>
        <w:spacing w:line="360" w:lineRule="auto"/>
        <w:jc w:val="both"/>
        <w:rPr>
          <w:rFonts w:ascii="Times New Roman" w:hAnsi="Times New Roman" w:cs="Times New Roman"/>
        </w:rPr>
      </w:pPr>
    </w:p>
    <w:p w14:paraId="181558ED" w14:textId="3DE842C2"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17. Horng, H., Singh, A., Yousefi, B., Cohen, E. A., Haghighi, B., Katz, S., Noël, P. B., Kontos, D., &amp; Shinohara, R. T. (2022b). Improved generalized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methods for harmonization of radiomic features. </w:t>
      </w:r>
      <w:r w:rsidRPr="00F44354">
        <w:rPr>
          <w:rFonts w:ascii="Times New Roman" w:hAnsi="Times New Roman" w:cs="Times New Roman"/>
          <w:i/>
          <w:iCs/>
        </w:rPr>
        <w:t>*Scientific Reports*</w:t>
      </w:r>
      <w:r w:rsidRPr="00F44354">
        <w:rPr>
          <w:rFonts w:ascii="Times New Roman" w:hAnsi="Times New Roman" w:cs="Times New Roman"/>
        </w:rPr>
        <w:t xml:space="preserve">, 12, 19009. </w:t>
      </w:r>
      <w:hyperlink r:id="rId28" w:history="1">
        <w:r w:rsidRPr="003E5AD6">
          <w:rPr>
            <w:rStyle w:val="Hyperlink"/>
            <w:rFonts w:ascii="Times New Roman" w:hAnsi="Times New Roman" w:cs="Times New Roman"/>
          </w:rPr>
          <w:t>https://doi.org/10.1038/s41598-022-23328-0</w:t>
        </w:r>
      </w:hyperlink>
    </w:p>
    <w:p w14:paraId="357EBB2F" w14:textId="77777777" w:rsidR="00F44354" w:rsidRPr="00F44354" w:rsidRDefault="00F44354" w:rsidP="00F44354">
      <w:pPr>
        <w:spacing w:line="360" w:lineRule="auto"/>
        <w:jc w:val="both"/>
        <w:rPr>
          <w:rFonts w:ascii="Times New Roman" w:hAnsi="Times New Roman" w:cs="Times New Roman"/>
        </w:rPr>
      </w:pPr>
    </w:p>
    <w:p w14:paraId="779EDFA8" w14:textId="4E0CA0EC"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18. Ioannidis, J. P. A. (2005). Why most published research findings are false. </w:t>
      </w:r>
      <w:r w:rsidRPr="00F44354">
        <w:rPr>
          <w:rFonts w:ascii="Times New Roman" w:hAnsi="Times New Roman" w:cs="Times New Roman"/>
          <w:i/>
          <w:iCs/>
        </w:rPr>
        <w:t>*PLOS Medicine*</w:t>
      </w:r>
      <w:r w:rsidRPr="00F44354">
        <w:rPr>
          <w:rFonts w:ascii="Times New Roman" w:hAnsi="Times New Roman" w:cs="Times New Roman"/>
        </w:rPr>
        <w:t xml:space="preserve">, 2(8), e124. </w:t>
      </w:r>
      <w:hyperlink r:id="rId29" w:history="1">
        <w:r w:rsidRPr="003E5AD6">
          <w:rPr>
            <w:rStyle w:val="Hyperlink"/>
            <w:rFonts w:ascii="Times New Roman" w:hAnsi="Times New Roman" w:cs="Times New Roman"/>
          </w:rPr>
          <w:t>https://doi.org/10.1371/journal.pmed.0020124</w:t>
        </w:r>
      </w:hyperlink>
    </w:p>
    <w:p w14:paraId="6B864095" w14:textId="77777777" w:rsidR="00F44354" w:rsidRPr="00F44354" w:rsidRDefault="00F44354" w:rsidP="00F44354">
      <w:pPr>
        <w:spacing w:line="360" w:lineRule="auto"/>
        <w:jc w:val="both"/>
        <w:rPr>
          <w:rFonts w:ascii="Times New Roman" w:hAnsi="Times New Roman" w:cs="Times New Roman"/>
        </w:rPr>
      </w:pPr>
    </w:p>
    <w:p w14:paraId="38251503" w14:textId="66E3EEBB"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19. Johnson, W. E., Li, C., &amp; </w:t>
      </w:r>
      <w:proofErr w:type="spellStart"/>
      <w:r w:rsidRPr="00F44354">
        <w:rPr>
          <w:rFonts w:ascii="Times New Roman" w:hAnsi="Times New Roman" w:cs="Times New Roman"/>
        </w:rPr>
        <w:t>Rabinovic</w:t>
      </w:r>
      <w:proofErr w:type="spellEnd"/>
      <w:r w:rsidRPr="00F44354">
        <w:rPr>
          <w:rFonts w:ascii="Times New Roman" w:hAnsi="Times New Roman" w:cs="Times New Roman"/>
        </w:rPr>
        <w:t xml:space="preserve">, A. (2007). Adjusting batch effects in microarray expression data using empirical Bayes methods. </w:t>
      </w:r>
      <w:r w:rsidRPr="00F44354">
        <w:rPr>
          <w:rFonts w:ascii="Times New Roman" w:hAnsi="Times New Roman" w:cs="Times New Roman"/>
          <w:i/>
          <w:iCs/>
        </w:rPr>
        <w:t>*Biostatistics*</w:t>
      </w:r>
      <w:r w:rsidRPr="00F44354">
        <w:rPr>
          <w:rFonts w:ascii="Times New Roman" w:hAnsi="Times New Roman" w:cs="Times New Roman"/>
        </w:rPr>
        <w:t xml:space="preserve">, 8(1), 118–127. </w:t>
      </w:r>
      <w:hyperlink r:id="rId30" w:history="1">
        <w:r w:rsidRPr="003E5AD6">
          <w:rPr>
            <w:rStyle w:val="Hyperlink"/>
            <w:rFonts w:ascii="Times New Roman" w:hAnsi="Times New Roman" w:cs="Times New Roman"/>
          </w:rPr>
          <w:t>https://doi.org/10.1093/biostatistics/kxj037</w:t>
        </w:r>
      </w:hyperlink>
    </w:p>
    <w:p w14:paraId="4376297C" w14:textId="77777777" w:rsidR="00F44354" w:rsidRPr="00F44354" w:rsidRDefault="00F44354" w:rsidP="00F44354">
      <w:pPr>
        <w:spacing w:line="360" w:lineRule="auto"/>
        <w:jc w:val="both"/>
        <w:rPr>
          <w:rFonts w:ascii="Times New Roman" w:hAnsi="Times New Roman" w:cs="Times New Roman"/>
        </w:rPr>
      </w:pPr>
    </w:p>
    <w:p w14:paraId="08EE7502" w14:textId="0361EE5A"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20. Kim, S., Kim, M. J., Kim, E.-K., Yoon, J. H., Park, V. Y., &amp; Moon, H. J. (2020). MRI radiomic features: Association with disease-free survival in patients with triple-negative breast cancer. </w:t>
      </w:r>
      <w:r w:rsidRPr="00F44354">
        <w:rPr>
          <w:rFonts w:ascii="Times New Roman" w:hAnsi="Times New Roman" w:cs="Times New Roman"/>
          <w:i/>
          <w:iCs/>
        </w:rPr>
        <w:t>*Scientific Reports*</w:t>
      </w:r>
      <w:r w:rsidRPr="00F44354">
        <w:rPr>
          <w:rFonts w:ascii="Times New Roman" w:hAnsi="Times New Roman" w:cs="Times New Roman"/>
        </w:rPr>
        <w:t xml:space="preserve">, 10, 3750. </w:t>
      </w:r>
      <w:hyperlink r:id="rId31" w:history="1">
        <w:r w:rsidRPr="003E5AD6">
          <w:rPr>
            <w:rStyle w:val="Hyperlink"/>
            <w:rFonts w:ascii="Times New Roman" w:hAnsi="Times New Roman" w:cs="Times New Roman"/>
          </w:rPr>
          <w:t>https://doi.org/10.1038/s41598-020-60822-9</w:t>
        </w:r>
      </w:hyperlink>
    </w:p>
    <w:p w14:paraId="1190434F" w14:textId="77777777" w:rsidR="00F44354" w:rsidRPr="00F44354" w:rsidRDefault="00F44354" w:rsidP="00F44354">
      <w:pPr>
        <w:spacing w:line="360" w:lineRule="auto"/>
        <w:jc w:val="both"/>
        <w:rPr>
          <w:rFonts w:ascii="Times New Roman" w:hAnsi="Times New Roman" w:cs="Times New Roman"/>
        </w:rPr>
      </w:pPr>
    </w:p>
    <w:p w14:paraId="36B92CF4" w14:textId="4D393AD9"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lastRenderedPageBreak/>
        <w:t xml:space="preserve">21. Kumar, V., Gu, Y., Basu, S., Berglund, A., Eschrich, S. A., </w:t>
      </w:r>
      <w:proofErr w:type="spellStart"/>
      <w:r w:rsidRPr="00F44354">
        <w:rPr>
          <w:rFonts w:ascii="Times New Roman" w:hAnsi="Times New Roman" w:cs="Times New Roman"/>
        </w:rPr>
        <w:t>Schabath</w:t>
      </w:r>
      <w:proofErr w:type="spellEnd"/>
      <w:r w:rsidRPr="00F44354">
        <w:rPr>
          <w:rFonts w:ascii="Times New Roman" w:hAnsi="Times New Roman" w:cs="Times New Roman"/>
        </w:rPr>
        <w:t xml:space="preserve">, M. B., et al. (2012). Radiomics: The process and the challenges. </w:t>
      </w:r>
      <w:r w:rsidRPr="00F44354">
        <w:rPr>
          <w:rFonts w:ascii="Times New Roman" w:hAnsi="Times New Roman" w:cs="Times New Roman"/>
          <w:i/>
          <w:iCs/>
        </w:rPr>
        <w:t>*Magnetic Resonance Imaging*</w:t>
      </w:r>
      <w:r w:rsidRPr="00F44354">
        <w:rPr>
          <w:rFonts w:ascii="Times New Roman" w:hAnsi="Times New Roman" w:cs="Times New Roman"/>
        </w:rPr>
        <w:t xml:space="preserve">, 30(9), 1234–1248. </w:t>
      </w:r>
      <w:hyperlink r:id="rId32" w:history="1">
        <w:r w:rsidRPr="003E5AD6">
          <w:rPr>
            <w:rStyle w:val="Hyperlink"/>
            <w:rFonts w:ascii="Times New Roman" w:hAnsi="Times New Roman" w:cs="Times New Roman"/>
          </w:rPr>
          <w:t>https://doi.org/10.1016/j.mri.2012.06.010</w:t>
        </w:r>
      </w:hyperlink>
    </w:p>
    <w:p w14:paraId="30A18925" w14:textId="77777777" w:rsidR="00F44354" w:rsidRPr="00F44354" w:rsidRDefault="00F44354" w:rsidP="00F44354">
      <w:pPr>
        <w:spacing w:line="360" w:lineRule="auto"/>
        <w:jc w:val="both"/>
        <w:rPr>
          <w:rFonts w:ascii="Times New Roman" w:hAnsi="Times New Roman" w:cs="Times New Roman"/>
        </w:rPr>
      </w:pPr>
    </w:p>
    <w:p w14:paraId="523E3366" w14:textId="26F1D05A"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22. Lambin, P., Rios-Velazquez, E., </w:t>
      </w:r>
      <w:proofErr w:type="spellStart"/>
      <w:r w:rsidRPr="00F44354">
        <w:rPr>
          <w:rFonts w:ascii="Times New Roman" w:hAnsi="Times New Roman" w:cs="Times New Roman"/>
        </w:rPr>
        <w:t>Leijenaar</w:t>
      </w:r>
      <w:proofErr w:type="spellEnd"/>
      <w:r w:rsidRPr="00F44354">
        <w:rPr>
          <w:rFonts w:ascii="Times New Roman" w:hAnsi="Times New Roman" w:cs="Times New Roman"/>
        </w:rPr>
        <w:t xml:space="preserve">, R., Carvalho, S., van </w:t>
      </w:r>
      <w:proofErr w:type="spellStart"/>
      <w:r w:rsidRPr="00F44354">
        <w:rPr>
          <w:rFonts w:ascii="Times New Roman" w:hAnsi="Times New Roman" w:cs="Times New Roman"/>
        </w:rPr>
        <w:t>Stiphout</w:t>
      </w:r>
      <w:proofErr w:type="spellEnd"/>
      <w:r w:rsidRPr="00F44354">
        <w:rPr>
          <w:rFonts w:ascii="Times New Roman" w:hAnsi="Times New Roman" w:cs="Times New Roman"/>
        </w:rPr>
        <w:t xml:space="preserve">, R. G. P. M., </w:t>
      </w:r>
      <w:proofErr w:type="spellStart"/>
      <w:r w:rsidRPr="00F44354">
        <w:rPr>
          <w:rFonts w:ascii="Times New Roman" w:hAnsi="Times New Roman" w:cs="Times New Roman"/>
        </w:rPr>
        <w:t>Granton</w:t>
      </w:r>
      <w:proofErr w:type="spellEnd"/>
      <w:r w:rsidRPr="00F44354">
        <w:rPr>
          <w:rFonts w:ascii="Times New Roman" w:hAnsi="Times New Roman" w:cs="Times New Roman"/>
        </w:rPr>
        <w:t xml:space="preserve">, P., et al. (2012). Radiomics: Extracting more information from medical images using advanced feature analysis. </w:t>
      </w:r>
      <w:r w:rsidRPr="00F44354">
        <w:rPr>
          <w:rFonts w:ascii="Times New Roman" w:hAnsi="Times New Roman" w:cs="Times New Roman"/>
          <w:i/>
          <w:iCs/>
        </w:rPr>
        <w:t>*European Journal of Cancer*</w:t>
      </w:r>
      <w:r w:rsidRPr="00F44354">
        <w:rPr>
          <w:rFonts w:ascii="Times New Roman" w:hAnsi="Times New Roman" w:cs="Times New Roman"/>
        </w:rPr>
        <w:t xml:space="preserve">, 48(4), 441–446. </w:t>
      </w:r>
      <w:hyperlink r:id="rId33" w:history="1">
        <w:r w:rsidRPr="003E5AD6">
          <w:rPr>
            <w:rStyle w:val="Hyperlink"/>
            <w:rFonts w:ascii="Times New Roman" w:hAnsi="Times New Roman" w:cs="Times New Roman"/>
          </w:rPr>
          <w:t>https://doi.org/10.1016/j.ejca.2011.11.036</w:t>
        </w:r>
      </w:hyperlink>
    </w:p>
    <w:p w14:paraId="2973FDAC" w14:textId="77777777" w:rsidR="00F44354" w:rsidRPr="00F44354" w:rsidRDefault="00F44354" w:rsidP="00F44354">
      <w:pPr>
        <w:spacing w:line="360" w:lineRule="auto"/>
        <w:jc w:val="both"/>
        <w:rPr>
          <w:rFonts w:ascii="Times New Roman" w:hAnsi="Times New Roman" w:cs="Times New Roman"/>
        </w:rPr>
      </w:pPr>
    </w:p>
    <w:p w14:paraId="3746B0CA" w14:textId="77777777" w:rsidR="00F44354" w:rsidRP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23. Lambin, P., </w:t>
      </w:r>
      <w:proofErr w:type="spellStart"/>
      <w:r w:rsidRPr="00F44354">
        <w:rPr>
          <w:rFonts w:ascii="Times New Roman" w:hAnsi="Times New Roman" w:cs="Times New Roman"/>
        </w:rPr>
        <w:t>Leijenaar</w:t>
      </w:r>
      <w:proofErr w:type="spellEnd"/>
      <w:r w:rsidRPr="00F44354">
        <w:rPr>
          <w:rFonts w:ascii="Times New Roman" w:hAnsi="Times New Roman" w:cs="Times New Roman"/>
        </w:rPr>
        <w:t xml:space="preserve">, R. T. H., Deist, T. M., </w:t>
      </w:r>
      <w:proofErr w:type="spellStart"/>
      <w:r w:rsidRPr="00F44354">
        <w:rPr>
          <w:rFonts w:ascii="Times New Roman" w:hAnsi="Times New Roman" w:cs="Times New Roman"/>
        </w:rPr>
        <w:t>Peerlings</w:t>
      </w:r>
      <w:proofErr w:type="spellEnd"/>
      <w:r w:rsidRPr="00F44354">
        <w:rPr>
          <w:rFonts w:ascii="Times New Roman" w:hAnsi="Times New Roman" w:cs="Times New Roman"/>
        </w:rPr>
        <w:t xml:space="preserve">, J., de Jong, E. E. C., van </w:t>
      </w:r>
      <w:proofErr w:type="spellStart"/>
      <w:r w:rsidRPr="00F44354">
        <w:rPr>
          <w:rFonts w:ascii="Times New Roman" w:hAnsi="Times New Roman" w:cs="Times New Roman"/>
        </w:rPr>
        <w:t>Timmeren</w:t>
      </w:r>
      <w:proofErr w:type="spellEnd"/>
      <w:r w:rsidRPr="00F44354">
        <w:rPr>
          <w:rFonts w:ascii="Times New Roman" w:hAnsi="Times New Roman" w:cs="Times New Roman"/>
        </w:rPr>
        <w:t xml:space="preserve">, J., et al. (2017). Radiomics: The bridge between medical imaging and personalized medicine. </w:t>
      </w:r>
      <w:r w:rsidRPr="00F44354">
        <w:rPr>
          <w:rFonts w:ascii="Times New Roman" w:hAnsi="Times New Roman" w:cs="Times New Roman"/>
          <w:i/>
          <w:iCs/>
        </w:rPr>
        <w:t>*Nature Reviews Clinical Oncology*</w:t>
      </w:r>
      <w:r w:rsidRPr="00F44354">
        <w:rPr>
          <w:rFonts w:ascii="Times New Roman" w:hAnsi="Times New Roman" w:cs="Times New Roman"/>
        </w:rPr>
        <w:t>, 14, 749–762. https://doi.org/10.1038/nrclinonc.2017.141</w:t>
      </w:r>
    </w:p>
    <w:p w14:paraId="2DF8FBF7" w14:textId="77777777" w:rsidR="00F44354" w:rsidRPr="00F44354" w:rsidRDefault="00F44354" w:rsidP="00F44354">
      <w:pPr>
        <w:spacing w:line="360" w:lineRule="auto"/>
        <w:jc w:val="both"/>
        <w:rPr>
          <w:rFonts w:ascii="Times New Roman" w:hAnsi="Times New Roman" w:cs="Times New Roman"/>
        </w:rPr>
      </w:pPr>
    </w:p>
    <w:p w14:paraId="127547BB" w14:textId="003B1460"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24. Li, H., Zhu, Y., Burnside, E. S., Huang, E., Drukker, K., Hoadley, K. A., et al. (2016). MR imaging radiomics signatures for predicting the risk of breast cancer recurrence as given by research versions of MammaPrint, Oncotype DX, and PAM50 gene assays. </w:t>
      </w:r>
      <w:r w:rsidRPr="00F44354">
        <w:rPr>
          <w:rFonts w:ascii="Times New Roman" w:hAnsi="Times New Roman" w:cs="Times New Roman"/>
          <w:i/>
          <w:iCs/>
        </w:rPr>
        <w:t>*Radiology*</w:t>
      </w:r>
      <w:r w:rsidRPr="00F44354">
        <w:rPr>
          <w:rFonts w:ascii="Times New Roman" w:hAnsi="Times New Roman" w:cs="Times New Roman"/>
        </w:rPr>
        <w:t xml:space="preserve">, 281(2), 382–391. </w:t>
      </w:r>
      <w:hyperlink r:id="rId34" w:history="1">
        <w:r w:rsidRPr="003E5AD6">
          <w:rPr>
            <w:rStyle w:val="Hyperlink"/>
            <w:rFonts w:ascii="Times New Roman" w:hAnsi="Times New Roman" w:cs="Times New Roman"/>
          </w:rPr>
          <w:t>https://doi.org/10.1148/radiol.2016152110</w:t>
        </w:r>
      </w:hyperlink>
    </w:p>
    <w:p w14:paraId="07F7A1C9" w14:textId="77777777" w:rsidR="00F44354" w:rsidRPr="00F44354" w:rsidRDefault="00F44354" w:rsidP="00F44354">
      <w:pPr>
        <w:spacing w:line="360" w:lineRule="auto"/>
        <w:jc w:val="both"/>
        <w:rPr>
          <w:rFonts w:ascii="Times New Roman" w:hAnsi="Times New Roman" w:cs="Times New Roman"/>
        </w:rPr>
      </w:pPr>
    </w:p>
    <w:p w14:paraId="7347D585" w14:textId="18DB2BCE"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25. Li, H., Galperin-Aizenberg, M., Pryma, D., Simone, C. B. II, &amp; Fan, Y. (2018). Unsupervised machine learning of radiomic features for predicting treatment response and overall survival of </w:t>
      </w:r>
      <w:proofErr w:type="gramStart"/>
      <w:r w:rsidRPr="00F44354">
        <w:rPr>
          <w:rFonts w:ascii="Times New Roman" w:hAnsi="Times New Roman" w:cs="Times New Roman"/>
        </w:rPr>
        <w:t>early stage</w:t>
      </w:r>
      <w:proofErr w:type="gramEnd"/>
      <w:r w:rsidRPr="00F44354">
        <w:rPr>
          <w:rFonts w:ascii="Times New Roman" w:hAnsi="Times New Roman" w:cs="Times New Roman"/>
        </w:rPr>
        <w:t xml:space="preserve"> non-small cell lung cancer patients treated with stereotactic body radiation therapy. </w:t>
      </w:r>
      <w:r w:rsidRPr="00F44354">
        <w:rPr>
          <w:rFonts w:ascii="Times New Roman" w:hAnsi="Times New Roman" w:cs="Times New Roman"/>
          <w:i/>
          <w:iCs/>
        </w:rPr>
        <w:t>*Radiotherapy and Oncology*</w:t>
      </w:r>
      <w:r w:rsidRPr="00F44354">
        <w:rPr>
          <w:rFonts w:ascii="Times New Roman" w:hAnsi="Times New Roman" w:cs="Times New Roman"/>
        </w:rPr>
        <w:t xml:space="preserve">, 129(2), 218–226. </w:t>
      </w:r>
      <w:hyperlink r:id="rId35" w:history="1">
        <w:r w:rsidRPr="003E5AD6">
          <w:rPr>
            <w:rStyle w:val="Hyperlink"/>
            <w:rFonts w:ascii="Times New Roman" w:hAnsi="Times New Roman" w:cs="Times New Roman"/>
          </w:rPr>
          <w:t>https://doi.org/10.1016/j.radonc.2018.06.025</w:t>
        </w:r>
      </w:hyperlink>
    </w:p>
    <w:p w14:paraId="5A3E724B" w14:textId="77777777" w:rsidR="00F44354" w:rsidRPr="00F44354" w:rsidRDefault="00F44354" w:rsidP="00F44354">
      <w:pPr>
        <w:spacing w:line="360" w:lineRule="auto"/>
        <w:jc w:val="both"/>
        <w:rPr>
          <w:rFonts w:ascii="Times New Roman" w:hAnsi="Times New Roman" w:cs="Times New Roman"/>
        </w:rPr>
      </w:pPr>
    </w:p>
    <w:p w14:paraId="4A4BED1E" w14:textId="50876681"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26. Lin, P., Lin, Y.-Q., Gao, R.-Z., Wen, R., Qin, H., He, Y., &amp; Yang, H. (2021). Radiomic profiling of clear cell renal cell carcinoma reveals subtypes with distinct prognoses and molecular pathways. </w:t>
      </w:r>
      <w:r w:rsidRPr="00F44354">
        <w:rPr>
          <w:rFonts w:ascii="Times New Roman" w:hAnsi="Times New Roman" w:cs="Times New Roman"/>
          <w:i/>
          <w:iCs/>
        </w:rPr>
        <w:t>*Translational Oncology*</w:t>
      </w:r>
      <w:r w:rsidRPr="00F44354">
        <w:rPr>
          <w:rFonts w:ascii="Times New Roman" w:hAnsi="Times New Roman" w:cs="Times New Roman"/>
        </w:rPr>
        <w:t xml:space="preserve">, 14(7), 101078. </w:t>
      </w:r>
      <w:hyperlink r:id="rId36" w:history="1">
        <w:r w:rsidRPr="003E5AD6">
          <w:rPr>
            <w:rStyle w:val="Hyperlink"/>
            <w:rFonts w:ascii="Times New Roman" w:hAnsi="Times New Roman" w:cs="Times New Roman"/>
          </w:rPr>
          <w:t>https://doi.org/10.1016/j.tranon.2021.101078</w:t>
        </w:r>
      </w:hyperlink>
    </w:p>
    <w:p w14:paraId="5D1D2AF2" w14:textId="77777777" w:rsidR="00F44354" w:rsidRPr="00F44354" w:rsidRDefault="00F44354" w:rsidP="00F44354">
      <w:pPr>
        <w:spacing w:line="360" w:lineRule="auto"/>
        <w:jc w:val="both"/>
        <w:rPr>
          <w:rFonts w:ascii="Times New Roman" w:hAnsi="Times New Roman" w:cs="Times New Roman"/>
        </w:rPr>
      </w:pPr>
    </w:p>
    <w:p w14:paraId="3913BD3B" w14:textId="5E4B329A"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27. Mackin, D., </w:t>
      </w:r>
      <w:proofErr w:type="spellStart"/>
      <w:r w:rsidRPr="00F44354">
        <w:rPr>
          <w:rFonts w:ascii="Times New Roman" w:hAnsi="Times New Roman" w:cs="Times New Roman"/>
        </w:rPr>
        <w:t>Fave</w:t>
      </w:r>
      <w:proofErr w:type="spellEnd"/>
      <w:r w:rsidRPr="00F44354">
        <w:rPr>
          <w:rFonts w:ascii="Times New Roman" w:hAnsi="Times New Roman" w:cs="Times New Roman"/>
        </w:rPr>
        <w:t xml:space="preserve">, X., Zhang, L., Fried, D., Yang, J., Taylor, B., Rodriguez-Rivera, E., Dodge, C., Jones, A. K., &amp; Court, L. (2015). Measuring computed tomography scanner variability of radiomics features. </w:t>
      </w:r>
      <w:r w:rsidRPr="00F44354">
        <w:rPr>
          <w:rFonts w:ascii="Times New Roman" w:hAnsi="Times New Roman" w:cs="Times New Roman"/>
          <w:i/>
          <w:iCs/>
        </w:rPr>
        <w:t>*Investigative Radiology*</w:t>
      </w:r>
      <w:r w:rsidRPr="00F44354">
        <w:rPr>
          <w:rFonts w:ascii="Times New Roman" w:hAnsi="Times New Roman" w:cs="Times New Roman"/>
        </w:rPr>
        <w:t xml:space="preserve">, 50(11), 757–765. </w:t>
      </w:r>
      <w:hyperlink r:id="rId37" w:history="1">
        <w:r w:rsidRPr="003E5AD6">
          <w:rPr>
            <w:rStyle w:val="Hyperlink"/>
            <w:rFonts w:ascii="Times New Roman" w:hAnsi="Times New Roman" w:cs="Times New Roman"/>
          </w:rPr>
          <w:t>https://doi.org/10.1097/RLI.0000000000000180</w:t>
        </w:r>
      </w:hyperlink>
    </w:p>
    <w:p w14:paraId="6028C7EE" w14:textId="77777777" w:rsidR="00F44354" w:rsidRPr="00F44354" w:rsidRDefault="00F44354" w:rsidP="00F44354">
      <w:pPr>
        <w:spacing w:line="360" w:lineRule="auto"/>
        <w:jc w:val="both"/>
        <w:rPr>
          <w:rFonts w:ascii="Times New Roman" w:hAnsi="Times New Roman" w:cs="Times New Roman"/>
        </w:rPr>
      </w:pPr>
    </w:p>
    <w:p w14:paraId="0F8949A4" w14:textId="123AF7EC"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28. Mazurowski, M. A., Zhang, J., Grimm, L. J., Yoon, S. C., &amp; Silber, J. I. (2014). </w:t>
      </w:r>
      <w:proofErr w:type="spellStart"/>
      <w:r w:rsidRPr="00F44354">
        <w:rPr>
          <w:rFonts w:ascii="Times New Roman" w:hAnsi="Times New Roman" w:cs="Times New Roman"/>
        </w:rPr>
        <w:t>Radiogenomic</w:t>
      </w:r>
      <w:proofErr w:type="spellEnd"/>
      <w:r w:rsidRPr="00F44354">
        <w:rPr>
          <w:rFonts w:ascii="Times New Roman" w:hAnsi="Times New Roman" w:cs="Times New Roman"/>
        </w:rPr>
        <w:t xml:space="preserve"> analysis of breast cancer: Luminal B molecular subtype is associated with enhancement dynamics at MR imaging. </w:t>
      </w:r>
      <w:r w:rsidRPr="00F44354">
        <w:rPr>
          <w:rFonts w:ascii="Times New Roman" w:hAnsi="Times New Roman" w:cs="Times New Roman"/>
          <w:i/>
          <w:iCs/>
        </w:rPr>
        <w:t>*Journal of Magnetic Resonance Imaging*</w:t>
      </w:r>
      <w:r w:rsidRPr="00F44354">
        <w:rPr>
          <w:rFonts w:ascii="Times New Roman" w:hAnsi="Times New Roman" w:cs="Times New Roman"/>
        </w:rPr>
        <w:t xml:space="preserve">, 40(4), 943–950. </w:t>
      </w:r>
      <w:hyperlink r:id="rId38" w:history="1">
        <w:r w:rsidRPr="003E5AD6">
          <w:rPr>
            <w:rStyle w:val="Hyperlink"/>
            <w:rFonts w:ascii="Times New Roman" w:hAnsi="Times New Roman" w:cs="Times New Roman"/>
          </w:rPr>
          <w:t>https://doi.org/10.1002/jmri.24405</w:t>
        </w:r>
      </w:hyperlink>
    </w:p>
    <w:p w14:paraId="21850BEB" w14:textId="77777777" w:rsidR="00F44354" w:rsidRPr="00F44354" w:rsidRDefault="00F44354" w:rsidP="00F44354">
      <w:pPr>
        <w:spacing w:line="360" w:lineRule="auto"/>
        <w:jc w:val="both"/>
        <w:rPr>
          <w:rFonts w:ascii="Times New Roman" w:hAnsi="Times New Roman" w:cs="Times New Roman"/>
        </w:rPr>
      </w:pPr>
    </w:p>
    <w:p w14:paraId="05460197" w14:textId="440065E7"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29. </w:t>
      </w:r>
      <w:proofErr w:type="spellStart"/>
      <w:r w:rsidRPr="00F44354">
        <w:rPr>
          <w:rFonts w:ascii="Times New Roman" w:hAnsi="Times New Roman" w:cs="Times New Roman"/>
        </w:rPr>
        <w:t>Mayerhoefer</w:t>
      </w:r>
      <w:proofErr w:type="spellEnd"/>
      <w:r w:rsidRPr="00F44354">
        <w:rPr>
          <w:rFonts w:ascii="Times New Roman" w:hAnsi="Times New Roman" w:cs="Times New Roman"/>
        </w:rPr>
        <w:t xml:space="preserve">, M. E., </w:t>
      </w:r>
      <w:proofErr w:type="spellStart"/>
      <w:r w:rsidRPr="00F44354">
        <w:rPr>
          <w:rFonts w:ascii="Times New Roman" w:hAnsi="Times New Roman" w:cs="Times New Roman"/>
        </w:rPr>
        <w:t>Materka</w:t>
      </w:r>
      <w:proofErr w:type="spellEnd"/>
      <w:r w:rsidRPr="00F44354">
        <w:rPr>
          <w:rFonts w:ascii="Times New Roman" w:hAnsi="Times New Roman" w:cs="Times New Roman"/>
        </w:rPr>
        <w:t xml:space="preserve">, A., Langs, G., Häggström, I., </w:t>
      </w:r>
      <w:proofErr w:type="spellStart"/>
      <w:r w:rsidRPr="00F44354">
        <w:rPr>
          <w:rFonts w:ascii="Times New Roman" w:hAnsi="Times New Roman" w:cs="Times New Roman"/>
        </w:rPr>
        <w:t>Szczypiński</w:t>
      </w:r>
      <w:proofErr w:type="spellEnd"/>
      <w:r w:rsidRPr="00F44354">
        <w:rPr>
          <w:rFonts w:ascii="Times New Roman" w:hAnsi="Times New Roman" w:cs="Times New Roman"/>
        </w:rPr>
        <w:t xml:space="preserve">, P., Gibbs, P., &amp; Cook, G. (2020). Introduction to radiomics. </w:t>
      </w:r>
      <w:r w:rsidRPr="00F44354">
        <w:rPr>
          <w:rFonts w:ascii="Times New Roman" w:hAnsi="Times New Roman" w:cs="Times New Roman"/>
          <w:i/>
          <w:iCs/>
        </w:rPr>
        <w:t>*Journal of Nuclear Medicine*</w:t>
      </w:r>
      <w:r w:rsidRPr="00F44354">
        <w:rPr>
          <w:rFonts w:ascii="Times New Roman" w:hAnsi="Times New Roman" w:cs="Times New Roman"/>
        </w:rPr>
        <w:t xml:space="preserve">, 61(4), 488–495. </w:t>
      </w:r>
      <w:hyperlink r:id="rId39" w:history="1">
        <w:r w:rsidRPr="003E5AD6">
          <w:rPr>
            <w:rStyle w:val="Hyperlink"/>
            <w:rFonts w:ascii="Times New Roman" w:hAnsi="Times New Roman" w:cs="Times New Roman"/>
          </w:rPr>
          <w:t>https://doi.org/10.2967/jnumed.118.222893</w:t>
        </w:r>
      </w:hyperlink>
    </w:p>
    <w:p w14:paraId="3C003FA5" w14:textId="77777777" w:rsidR="00F44354" w:rsidRPr="00F44354" w:rsidRDefault="00F44354" w:rsidP="00F44354">
      <w:pPr>
        <w:spacing w:line="360" w:lineRule="auto"/>
        <w:jc w:val="both"/>
        <w:rPr>
          <w:rFonts w:ascii="Times New Roman" w:hAnsi="Times New Roman" w:cs="Times New Roman"/>
        </w:rPr>
      </w:pPr>
    </w:p>
    <w:p w14:paraId="4554AFFC" w14:textId="18FC62C4"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30. Ming, W., Li, F., Zhu, Y., et al. (2022). Unsupervised analysis based on DCE-MRI radiomics features revealed three novel breast cancer subtypes with distinct clinical outcomes and biological characteristics. </w:t>
      </w:r>
      <w:r w:rsidRPr="00F44354">
        <w:rPr>
          <w:rFonts w:ascii="Times New Roman" w:hAnsi="Times New Roman" w:cs="Times New Roman"/>
          <w:i/>
          <w:iCs/>
        </w:rPr>
        <w:t>*Cancers*</w:t>
      </w:r>
      <w:r w:rsidRPr="00F44354">
        <w:rPr>
          <w:rFonts w:ascii="Times New Roman" w:hAnsi="Times New Roman" w:cs="Times New Roman"/>
        </w:rPr>
        <w:t xml:space="preserve">, 14(22), 5507. </w:t>
      </w:r>
      <w:hyperlink r:id="rId40" w:history="1">
        <w:r w:rsidRPr="003E5AD6">
          <w:rPr>
            <w:rStyle w:val="Hyperlink"/>
            <w:rFonts w:ascii="Times New Roman" w:hAnsi="Times New Roman" w:cs="Times New Roman"/>
          </w:rPr>
          <w:t>https://doi.org/10.3390/cancers14225507</w:t>
        </w:r>
      </w:hyperlink>
    </w:p>
    <w:p w14:paraId="20E0BD05" w14:textId="77777777" w:rsidR="00F44354" w:rsidRPr="00F44354" w:rsidRDefault="00F44354" w:rsidP="00F44354">
      <w:pPr>
        <w:spacing w:line="360" w:lineRule="auto"/>
        <w:jc w:val="both"/>
        <w:rPr>
          <w:rFonts w:ascii="Times New Roman" w:hAnsi="Times New Roman" w:cs="Times New Roman"/>
        </w:rPr>
      </w:pPr>
    </w:p>
    <w:p w14:paraId="05439A3A" w14:textId="2E1C0880"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31.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F., </w:t>
      </w:r>
      <w:proofErr w:type="spellStart"/>
      <w:r w:rsidRPr="00F44354">
        <w:rPr>
          <w:rFonts w:ascii="Times New Roman" w:hAnsi="Times New Roman" w:cs="Times New Roman"/>
        </w:rPr>
        <w:t>Boughdad</w:t>
      </w:r>
      <w:proofErr w:type="spellEnd"/>
      <w:r w:rsidRPr="00F44354">
        <w:rPr>
          <w:rFonts w:ascii="Times New Roman" w:hAnsi="Times New Roman" w:cs="Times New Roman"/>
        </w:rPr>
        <w:t xml:space="preserve">, S., Philippe, C., </w:t>
      </w:r>
      <w:proofErr w:type="spellStart"/>
      <w:r w:rsidRPr="00F44354">
        <w:rPr>
          <w:rFonts w:ascii="Times New Roman" w:hAnsi="Times New Roman" w:cs="Times New Roman"/>
        </w:rPr>
        <w:t>Stalla</w:t>
      </w:r>
      <w:proofErr w:type="spellEnd"/>
      <w:r w:rsidRPr="00F44354">
        <w:rPr>
          <w:rFonts w:ascii="Times New Roman" w:hAnsi="Times New Roman" w:cs="Times New Roman"/>
        </w:rPr>
        <w:t xml:space="preserve">-Bourdillon, H., </w:t>
      </w:r>
      <w:proofErr w:type="spellStart"/>
      <w:r w:rsidRPr="00F44354">
        <w:rPr>
          <w:rFonts w:ascii="Times New Roman" w:hAnsi="Times New Roman" w:cs="Times New Roman"/>
        </w:rPr>
        <w:t>Nioche</w:t>
      </w:r>
      <w:proofErr w:type="spellEnd"/>
      <w:r w:rsidRPr="00F44354">
        <w:rPr>
          <w:rFonts w:ascii="Times New Roman" w:hAnsi="Times New Roman" w:cs="Times New Roman"/>
        </w:rPr>
        <w:t xml:space="preserve">, C., Champion, L., Soussan, M., </w:t>
      </w:r>
      <w:proofErr w:type="spellStart"/>
      <w:r w:rsidRPr="00F44354">
        <w:rPr>
          <w:rFonts w:ascii="Times New Roman" w:hAnsi="Times New Roman" w:cs="Times New Roman"/>
        </w:rPr>
        <w:t>Frouin</w:t>
      </w:r>
      <w:proofErr w:type="spellEnd"/>
      <w:r w:rsidRPr="00F44354">
        <w:rPr>
          <w:rFonts w:ascii="Times New Roman" w:hAnsi="Times New Roman" w:cs="Times New Roman"/>
        </w:rPr>
        <w:t xml:space="preserve">, F., </w:t>
      </w:r>
      <w:proofErr w:type="spellStart"/>
      <w:r w:rsidRPr="00F44354">
        <w:rPr>
          <w:rFonts w:ascii="Times New Roman" w:hAnsi="Times New Roman" w:cs="Times New Roman"/>
        </w:rPr>
        <w:t>Frouin</w:t>
      </w:r>
      <w:proofErr w:type="spellEnd"/>
      <w:r w:rsidRPr="00F44354">
        <w:rPr>
          <w:rFonts w:ascii="Times New Roman" w:hAnsi="Times New Roman" w:cs="Times New Roman"/>
        </w:rPr>
        <w:t xml:space="preserve">, V., &amp; </w:t>
      </w:r>
      <w:proofErr w:type="spellStart"/>
      <w:r w:rsidRPr="00F44354">
        <w:rPr>
          <w:rFonts w:ascii="Times New Roman" w:hAnsi="Times New Roman" w:cs="Times New Roman"/>
        </w:rPr>
        <w:t>Buvat</w:t>
      </w:r>
      <w:proofErr w:type="spellEnd"/>
      <w:r w:rsidRPr="00F44354">
        <w:rPr>
          <w:rFonts w:ascii="Times New Roman" w:hAnsi="Times New Roman" w:cs="Times New Roman"/>
        </w:rPr>
        <w:t xml:space="preserve">, I. (2018). A </w:t>
      </w:r>
      <w:proofErr w:type="spellStart"/>
      <w:r w:rsidRPr="00F44354">
        <w:rPr>
          <w:rFonts w:ascii="Times New Roman" w:hAnsi="Times New Roman" w:cs="Times New Roman"/>
        </w:rPr>
        <w:t>postreconstruction</w:t>
      </w:r>
      <w:proofErr w:type="spellEnd"/>
      <w:r w:rsidRPr="00F44354">
        <w:rPr>
          <w:rFonts w:ascii="Times New Roman" w:hAnsi="Times New Roman" w:cs="Times New Roman"/>
        </w:rPr>
        <w:t xml:space="preserve"> harmonization method for </w:t>
      </w:r>
      <w:proofErr w:type="spellStart"/>
      <w:r w:rsidRPr="00F44354">
        <w:rPr>
          <w:rFonts w:ascii="Times New Roman" w:hAnsi="Times New Roman" w:cs="Times New Roman"/>
        </w:rPr>
        <w:t>multicenter</w:t>
      </w:r>
      <w:proofErr w:type="spellEnd"/>
      <w:r w:rsidRPr="00F44354">
        <w:rPr>
          <w:rFonts w:ascii="Times New Roman" w:hAnsi="Times New Roman" w:cs="Times New Roman"/>
        </w:rPr>
        <w:t xml:space="preserve"> radiomic studies in PET. </w:t>
      </w:r>
      <w:r w:rsidRPr="00F44354">
        <w:rPr>
          <w:rFonts w:ascii="Times New Roman" w:hAnsi="Times New Roman" w:cs="Times New Roman"/>
          <w:i/>
          <w:iCs/>
        </w:rPr>
        <w:t>*Journal of Nuclear Medicine*</w:t>
      </w:r>
      <w:r w:rsidRPr="00F44354">
        <w:rPr>
          <w:rFonts w:ascii="Times New Roman" w:hAnsi="Times New Roman" w:cs="Times New Roman"/>
        </w:rPr>
        <w:t xml:space="preserve">, 59(8), 1321–1328. </w:t>
      </w:r>
      <w:hyperlink r:id="rId41" w:history="1">
        <w:r w:rsidRPr="003E5AD6">
          <w:rPr>
            <w:rStyle w:val="Hyperlink"/>
            <w:rFonts w:ascii="Times New Roman" w:hAnsi="Times New Roman" w:cs="Times New Roman"/>
          </w:rPr>
          <w:t>https://doi.org/10.2967/jnumed.117.199935</w:t>
        </w:r>
      </w:hyperlink>
    </w:p>
    <w:p w14:paraId="344317DE" w14:textId="77777777" w:rsidR="00F44354" w:rsidRPr="00F44354" w:rsidRDefault="00F44354" w:rsidP="00F44354">
      <w:pPr>
        <w:spacing w:line="360" w:lineRule="auto"/>
        <w:jc w:val="both"/>
        <w:rPr>
          <w:rFonts w:ascii="Times New Roman" w:hAnsi="Times New Roman" w:cs="Times New Roman"/>
        </w:rPr>
      </w:pPr>
    </w:p>
    <w:p w14:paraId="104E417B" w14:textId="45A6B218"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32. </w:t>
      </w:r>
      <w:proofErr w:type="spellStart"/>
      <w:r w:rsidRPr="00F44354">
        <w:rPr>
          <w:rFonts w:ascii="Times New Roman" w:hAnsi="Times New Roman" w:cs="Times New Roman"/>
        </w:rPr>
        <w:t>Orlhac</w:t>
      </w:r>
      <w:proofErr w:type="spellEnd"/>
      <w:r w:rsidRPr="00F44354">
        <w:rPr>
          <w:rFonts w:ascii="Times New Roman" w:hAnsi="Times New Roman" w:cs="Times New Roman"/>
        </w:rPr>
        <w:t xml:space="preserve">, F., Lecler, A., Savatovski, J., Goya-Outi, J., </w:t>
      </w:r>
      <w:proofErr w:type="spellStart"/>
      <w:r w:rsidRPr="00F44354">
        <w:rPr>
          <w:rFonts w:ascii="Times New Roman" w:hAnsi="Times New Roman" w:cs="Times New Roman"/>
        </w:rPr>
        <w:t>Nioche</w:t>
      </w:r>
      <w:proofErr w:type="spellEnd"/>
      <w:r w:rsidRPr="00F44354">
        <w:rPr>
          <w:rFonts w:ascii="Times New Roman" w:hAnsi="Times New Roman" w:cs="Times New Roman"/>
        </w:rPr>
        <w:t xml:space="preserve">, C., Charbonneau, F., et al. (2021). How can we combat </w:t>
      </w:r>
      <w:proofErr w:type="spellStart"/>
      <w:r w:rsidRPr="00F44354">
        <w:rPr>
          <w:rFonts w:ascii="Times New Roman" w:hAnsi="Times New Roman" w:cs="Times New Roman"/>
        </w:rPr>
        <w:t>multicenter</w:t>
      </w:r>
      <w:proofErr w:type="spellEnd"/>
      <w:r w:rsidRPr="00F44354">
        <w:rPr>
          <w:rFonts w:ascii="Times New Roman" w:hAnsi="Times New Roman" w:cs="Times New Roman"/>
        </w:rPr>
        <w:t xml:space="preserve"> variability in MR radiomics? Validation of a correction procedure. </w:t>
      </w:r>
      <w:r w:rsidRPr="00F44354">
        <w:rPr>
          <w:rFonts w:ascii="Times New Roman" w:hAnsi="Times New Roman" w:cs="Times New Roman"/>
          <w:i/>
          <w:iCs/>
        </w:rPr>
        <w:t>*European Radiology*</w:t>
      </w:r>
      <w:r w:rsidRPr="00F44354">
        <w:rPr>
          <w:rFonts w:ascii="Times New Roman" w:hAnsi="Times New Roman" w:cs="Times New Roman"/>
        </w:rPr>
        <w:t xml:space="preserve">, 31(4), 2272–2280. </w:t>
      </w:r>
      <w:hyperlink r:id="rId42" w:history="1">
        <w:r w:rsidRPr="003E5AD6">
          <w:rPr>
            <w:rStyle w:val="Hyperlink"/>
            <w:rFonts w:ascii="Times New Roman" w:hAnsi="Times New Roman" w:cs="Times New Roman"/>
          </w:rPr>
          <w:t>https://doi.org/10.1007/s00330-020-07284-9</w:t>
        </w:r>
      </w:hyperlink>
    </w:p>
    <w:p w14:paraId="59D335C4" w14:textId="77777777" w:rsidR="00F44354" w:rsidRPr="00F44354" w:rsidRDefault="00F44354" w:rsidP="00F44354">
      <w:pPr>
        <w:spacing w:line="360" w:lineRule="auto"/>
        <w:jc w:val="both"/>
        <w:rPr>
          <w:rFonts w:ascii="Times New Roman" w:hAnsi="Times New Roman" w:cs="Times New Roman"/>
        </w:rPr>
      </w:pPr>
    </w:p>
    <w:p w14:paraId="298E3A88" w14:textId="37285895"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33. Popper, K. R. (1959). </w:t>
      </w:r>
      <w:r w:rsidRPr="00F44354">
        <w:rPr>
          <w:rFonts w:ascii="Times New Roman" w:hAnsi="Times New Roman" w:cs="Times New Roman"/>
          <w:i/>
          <w:iCs/>
        </w:rPr>
        <w:t>*The Logic of Scientific Discovery*</w:t>
      </w:r>
      <w:r w:rsidRPr="00F44354">
        <w:rPr>
          <w:rFonts w:ascii="Times New Roman" w:hAnsi="Times New Roman" w:cs="Times New Roman"/>
        </w:rPr>
        <w:t>. London: Hutchinson. [Foundational methodological text; not counted among the peer-reviewed empirical papers above.]</w:t>
      </w:r>
    </w:p>
    <w:p w14:paraId="6BFC72EA" w14:textId="77777777" w:rsidR="00F44354" w:rsidRPr="00F44354" w:rsidRDefault="00F44354" w:rsidP="00F44354">
      <w:pPr>
        <w:spacing w:line="360" w:lineRule="auto"/>
        <w:jc w:val="both"/>
        <w:rPr>
          <w:rFonts w:ascii="Times New Roman" w:hAnsi="Times New Roman" w:cs="Times New Roman"/>
        </w:rPr>
      </w:pPr>
    </w:p>
    <w:p w14:paraId="47D93011" w14:textId="629D5351"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34. Priya, S., Dhruba, D. D., Sorensen, E., Aher, P. Y., Narayanasamy, S., et al. (2023). </w:t>
      </w:r>
      <w:proofErr w:type="spellStart"/>
      <w:r w:rsidRPr="00F44354">
        <w:rPr>
          <w:rFonts w:ascii="Times New Roman" w:hAnsi="Times New Roman" w:cs="Times New Roman"/>
        </w:rPr>
        <w:t>ComBat</w:t>
      </w:r>
      <w:proofErr w:type="spellEnd"/>
      <w:r w:rsidRPr="00F44354">
        <w:rPr>
          <w:rFonts w:ascii="Times New Roman" w:hAnsi="Times New Roman" w:cs="Times New Roman"/>
        </w:rPr>
        <w:t xml:space="preserve"> harmonization of myocardial radiomic features sensitive to cardiac MRI acquisition parameters. </w:t>
      </w:r>
      <w:r w:rsidRPr="00F44354">
        <w:rPr>
          <w:rFonts w:ascii="Times New Roman" w:hAnsi="Times New Roman" w:cs="Times New Roman"/>
          <w:i/>
          <w:iCs/>
        </w:rPr>
        <w:t>*Radiology: Cardiothoracic Imaging*</w:t>
      </w:r>
      <w:r w:rsidRPr="00F44354">
        <w:rPr>
          <w:rFonts w:ascii="Times New Roman" w:hAnsi="Times New Roman" w:cs="Times New Roman"/>
        </w:rPr>
        <w:t xml:space="preserve">, 5(4), e220312. </w:t>
      </w:r>
      <w:hyperlink r:id="rId43" w:history="1">
        <w:r w:rsidRPr="003E5AD6">
          <w:rPr>
            <w:rStyle w:val="Hyperlink"/>
            <w:rFonts w:ascii="Times New Roman" w:hAnsi="Times New Roman" w:cs="Times New Roman"/>
          </w:rPr>
          <w:t>https://doi.org/10.1148/ryct.220312</w:t>
        </w:r>
      </w:hyperlink>
    </w:p>
    <w:p w14:paraId="4832A80E" w14:textId="77777777" w:rsidR="00F44354" w:rsidRPr="00F44354" w:rsidRDefault="00F44354" w:rsidP="00F44354">
      <w:pPr>
        <w:spacing w:line="360" w:lineRule="auto"/>
        <w:jc w:val="both"/>
        <w:rPr>
          <w:rFonts w:ascii="Times New Roman" w:hAnsi="Times New Roman" w:cs="Times New Roman"/>
        </w:rPr>
      </w:pPr>
    </w:p>
    <w:p w14:paraId="4875C382" w14:textId="0B666DAB"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35. Shafiq-ul-Hassan, M., Zhang, G. G., Latifi, K., Ullah, G., Hunt, D. C., </w:t>
      </w:r>
      <w:proofErr w:type="spellStart"/>
      <w:r w:rsidRPr="00F44354">
        <w:rPr>
          <w:rFonts w:ascii="Times New Roman" w:hAnsi="Times New Roman" w:cs="Times New Roman"/>
        </w:rPr>
        <w:t>Balagurunathan</w:t>
      </w:r>
      <w:proofErr w:type="spellEnd"/>
      <w:r w:rsidRPr="00F44354">
        <w:rPr>
          <w:rFonts w:ascii="Times New Roman" w:hAnsi="Times New Roman" w:cs="Times New Roman"/>
        </w:rPr>
        <w:t xml:space="preserve">, Y., et al. (2017). Intrinsic dependencies of CT radiomic features on voxel size and number of </w:t>
      </w:r>
      <w:proofErr w:type="spellStart"/>
      <w:r w:rsidRPr="00F44354">
        <w:rPr>
          <w:rFonts w:ascii="Times New Roman" w:hAnsi="Times New Roman" w:cs="Times New Roman"/>
        </w:rPr>
        <w:t>gray</w:t>
      </w:r>
      <w:proofErr w:type="spellEnd"/>
      <w:r w:rsidRPr="00F44354">
        <w:rPr>
          <w:rFonts w:ascii="Times New Roman" w:hAnsi="Times New Roman" w:cs="Times New Roman"/>
        </w:rPr>
        <w:t xml:space="preserve"> levels. </w:t>
      </w:r>
      <w:r w:rsidRPr="00F44354">
        <w:rPr>
          <w:rFonts w:ascii="Times New Roman" w:hAnsi="Times New Roman" w:cs="Times New Roman"/>
          <w:i/>
          <w:iCs/>
        </w:rPr>
        <w:t>*Medical Physics*</w:t>
      </w:r>
      <w:r w:rsidRPr="00F44354">
        <w:rPr>
          <w:rFonts w:ascii="Times New Roman" w:hAnsi="Times New Roman" w:cs="Times New Roman"/>
        </w:rPr>
        <w:t xml:space="preserve">, 44(3), 1050–1062. </w:t>
      </w:r>
      <w:hyperlink r:id="rId44" w:history="1">
        <w:r w:rsidRPr="003E5AD6">
          <w:rPr>
            <w:rStyle w:val="Hyperlink"/>
            <w:rFonts w:ascii="Times New Roman" w:hAnsi="Times New Roman" w:cs="Times New Roman"/>
          </w:rPr>
          <w:t>https://doi.org/10.1002/mp.12123</w:t>
        </w:r>
      </w:hyperlink>
    </w:p>
    <w:p w14:paraId="154BB1AF" w14:textId="77777777" w:rsidR="00F44354" w:rsidRPr="00F44354" w:rsidRDefault="00F44354" w:rsidP="00F44354">
      <w:pPr>
        <w:spacing w:line="360" w:lineRule="auto"/>
        <w:jc w:val="both"/>
        <w:rPr>
          <w:rFonts w:ascii="Times New Roman" w:hAnsi="Times New Roman" w:cs="Times New Roman"/>
        </w:rPr>
      </w:pPr>
    </w:p>
    <w:p w14:paraId="144F600F" w14:textId="58B3D7F1"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36. Sutton, E. J., Oh, J. H., Dashevsky, B. Z., Veeraraghavan, H., Apte, A. P., Thakur, S. B., et al. (2016). Breast cancer molecular subtype classifier that incorporates MRI features. </w:t>
      </w:r>
      <w:r w:rsidRPr="00F44354">
        <w:rPr>
          <w:rFonts w:ascii="Times New Roman" w:hAnsi="Times New Roman" w:cs="Times New Roman"/>
          <w:i/>
          <w:iCs/>
        </w:rPr>
        <w:t>*Journal of Magnetic Resonance Imaging*</w:t>
      </w:r>
      <w:r w:rsidRPr="00F44354">
        <w:rPr>
          <w:rFonts w:ascii="Times New Roman" w:hAnsi="Times New Roman" w:cs="Times New Roman"/>
        </w:rPr>
        <w:t xml:space="preserve">, 44(1), 122–129. </w:t>
      </w:r>
      <w:hyperlink r:id="rId45" w:history="1">
        <w:r w:rsidRPr="003E5AD6">
          <w:rPr>
            <w:rStyle w:val="Hyperlink"/>
            <w:rFonts w:ascii="Times New Roman" w:hAnsi="Times New Roman" w:cs="Times New Roman"/>
          </w:rPr>
          <w:t>https://doi.org/10.1002/jmri.25119</w:t>
        </w:r>
      </w:hyperlink>
    </w:p>
    <w:p w14:paraId="30EF9EC8" w14:textId="77777777" w:rsidR="00F44354" w:rsidRPr="00F44354" w:rsidRDefault="00F44354" w:rsidP="00F44354">
      <w:pPr>
        <w:spacing w:line="360" w:lineRule="auto"/>
        <w:jc w:val="both"/>
        <w:rPr>
          <w:rFonts w:ascii="Times New Roman" w:hAnsi="Times New Roman" w:cs="Times New Roman"/>
        </w:rPr>
      </w:pPr>
    </w:p>
    <w:p w14:paraId="54915633" w14:textId="32D11B61"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37. Traverso, A., Wee, L., Dekker, A., &amp; Gillies, R. (2018). Repeatability and reproducibility of radiomic features: A systematic review. </w:t>
      </w:r>
      <w:r w:rsidRPr="00F44354">
        <w:rPr>
          <w:rFonts w:ascii="Times New Roman" w:hAnsi="Times New Roman" w:cs="Times New Roman"/>
          <w:i/>
          <w:iCs/>
        </w:rPr>
        <w:t>*International Journal of Radiation Oncology, Biology, Physics*</w:t>
      </w:r>
      <w:r w:rsidRPr="00F44354">
        <w:rPr>
          <w:rFonts w:ascii="Times New Roman" w:hAnsi="Times New Roman" w:cs="Times New Roman"/>
        </w:rPr>
        <w:t xml:space="preserve">, 102(4), 1143–1158. </w:t>
      </w:r>
      <w:hyperlink r:id="rId46" w:history="1">
        <w:r w:rsidRPr="003E5AD6">
          <w:rPr>
            <w:rStyle w:val="Hyperlink"/>
            <w:rFonts w:ascii="Times New Roman" w:hAnsi="Times New Roman" w:cs="Times New Roman"/>
          </w:rPr>
          <w:t>https://doi.org/10.1016/j.ijrobp.2018.05.053</w:t>
        </w:r>
      </w:hyperlink>
    </w:p>
    <w:p w14:paraId="7EE58698" w14:textId="77777777" w:rsidR="00F44354" w:rsidRPr="00F44354" w:rsidRDefault="00F44354" w:rsidP="00F44354">
      <w:pPr>
        <w:spacing w:line="360" w:lineRule="auto"/>
        <w:jc w:val="both"/>
        <w:rPr>
          <w:rFonts w:ascii="Times New Roman" w:hAnsi="Times New Roman" w:cs="Times New Roman"/>
        </w:rPr>
      </w:pPr>
    </w:p>
    <w:p w14:paraId="5914B13C" w14:textId="3358AEFD"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38. van </w:t>
      </w:r>
      <w:proofErr w:type="spellStart"/>
      <w:r w:rsidRPr="00F44354">
        <w:rPr>
          <w:rFonts w:ascii="Times New Roman" w:hAnsi="Times New Roman" w:cs="Times New Roman"/>
        </w:rPr>
        <w:t>Timmeren</w:t>
      </w:r>
      <w:proofErr w:type="spellEnd"/>
      <w:r w:rsidRPr="00F44354">
        <w:rPr>
          <w:rFonts w:ascii="Times New Roman" w:hAnsi="Times New Roman" w:cs="Times New Roman"/>
        </w:rPr>
        <w:t xml:space="preserve">, J. E., </w:t>
      </w:r>
      <w:proofErr w:type="spellStart"/>
      <w:r w:rsidRPr="00F44354">
        <w:rPr>
          <w:rFonts w:ascii="Times New Roman" w:hAnsi="Times New Roman" w:cs="Times New Roman"/>
        </w:rPr>
        <w:t>Cester</w:t>
      </w:r>
      <w:proofErr w:type="spellEnd"/>
      <w:r w:rsidRPr="00F44354">
        <w:rPr>
          <w:rFonts w:ascii="Times New Roman" w:hAnsi="Times New Roman" w:cs="Times New Roman"/>
        </w:rPr>
        <w:t xml:space="preserve">, D., </w:t>
      </w:r>
      <w:proofErr w:type="spellStart"/>
      <w:r w:rsidRPr="00F44354">
        <w:rPr>
          <w:rFonts w:ascii="Times New Roman" w:hAnsi="Times New Roman" w:cs="Times New Roman"/>
        </w:rPr>
        <w:t>Tanadini</w:t>
      </w:r>
      <w:proofErr w:type="spellEnd"/>
      <w:r w:rsidRPr="00F44354">
        <w:rPr>
          <w:rFonts w:ascii="Times New Roman" w:hAnsi="Times New Roman" w:cs="Times New Roman"/>
        </w:rPr>
        <w:t xml:space="preserve">-Lang, S., Alkadhi, H., &amp; Baessler, B. (2020). Radiomics in medical imaging—“how-to” guide and critical reflection. </w:t>
      </w:r>
      <w:r w:rsidRPr="00F44354">
        <w:rPr>
          <w:rFonts w:ascii="Times New Roman" w:hAnsi="Times New Roman" w:cs="Times New Roman"/>
          <w:i/>
          <w:iCs/>
        </w:rPr>
        <w:t>*Insights into Imaging*</w:t>
      </w:r>
      <w:r w:rsidRPr="00F44354">
        <w:rPr>
          <w:rFonts w:ascii="Times New Roman" w:hAnsi="Times New Roman" w:cs="Times New Roman"/>
        </w:rPr>
        <w:t xml:space="preserve">, 11, 91. </w:t>
      </w:r>
      <w:hyperlink r:id="rId47" w:history="1">
        <w:r w:rsidRPr="003E5AD6">
          <w:rPr>
            <w:rStyle w:val="Hyperlink"/>
            <w:rFonts w:ascii="Times New Roman" w:hAnsi="Times New Roman" w:cs="Times New Roman"/>
          </w:rPr>
          <w:t>https://doi.org/10.1186/s13244-020-00887-2</w:t>
        </w:r>
      </w:hyperlink>
    </w:p>
    <w:p w14:paraId="2C1E4D6B" w14:textId="77777777" w:rsidR="00F44354" w:rsidRPr="00F44354" w:rsidRDefault="00F44354" w:rsidP="00F44354">
      <w:pPr>
        <w:spacing w:line="360" w:lineRule="auto"/>
        <w:jc w:val="both"/>
        <w:rPr>
          <w:rFonts w:ascii="Times New Roman" w:hAnsi="Times New Roman" w:cs="Times New Roman"/>
        </w:rPr>
      </w:pPr>
    </w:p>
    <w:p w14:paraId="75FE9D7D" w14:textId="2D064DED"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39. Wang, R., Wang, L., Feng, H., Jing, Y., Wang, X., Fang, J., Du, J., &amp; E, L. (2025). Assessment of intratumor heterogeneity in non-small cell lung cancer by unsupervised K-means clustering of radiomics features based on multiphase computed tomography images. </w:t>
      </w:r>
      <w:r w:rsidRPr="00F44354">
        <w:rPr>
          <w:rFonts w:ascii="Times New Roman" w:hAnsi="Times New Roman" w:cs="Times New Roman"/>
          <w:i/>
          <w:iCs/>
        </w:rPr>
        <w:lastRenderedPageBreak/>
        <w:t>*Quantitative Imaging in Medicine and Surgery*</w:t>
      </w:r>
      <w:r w:rsidRPr="00F44354">
        <w:rPr>
          <w:rFonts w:ascii="Times New Roman" w:hAnsi="Times New Roman" w:cs="Times New Roman"/>
        </w:rPr>
        <w:t xml:space="preserve">, 15(11), 10682–10698. </w:t>
      </w:r>
      <w:hyperlink r:id="rId48" w:history="1">
        <w:r w:rsidRPr="003E5AD6">
          <w:rPr>
            <w:rStyle w:val="Hyperlink"/>
            <w:rFonts w:ascii="Times New Roman" w:hAnsi="Times New Roman" w:cs="Times New Roman"/>
          </w:rPr>
          <w:t>https://doi.org/10.21037/qims-2024-2739</w:t>
        </w:r>
      </w:hyperlink>
    </w:p>
    <w:p w14:paraId="0A913F03" w14:textId="77777777" w:rsidR="00F44354" w:rsidRPr="00F44354" w:rsidRDefault="00F44354" w:rsidP="00F44354">
      <w:pPr>
        <w:spacing w:line="360" w:lineRule="auto"/>
        <w:jc w:val="both"/>
        <w:rPr>
          <w:rFonts w:ascii="Times New Roman" w:hAnsi="Times New Roman" w:cs="Times New Roman"/>
        </w:rPr>
      </w:pPr>
    </w:p>
    <w:p w14:paraId="6C149A3B" w14:textId="6C7910FA"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40. Wu, J., Cui, Y., Sun, X., Cao, G., Li, B., Ikeda, D. M., Kurian, A. W., &amp; Li, R. (2017). Unsupervised clustering of quantitative image phenotypes reveals breast cancer subtypes with distinct prognoses and molecular pathways. </w:t>
      </w:r>
      <w:r w:rsidRPr="00F44354">
        <w:rPr>
          <w:rFonts w:ascii="Times New Roman" w:hAnsi="Times New Roman" w:cs="Times New Roman"/>
          <w:i/>
          <w:iCs/>
        </w:rPr>
        <w:t>*Clinical Cancer Research*</w:t>
      </w:r>
      <w:r w:rsidRPr="00F44354">
        <w:rPr>
          <w:rFonts w:ascii="Times New Roman" w:hAnsi="Times New Roman" w:cs="Times New Roman"/>
        </w:rPr>
        <w:t xml:space="preserve">, 23(13), 3334–3342. </w:t>
      </w:r>
      <w:hyperlink r:id="rId49" w:history="1">
        <w:r w:rsidRPr="003E5AD6">
          <w:rPr>
            <w:rStyle w:val="Hyperlink"/>
            <w:rFonts w:ascii="Times New Roman" w:hAnsi="Times New Roman" w:cs="Times New Roman"/>
          </w:rPr>
          <w:t>https://doi.org/10.1158/1078-0432.CCR-16-2415</w:t>
        </w:r>
      </w:hyperlink>
    </w:p>
    <w:p w14:paraId="685B1456" w14:textId="77777777" w:rsidR="00F44354" w:rsidRPr="00F44354" w:rsidRDefault="00F44354" w:rsidP="00F44354">
      <w:pPr>
        <w:spacing w:line="360" w:lineRule="auto"/>
        <w:jc w:val="both"/>
        <w:rPr>
          <w:rFonts w:ascii="Times New Roman" w:hAnsi="Times New Roman" w:cs="Times New Roman"/>
        </w:rPr>
      </w:pPr>
    </w:p>
    <w:p w14:paraId="0CE10DCF" w14:textId="03F32B70" w:rsidR="00F44354" w:rsidRDefault="00F44354" w:rsidP="00F44354">
      <w:pPr>
        <w:spacing w:line="360" w:lineRule="auto"/>
        <w:jc w:val="both"/>
        <w:rPr>
          <w:rFonts w:ascii="Times New Roman" w:hAnsi="Times New Roman" w:cs="Times New Roman"/>
        </w:rPr>
      </w:pPr>
      <w:r w:rsidRPr="00F44354">
        <w:rPr>
          <w:rFonts w:ascii="Times New Roman" w:hAnsi="Times New Roman" w:cs="Times New Roman"/>
        </w:rPr>
        <w:t xml:space="preserve">41. </w:t>
      </w:r>
      <w:proofErr w:type="spellStart"/>
      <w:r w:rsidRPr="00F44354">
        <w:rPr>
          <w:rFonts w:ascii="Times New Roman" w:hAnsi="Times New Roman" w:cs="Times New Roman"/>
        </w:rPr>
        <w:t>Zwanenburg</w:t>
      </w:r>
      <w:proofErr w:type="spellEnd"/>
      <w:r w:rsidRPr="00F44354">
        <w:rPr>
          <w:rFonts w:ascii="Times New Roman" w:hAnsi="Times New Roman" w:cs="Times New Roman"/>
        </w:rPr>
        <w:t xml:space="preserve">, A., </w:t>
      </w:r>
      <w:proofErr w:type="spellStart"/>
      <w:r w:rsidRPr="00F44354">
        <w:rPr>
          <w:rFonts w:ascii="Times New Roman" w:hAnsi="Times New Roman" w:cs="Times New Roman"/>
        </w:rPr>
        <w:t>Vallières</w:t>
      </w:r>
      <w:proofErr w:type="spellEnd"/>
      <w:r w:rsidRPr="00F44354">
        <w:rPr>
          <w:rFonts w:ascii="Times New Roman" w:hAnsi="Times New Roman" w:cs="Times New Roman"/>
        </w:rPr>
        <w:t xml:space="preserve">, M., Abdalah, M. A., Aerts, H. J. W. L., </w:t>
      </w:r>
      <w:proofErr w:type="spellStart"/>
      <w:r w:rsidRPr="00F44354">
        <w:rPr>
          <w:rFonts w:ascii="Times New Roman" w:hAnsi="Times New Roman" w:cs="Times New Roman"/>
        </w:rPr>
        <w:t>Andrearczyk</w:t>
      </w:r>
      <w:proofErr w:type="spellEnd"/>
      <w:r w:rsidRPr="00F44354">
        <w:rPr>
          <w:rFonts w:ascii="Times New Roman" w:hAnsi="Times New Roman" w:cs="Times New Roman"/>
        </w:rPr>
        <w:t xml:space="preserve">, V., Apte, A., et al. (2020). The Image Biomarker Standardisation Initiative: Standardized quantitative radiomics for high-throughput image-based phenotyping. </w:t>
      </w:r>
      <w:r w:rsidRPr="00F44354">
        <w:rPr>
          <w:rFonts w:ascii="Times New Roman" w:hAnsi="Times New Roman" w:cs="Times New Roman"/>
          <w:i/>
          <w:iCs/>
        </w:rPr>
        <w:t>*Radiology*</w:t>
      </w:r>
      <w:r w:rsidRPr="00F44354">
        <w:rPr>
          <w:rFonts w:ascii="Times New Roman" w:hAnsi="Times New Roman" w:cs="Times New Roman"/>
        </w:rPr>
        <w:t xml:space="preserve">, 295(2), 328–338. </w:t>
      </w:r>
      <w:hyperlink r:id="rId50" w:history="1">
        <w:r w:rsidRPr="003E5AD6">
          <w:rPr>
            <w:rStyle w:val="Hyperlink"/>
            <w:rFonts w:ascii="Times New Roman" w:hAnsi="Times New Roman" w:cs="Times New Roman"/>
          </w:rPr>
          <w:t>https://doi.org/10.1148/radiol.2020191145</w:t>
        </w:r>
      </w:hyperlink>
    </w:p>
    <w:p w14:paraId="289D857C" w14:textId="77777777" w:rsidR="00F44354" w:rsidRPr="00F44354" w:rsidRDefault="00F44354" w:rsidP="00F44354">
      <w:pPr>
        <w:spacing w:line="360" w:lineRule="auto"/>
        <w:jc w:val="both"/>
        <w:rPr>
          <w:rFonts w:ascii="Times New Roman" w:hAnsi="Times New Roman" w:cs="Times New Roman"/>
        </w:rPr>
      </w:pPr>
    </w:p>
    <w:sectPr w:rsidR="00F44354" w:rsidRPr="00F44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F3510"/>
    <w:multiLevelType w:val="multilevel"/>
    <w:tmpl w:val="EEAE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22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18"/>
    <w:rsid w:val="002C74F6"/>
    <w:rsid w:val="00474148"/>
    <w:rsid w:val="00516877"/>
    <w:rsid w:val="00537919"/>
    <w:rsid w:val="005560FC"/>
    <w:rsid w:val="0060635D"/>
    <w:rsid w:val="00615683"/>
    <w:rsid w:val="008C7CE3"/>
    <w:rsid w:val="00AC1648"/>
    <w:rsid w:val="00D73508"/>
    <w:rsid w:val="00EB7184"/>
    <w:rsid w:val="00F34B18"/>
    <w:rsid w:val="00F443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4334"/>
  <w15:chartTrackingRefBased/>
  <w15:docId w15:val="{CAF57879-D4FB-461A-846E-972ABC7A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54"/>
  </w:style>
  <w:style w:type="paragraph" w:styleId="Heading1">
    <w:name w:val="heading 1"/>
    <w:basedOn w:val="Normal"/>
    <w:next w:val="Normal"/>
    <w:link w:val="Heading1Char"/>
    <w:uiPriority w:val="9"/>
    <w:qFormat/>
    <w:rsid w:val="00F34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18"/>
    <w:rPr>
      <w:rFonts w:eastAsiaTheme="majorEastAsia" w:cstheme="majorBidi"/>
      <w:color w:val="272727" w:themeColor="text1" w:themeTint="D8"/>
    </w:rPr>
  </w:style>
  <w:style w:type="paragraph" w:styleId="Title">
    <w:name w:val="Title"/>
    <w:basedOn w:val="Normal"/>
    <w:next w:val="Normal"/>
    <w:link w:val="TitleChar"/>
    <w:uiPriority w:val="10"/>
    <w:qFormat/>
    <w:rsid w:val="00F34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18"/>
    <w:pPr>
      <w:spacing w:before="160"/>
      <w:jc w:val="center"/>
    </w:pPr>
    <w:rPr>
      <w:i/>
      <w:iCs/>
      <w:color w:val="404040" w:themeColor="text1" w:themeTint="BF"/>
    </w:rPr>
  </w:style>
  <w:style w:type="character" w:customStyle="1" w:styleId="QuoteChar">
    <w:name w:val="Quote Char"/>
    <w:basedOn w:val="DefaultParagraphFont"/>
    <w:link w:val="Quote"/>
    <w:uiPriority w:val="29"/>
    <w:rsid w:val="00F34B18"/>
    <w:rPr>
      <w:i/>
      <w:iCs/>
      <w:color w:val="404040" w:themeColor="text1" w:themeTint="BF"/>
    </w:rPr>
  </w:style>
  <w:style w:type="paragraph" w:styleId="ListParagraph">
    <w:name w:val="List Paragraph"/>
    <w:basedOn w:val="Normal"/>
    <w:uiPriority w:val="34"/>
    <w:qFormat/>
    <w:rsid w:val="00F34B18"/>
    <w:pPr>
      <w:ind w:left="720"/>
      <w:contextualSpacing/>
    </w:pPr>
  </w:style>
  <w:style w:type="character" w:styleId="IntenseEmphasis">
    <w:name w:val="Intense Emphasis"/>
    <w:basedOn w:val="DefaultParagraphFont"/>
    <w:uiPriority w:val="21"/>
    <w:qFormat/>
    <w:rsid w:val="00F34B18"/>
    <w:rPr>
      <w:i/>
      <w:iCs/>
      <w:color w:val="0F4761" w:themeColor="accent1" w:themeShade="BF"/>
    </w:rPr>
  </w:style>
  <w:style w:type="paragraph" w:styleId="IntenseQuote">
    <w:name w:val="Intense Quote"/>
    <w:basedOn w:val="Normal"/>
    <w:next w:val="Normal"/>
    <w:link w:val="IntenseQuoteChar"/>
    <w:uiPriority w:val="30"/>
    <w:qFormat/>
    <w:rsid w:val="00F34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B18"/>
    <w:rPr>
      <w:i/>
      <w:iCs/>
      <w:color w:val="0F4761" w:themeColor="accent1" w:themeShade="BF"/>
    </w:rPr>
  </w:style>
  <w:style w:type="character" w:styleId="IntenseReference">
    <w:name w:val="Intense Reference"/>
    <w:basedOn w:val="DefaultParagraphFont"/>
    <w:uiPriority w:val="32"/>
    <w:qFormat/>
    <w:rsid w:val="00F34B18"/>
    <w:rPr>
      <w:b/>
      <w:bCs/>
      <w:smallCaps/>
      <w:color w:val="0F4761" w:themeColor="accent1" w:themeShade="BF"/>
      <w:spacing w:val="5"/>
    </w:rPr>
  </w:style>
  <w:style w:type="character" w:styleId="Hyperlink">
    <w:name w:val="Hyperlink"/>
    <w:basedOn w:val="DefaultParagraphFont"/>
    <w:uiPriority w:val="99"/>
    <w:unhideWhenUsed/>
    <w:rsid w:val="00F44354"/>
    <w:rPr>
      <w:color w:val="467886" w:themeColor="hyperlink"/>
      <w:u w:val="single"/>
    </w:rPr>
  </w:style>
  <w:style w:type="character" w:styleId="UnresolvedMention">
    <w:name w:val="Unresolved Mention"/>
    <w:basedOn w:val="DefaultParagraphFont"/>
    <w:uiPriority w:val="99"/>
    <w:semiHidden/>
    <w:unhideWhenUsed/>
    <w:rsid w:val="00F44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ncomms5006" TargetMode="External"/><Relationship Id="rId18" Type="http://schemas.openxmlformats.org/officeDocument/2006/relationships/hyperlink" Target="https://doi.org/10.1038/s41598-020-66110-w" TargetMode="External"/><Relationship Id="rId26" Type="http://schemas.openxmlformats.org/officeDocument/2006/relationships/hyperlink" Target="https://doi.org/10.1038/s41523-024-00678-8" TargetMode="External"/><Relationship Id="rId39" Type="http://schemas.openxmlformats.org/officeDocument/2006/relationships/hyperlink" Target="https://doi.org/10.2967/jnumed.118.222893" TargetMode="External"/><Relationship Id="rId21" Type="http://schemas.openxmlformats.org/officeDocument/2006/relationships/hyperlink" Target="https://doi.org/10.1186/s40644-018-0145-9" TargetMode="External"/><Relationship Id="rId34" Type="http://schemas.openxmlformats.org/officeDocument/2006/relationships/hyperlink" Target="https://doi.org/10.1148/radiol.2016152110" TargetMode="External"/><Relationship Id="rId42" Type="http://schemas.openxmlformats.org/officeDocument/2006/relationships/hyperlink" Target="https://doi.org/10.1007/s00330-020-07284-9" TargetMode="External"/><Relationship Id="rId47" Type="http://schemas.openxmlformats.org/officeDocument/2006/relationships/hyperlink" Target="https://doi.org/10.1186/s13244-020-00887-2" TargetMode="External"/><Relationship Id="rId50" Type="http://schemas.openxmlformats.org/officeDocument/2006/relationships/hyperlink" Target="https://doi.org/10.1148/radiol.2020191145" TargetMode="External"/><Relationship Id="rId7" Type="http://schemas.openxmlformats.org/officeDocument/2006/relationships/hyperlink" Target="https://ppl-ai-file-upload.s3.amazonaws.com/web/direct-files/attachments/8136175/7b8f1df4-adce-45b4-9262-471efa8fb61e/paste.txt" TargetMode="External"/><Relationship Id="rId2" Type="http://schemas.openxmlformats.org/officeDocument/2006/relationships/styles" Target="styles.xml"/><Relationship Id="rId16" Type="http://schemas.openxmlformats.org/officeDocument/2006/relationships/hyperlink" Target="https://doi.org/10.1038/s41598-022-16609-1" TargetMode="External"/><Relationship Id="rId29" Type="http://schemas.openxmlformats.org/officeDocument/2006/relationships/hyperlink" Target="https://doi.org/10.1371/journal.pmed.0020124" TargetMode="External"/><Relationship Id="rId11" Type="http://schemas.openxmlformats.org/officeDocument/2006/relationships/hyperlink" Target="https://ppl-ai-file-upload.s3.amazonaws.com/web/direct-files/attachments/8136175/7b8f1df4-adce-45b4-9262-471efa8fb61e/paste.txt" TargetMode="External"/><Relationship Id="rId24" Type="http://schemas.openxmlformats.org/officeDocument/2006/relationships/hyperlink" Target="https://doi.org/10.1148/radiol.2015151169" TargetMode="External"/><Relationship Id="rId32" Type="http://schemas.openxmlformats.org/officeDocument/2006/relationships/hyperlink" Target="https://doi.org/10.1016/j.mri.2012.06.010" TargetMode="External"/><Relationship Id="rId37" Type="http://schemas.openxmlformats.org/officeDocument/2006/relationships/hyperlink" Target="https://doi.org/10.1097/RLI.0000000000000180" TargetMode="External"/><Relationship Id="rId40" Type="http://schemas.openxmlformats.org/officeDocument/2006/relationships/hyperlink" Target="https://doi.org/10.3390/cancers14225507" TargetMode="External"/><Relationship Id="rId45" Type="http://schemas.openxmlformats.org/officeDocument/2006/relationships/hyperlink" Target="https://doi.org/10.1002/jmri.25119" TargetMode="External"/><Relationship Id="rId5" Type="http://schemas.openxmlformats.org/officeDocument/2006/relationships/hyperlink" Target="https://ppl-ai-file-upload.s3.amazonaws.com/web/direct-files/attachments/8136175/7b8f1df4-adce-45b4-9262-471efa8fb61e/paste.txt" TargetMode="External"/><Relationship Id="rId15" Type="http://schemas.openxmlformats.org/officeDocument/2006/relationships/hyperlink" Target="https://doi.org/10.1148/radiol.2018172361" TargetMode="External"/><Relationship Id="rId23" Type="http://schemas.openxmlformats.org/officeDocument/2006/relationships/hyperlink" Target="https://doi.org/10.1016/j.neuroimage.2017.11.024" TargetMode="External"/><Relationship Id="rId28" Type="http://schemas.openxmlformats.org/officeDocument/2006/relationships/hyperlink" Target="https://doi.org/10.1038/s41598-022-23328-0" TargetMode="External"/><Relationship Id="rId36" Type="http://schemas.openxmlformats.org/officeDocument/2006/relationships/hyperlink" Target="https://doi.org/10.1016/j.tranon.2021.101078" TargetMode="External"/><Relationship Id="rId49" Type="http://schemas.openxmlformats.org/officeDocument/2006/relationships/hyperlink" Target="https://doi.org/10.1158/1078-0432.CCR-16-2415" TargetMode="External"/><Relationship Id="rId10" Type="http://schemas.openxmlformats.org/officeDocument/2006/relationships/hyperlink" Target="https://ppl-ai-file-upload.s3.amazonaws.com/web/direct-files/attachments/8136175/7b8f1df4-adce-45b4-9262-471efa8fb61e/paste.txt" TargetMode="External"/><Relationship Id="rId19" Type="http://schemas.openxmlformats.org/officeDocument/2006/relationships/hyperlink" Target="https://doi.org/10.1371/journal.pone.0253653" TargetMode="External"/><Relationship Id="rId31" Type="http://schemas.openxmlformats.org/officeDocument/2006/relationships/hyperlink" Target="https://doi.org/10.1038/s41598-020-60822-9" TargetMode="External"/><Relationship Id="rId44" Type="http://schemas.openxmlformats.org/officeDocument/2006/relationships/hyperlink" Target="https://doi.org/10.1002/mp.12123"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pl-ai-file-upload.s3.amazonaws.com/web/direct-files/attachments/8136175/7b8f1df4-adce-45b4-9262-471efa8fb61e/paste.txt" TargetMode="External"/><Relationship Id="rId14" Type="http://schemas.openxmlformats.org/officeDocument/2006/relationships/hyperlink" Target="https://doi.org/10.1002/(SICI)1097-0258(20000229)19:4%3c453::AID-SIM350%3e3.0.CO;2-5" TargetMode="External"/><Relationship Id="rId22" Type="http://schemas.openxmlformats.org/officeDocument/2006/relationships/hyperlink" Target="https://doi.org/10.1016/j.neuroimage.2017.08.047" TargetMode="External"/><Relationship Id="rId27" Type="http://schemas.openxmlformats.org/officeDocument/2006/relationships/hyperlink" Target="https://doi.org/10.1038/s41598-022-08412-9" TargetMode="External"/><Relationship Id="rId30" Type="http://schemas.openxmlformats.org/officeDocument/2006/relationships/hyperlink" Target="https://doi.org/10.1093/biostatistics/kxj037" TargetMode="External"/><Relationship Id="rId35" Type="http://schemas.openxmlformats.org/officeDocument/2006/relationships/hyperlink" Target="https://doi.org/10.1016/j.radonc.2018.06.025" TargetMode="External"/><Relationship Id="rId43" Type="http://schemas.openxmlformats.org/officeDocument/2006/relationships/hyperlink" Target="https://doi.org/10.1148/ryct.220312" TargetMode="External"/><Relationship Id="rId48" Type="http://schemas.openxmlformats.org/officeDocument/2006/relationships/hyperlink" Target="https://doi.org/10.21037/qims-2024-2739" TargetMode="External"/><Relationship Id="rId8" Type="http://schemas.openxmlformats.org/officeDocument/2006/relationships/hyperlink" Target="https://ppl-ai-file-upload.s3.amazonaws.com/web/direct-files/attachments/8136175/7b8f1df4-adce-45b4-9262-471efa8fb61e/paste.txt"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pl-ai-file-upload.s3.amazonaws.com/web/direct-files/attachments/8136175/7b8f1df4-adce-45b4-9262-471efa8fb61e/paste.txt" TargetMode="External"/><Relationship Id="rId17" Type="http://schemas.openxmlformats.org/officeDocument/2006/relationships/hyperlink" Target="https://doi.org/10.7326/M14-0697" TargetMode="External"/><Relationship Id="rId25" Type="http://schemas.openxmlformats.org/officeDocument/2006/relationships/hyperlink" Target="https://doi.org/10.1038/s41598-017-01524-7" TargetMode="External"/><Relationship Id="rId33" Type="http://schemas.openxmlformats.org/officeDocument/2006/relationships/hyperlink" Target="https://doi.org/10.1016/j.ejca.2011.11.036" TargetMode="External"/><Relationship Id="rId38" Type="http://schemas.openxmlformats.org/officeDocument/2006/relationships/hyperlink" Target="https://doi.org/10.1002/jmri.24405" TargetMode="External"/><Relationship Id="rId46" Type="http://schemas.openxmlformats.org/officeDocument/2006/relationships/hyperlink" Target="https://doi.org/10.1016/j.ijrobp.2018.05.053" TargetMode="External"/><Relationship Id="rId20" Type="http://schemas.openxmlformats.org/officeDocument/2006/relationships/hyperlink" Target="https://doi.org/10.1186/s40644-021-00406-6" TargetMode="External"/><Relationship Id="rId41" Type="http://schemas.openxmlformats.org/officeDocument/2006/relationships/hyperlink" Target="https://doi.org/10.2967/jnumed.117.199935" TargetMode="External"/><Relationship Id="rId1" Type="http://schemas.openxmlformats.org/officeDocument/2006/relationships/numbering" Target="numbering.xml"/><Relationship Id="rId6" Type="http://schemas.openxmlformats.org/officeDocument/2006/relationships/hyperlink" Target="https://ppl-ai-file-upload.s3.amazonaws.com/web/direct-files/attachments/8136175/7b8f1df4-adce-45b4-9262-471efa8fb61e/past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1301</TotalTime>
  <Pages>21</Pages>
  <Words>7938</Words>
  <Characters>45251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 itani</dc:creator>
  <cp:keywords/>
  <dc:description/>
  <cp:lastModifiedBy>malek itani</cp:lastModifiedBy>
  <cp:revision>7</cp:revision>
  <dcterms:created xsi:type="dcterms:W3CDTF">2026-05-14T07:19:00Z</dcterms:created>
  <dcterms:modified xsi:type="dcterms:W3CDTF">2026-05-17T06:46:00Z</dcterms:modified>
</cp:coreProperties>
</file>