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5EB" w14:textId="77777777" w:rsidR="00731FEA" w:rsidRDefault="00731FEA" w:rsidP="00731FEA">
      <w:r>
        <w:rPr>
          <w:rFonts w:hint="eastAsia"/>
        </w:rPr>
        <w:t>l</w:t>
      </w:r>
      <w:r>
        <w:t xml:space="preserve">exer paser </w:t>
      </w:r>
      <w:r>
        <w:rPr>
          <w:rFonts w:hint="eastAsia"/>
        </w:rPr>
        <w:t>协同工作</w:t>
      </w:r>
      <w:r>
        <w:t>parser会lookahead至少一个token，所以可有如下两种方案：lexer运行整个文件，再让parser生成AST；或是生成了一小部分用于parser来完成相应工作，这意味着两者交替运行。前者考虑是源于C++是任意lookahead的，因为语法并非上下文无关，但这也许会消耗相当多的内存。</w:t>
      </w:r>
    </w:p>
    <w:p w14:paraId="068BC571" w14:textId="77777777" w:rsidR="00731FEA" w:rsidRDefault="00731FEA" w:rsidP="00731FEA">
      <w:r>
        <w:rPr>
          <w:rFonts w:hint="eastAsia"/>
        </w:rPr>
        <w:t>实际情况比较接近后者，但也并不完全这样，因为典型情况下</w:t>
      </w:r>
      <w:r>
        <w:t>lexer和parser都用相对简单的状态机实现的，lexing过程由如下两个条件驱动 外部索取一个新token或 一个新的字符到来，而parser状态机由如下两个条件驱动 ： 索取一个parse或 来了一个新的token</w:t>
      </w:r>
    </w:p>
    <w:p w14:paraId="0162C708" w14:textId="3B2234F3" w:rsidR="00731FEA" w:rsidRDefault="00731FEA" w:rsidP="00731FEA">
      <w:r>
        <w:rPr>
          <w:rFonts w:hint="eastAsia"/>
        </w:rPr>
        <w:t>这两个方向分别对应</w:t>
      </w:r>
      <w:r>
        <w:t>top-down, bottom-up的实现，传统方案来说后者居多，以构造AST为中心</w:t>
      </w:r>
    </w:p>
    <w:p w14:paraId="79586A35" w14:textId="357E0048" w:rsidR="00731FEA" w:rsidRDefault="00731FEA">
      <w:r>
        <w:rPr>
          <w:rFonts w:hint="eastAsia"/>
        </w:rPr>
        <w:t>阅读手册：</w:t>
      </w:r>
    </w:p>
    <w:p w14:paraId="4453978C" w14:textId="2A563142" w:rsidR="00F573BA" w:rsidRDefault="00731FEA">
      <w:r>
        <w:rPr>
          <w:rFonts w:hint="eastAsia"/>
        </w:rPr>
        <w:t>annotation</w:t>
      </w:r>
      <w:r>
        <w:t xml:space="preserve"> tokens</w:t>
      </w:r>
    </w:p>
    <w:p w14:paraId="0C2134A7" w14:textId="6CE77DEE" w:rsidR="00731FEA" w:rsidRDefault="00731FEA">
      <w:r>
        <w:rPr>
          <w:rFonts w:hint="eastAsia"/>
        </w:rPr>
        <w:t>在parser中被合成，并注入预处理器的toke流中，以替代原有的token。</w:t>
      </w:r>
    </w:p>
    <w:p w14:paraId="5CBBB2B3" w14:textId="1C6EBE8D" w:rsidR="00731FEA" w:rsidRDefault="00CA00E7">
      <w:r>
        <w:rPr>
          <w:rFonts w:hint="eastAsia"/>
        </w:rPr>
        <w:t>这使得parser在回溯时，不需要重做语义分析，来确定一个token</w:t>
      </w:r>
      <w:r>
        <w:t xml:space="preserve"> </w:t>
      </w:r>
      <w:r>
        <w:rPr>
          <w:rFonts w:hint="eastAsia"/>
        </w:rPr>
        <w:t>序列是一个变量类型，模板等。</w:t>
      </w:r>
    </w:p>
    <w:p w14:paraId="5F90DD8B" w14:textId="3DE23B3F" w:rsidR="00CA00E7" w:rsidRDefault="00CA00E7">
      <w:r>
        <w:rPr>
          <w:rFonts w:hint="eastAsia"/>
        </w:rPr>
        <w:t>注释标记的有效字段与普通标记不同，但它们被多路复用到普通Token中，</w:t>
      </w:r>
    </w:p>
    <w:p w14:paraId="2B07BBE6" w14:textId="7422B98F" w:rsidR="00CA00E7" w:rsidRDefault="00CA00E7">
      <w:r w:rsidRPr="00CA00E7">
        <w:t>SourceLocation “Location”</w:t>
      </w:r>
      <w:r>
        <w:t xml:space="preserve"> </w:t>
      </w:r>
      <w:r>
        <w:rPr>
          <w:rFonts w:hint="eastAsia"/>
        </w:rPr>
        <w:t>标记第一个被替换的token</w:t>
      </w:r>
    </w:p>
    <w:p w14:paraId="73359117" w14:textId="533E77D1" w:rsidR="00CA00E7" w:rsidRDefault="00CA00E7">
      <w:r w:rsidRPr="00CA00E7">
        <w:t>SourceLocation “AnnotationEndLoc”</w:t>
      </w:r>
      <w:r>
        <w:t xml:space="preserve"> </w:t>
      </w:r>
      <w:r>
        <w:rPr>
          <w:rFonts w:hint="eastAsia"/>
        </w:rPr>
        <w:t>标记最后一个被替换掉token</w:t>
      </w:r>
    </w:p>
    <w:p w14:paraId="1E876E2F" w14:textId="5A28D956" w:rsidR="00CA00E7" w:rsidRDefault="00CA00E7">
      <w:r w:rsidRPr="00CA00E7">
        <w:t>void* “AnnotationValue”</w:t>
      </w:r>
      <w:r>
        <w:t xml:space="preserve"> </w:t>
      </w:r>
      <w:r>
        <w:rPr>
          <w:rFonts w:hint="eastAsia"/>
        </w:rPr>
        <w:t>这包含parser从中获取的Sema对象，parser仅保留信息，以供Sema以后根据注释标记类型进行解析</w:t>
      </w:r>
    </w:p>
    <w:p w14:paraId="6C269886" w14:textId="7B1128FD" w:rsidR="00CA00E7" w:rsidRDefault="00CA00E7">
      <w:r w:rsidRPr="00CA00E7">
        <w:t>TokenKind “Kind</w:t>
      </w:r>
      <w:r w:rsidR="003E61AE">
        <w:t xml:space="preserve"> </w:t>
      </w:r>
      <w:r w:rsidR="003E61AE">
        <w:rPr>
          <w:rFonts w:hint="eastAsia"/>
        </w:rPr>
        <w:t>表示token种类</w:t>
      </w:r>
    </w:p>
    <w:p w14:paraId="5C5E6ED0" w14:textId="73BDF347" w:rsidR="003E61AE" w:rsidRDefault="003E61AE">
      <w:r>
        <w:tab/>
      </w:r>
      <w:r>
        <w:rPr>
          <w:rFonts w:hint="eastAsia"/>
        </w:rPr>
        <w:t>包括 tok</w:t>
      </w:r>
      <w:r>
        <w:t xml:space="preserve">::annot_typename </w:t>
      </w:r>
      <w:r>
        <w:rPr>
          <w:rFonts w:hint="eastAsia"/>
        </w:rPr>
        <w:t>表示一个已解析的类型名标记</w:t>
      </w:r>
    </w:p>
    <w:p w14:paraId="2CECF6CD" w14:textId="38E7BF4B" w:rsidR="003E61AE" w:rsidRDefault="003E61AE">
      <w:r>
        <w:tab/>
      </w:r>
      <w:r>
        <w:tab/>
        <w:t xml:space="preserve"> </w:t>
      </w:r>
      <w:r>
        <w:rPr>
          <w:rFonts w:hint="eastAsia"/>
        </w:rPr>
        <w:t>tok</w:t>
      </w:r>
      <w:r>
        <w:t xml:space="preserve">::annot_cxxscope </w:t>
      </w:r>
      <w:r>
        <w:rPr>
          <w:rFonts w:hint="eastAsia"/>
        </w:rPr>
        <w:t>表示一个c++范围说明符</w:t>
      </w:r>
    </w:p>
    <w:p w14:paraId="2DA279DD" w14:textId="5D735787" w:rsidR="003E61AE" w:rsidRDefault="003E61AE">
      <w:r>
        <w:tab/>
      </w:r>
      <w:r>
        <w:tab/>
        <w:t xml:space="preserve"> </w:t>
      </w:r>
      <w:r>
        <w:rPr>
          <w:rFonts w:hint="eastAsia"/>
        </w:rPr>
        <w:t>tok</w:t>
      </w:r>
      <w:r>
        <w:t xml:space="preserve">::annot_template_id </w:t>
      </w:r>
      <w:r>
        <w:rPr>
          <w:rFonts w:hint="eastAsia"/>
        </w:rPr>
        <w:t>标记C</w:t>
      </w:r>
      <w:r>
        <w:t>++</w:t>
      </w:r>
      <w:r>
        <w:rPr>
          <w:rFonts w:hint="eastAsia"/>
        </w:rPr>
        <w:t>模板I</w:t>
      </w:r>
      <w:r>
        <w:t>D</w:t>
      </w:r>
    </w:p>
    <w:p w14:paraId="2CF1BDF8" w14:textId="063BD38E" w:rsidR="003859EF" w:rsidRDefault="003859EF">
      <w:r>
        <w:rPr>
          <w:rFonts w:hint="eastAsia"/>
        </w:rPr>
        <w:t>Decl</w:t>
      </w:r>
      <w:r>
        <w:t>C</w:t>
      </w:r>
      <w:r>
        <w:rPr>
          <w:rFonts w:hint="eastAsia"/>
        </w:rPr>
        <w:t>ontext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</w:p>
    <w:p w14:paraId="402F8F68" w14:textId="3DAA0502" w:rsidR="003859EF" w:rsidRDefault="003859EF">
      <w:pPr>
        <w:rPr>
          <w:rFonts w:hint="eastAsia"/>
        </w:rPr>
      </w:pPr>
      <w:r>
        <w:rPr>
          <w:rFonts w:hint="eastAsia"/>
        </w:rPr>
        <w:t>每种声明在程序中存在一些声明的上下文，如翻译单元，名称空间，class</w:t>
      </w:r>
      <w:r>
        <w:t xml:space="preserve"> </w:t>
      </w:r>
      <w:r>
        <w:rPr>
          <w:rFonts w:hint="eastAsia"/>
        </w:rPr>
        <w:t>，function，这些声明上下文在clang中被定义为Decl</w:t>
      </w:r>
      <w:r>
        <w:t>C</w:t>
      </w:r>
      <w:r>
        <w:rPr>
          <w:rFonts w:hint="eastAsia"/>
        </w:rPr>
        <w:t>ontext</w:t>
      </w:r>
      <w:r>
        <w:t xml:space="preserve"> </w:t>
      </w:r>
      <w:r>
        <w:rPr>
          <w:rFonts w:hint="eastAsia"/>
        </w:rPr>
        <w:t>类，包括(</w:t>
      </w:r>
      <w:r>
        <w:rPr>
          <w:rStyle w:val="pre"/>
          <w:rFonts w:ascii="Courier New" w:hAnsi="Courier New" w:cs="Courier New"/>
          <w:color w:val="333333"/>
          <w:shd w:val="clear" w:color="auto" w:fill="E2E2E2"/>
        </w:rPr>
        <w:t>TranslationUnitDecl</w:t>
      </w:r>
      <w:r>
        <w:rPr>
          <w:rFonts w:ascii="Arial" w:hAnsi="Arial" w:cs="Arial"/>
          <w:color w:val="333333"/>
          <w:sz w:val="22"/>
          <w:shd w:val="clear" w:color="auto" w:fill="FFFFFF"/>
        </w:rPr>
        <w:t>, </w:t>
      </w:r>
      <w:r>
        <w:rPr>
          <w:rStyle w:val="pre"/>
          <w:rFonts w:ascii="Courier New" w:hAnsi="Courier New" w:cs="Courier New"/>
          <w:color w:val="333333"/>
          <w:shd w:val="clear" w:color="auto" w:fill="E2E2E2"/>
        </w:rPr>
        <w:t>NamespaceDecl</w:t>
      </w:r>
      <w:r>
        <w:rPr>
          <w:rFonts w:ascii="Arial" w:hAnsi="Arial" w:cs="Arial"/>
          <w:color w:val="333333"/>
          <w:sz w:val="22"/>
          <w:shd w:val="clear" w:color="auto" w:fill="FFFFFF"/>
        </w:rPr>
        <w:t>, </w:t>
      </w:r>
      <w:r>
        <w:rPr>
          <w:rStyle w:val="pre"/>
          <w:rFonts w:ascii="Courier New" w:hAnsi="Courier New" w:cs="Courier New"/>
          <w:color w:val="333333"/>
          <w:shd w:val="clear" w:color="auto" w:fill="E2E2E2"/>
        </w:rPr>
        <w:t>RecordDecl</w:t>
      </w:r>
      <w:r>
        <w:rPr>
          <w:rFonts w:ascii="Arial" w:hAnsi="Arial" w:cs="Arial"/>
          <w:color w:val="333333"/>
          <w:sz w:val="22"/>
          <w:shd w:val="clear" w:color="auto" w:fill="FFFFFF"/>
        </w:rPr>
        <w:t>, </w:t>
      </w:r>
      <w:r>
        <w:rPr>
          <w:rStyle w:val="pre"/>
          <w:rFonts w:ascii="Courier New" w:hAnsi="Courier New" w:cs="Courier New"/>
          <w:color w:val="333333"/>
          <w:shd w:val="clear" w:color="auto" w:fill="E2E2E2"/>
        </w:rPr>
        <w:t>FunctionDecl</w:t>
      </w:r>
      <w:r>
        <w:t>)</w:t>
      </w:r>
      <w:r w:rsidR="008F4065">
        <w:t xml:space="preserve"> </w:t>
      </w:r>
      <w:r w:rsidR="008F4065">
        <w:rPr>
          <w:rFonts w:hint="eastAsia"/>
        </w:rPr>
        <w:t>本次实验的pragma</w:t>
      </w:r>
      <w:r w:rsidR="008F4065">
        <w:t xml:space="preserve"> </w:t>
      </w:r>
      <w:r w:rsidR="008F4065">
        <w:rPr>
          <w:rFonts w:hint="eastAsia"/>
        </w:rPr>
        <w:t>overflowcheck所需要的上下文为Function</w:t>
      </w:r>
      <w:r w:rsidR="008F4065">
        <w:t>D</w:t>
      </w:r>
      <w:r w:rsidR="008F4065">
        <w:rPr>
          <w:rFonts w:hint="eastAsia"/>
        </w:rPr>
        <w:t>ecl</w:t>
      </w:r>
      <w:r w:rsidR="008F4065">
        <w:t>(FD), DeclContext</w:t>
      </w:r>
      <w:r w:rsidR="008F4065">
        <w:rPr>
          <w:rFonts w:hint="eastAsia"/>
        </w:rPr>
        <w:t>提供包括存储声明，查找声明，声明所有权查找等功能</w:t>
      </w:r>
    </w:p>
    <w:sectPr w:rsidR="0038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1291" w14:textId="77777777" w:rsidR="003211CB" w:rsidRDefault="003211CB" w:rsidP="00731FEA">
      <w:r>
        <w:separator/>
      </w:r>
    </w:p>
  </w:endnote>
  <w:endnote w:type="continuationSeparator" w:id="0">
    <w:p w14:paraId="339315DF" w14:textId="77777777" w:rsidR="003211CB" w:rsidRDefault="003211CB" w:rsidP="0073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510E" w14:textId="77777777" w:rsidR="003211CB" w:rsidRDefault="003211CB" w:rsidP="00731FEA">
      <w:r>
        <w:separator/>
      </w:r>
    </w:p>
  </w:footnote>
  <w:footnote w:type="continuationSeparator" w:id="0">
    <w:p w14:paraId="54DFF7CF" w14:textId="77777777" w:rsidR="003211CB" w:rsidRDefault="003211CB" w:rsidP="00731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C1"/>
    <w:rsid w:val="001B40B1"/>
    <w:rsid w:val="003211CB"/>
    <w:rsid w:val="003859EF"/>
    <w:rsid w:val="003E61AE"/>
    <w:rsid w:val="00731FEA"/>
    <w:rsid w:val="008F4065"/>
    <w:rsid w:val="00AC28CA"/>
    <w:rsid w:val="00CA00E7"/>
    <w:rsid w:val="00D17ACC"/>
    <w:rsid w:val="00D9085E"/>
    <w:rsid w:val="00E901C1"/>
    <w:rsid w:val="00F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001A"/>
  <w15:chartTrackingRefBased/>
  <w15:docId w15:val="{B7514429-6D1F-4089-8748-0F32B3E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FEA"/>
    <w:rPr>
      <w:sz w:val="18"/>
      <w:szCs w:val="18"/>
    </w:rPr>
  </w:style>
  <w:style w:type="character" w:customStyle="1" w:styleId="pre">
    <w:name w:val="pre"/>
    <w:basedOn w:val="a0"/>
    <w:rsid w:val="0038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zehao</dc:creator>
  <cp:keywords/>
  <dc:description/>
  <cp:lastModifiedBy>liu zehao</cp:lastModifiedBy>
  <cp:revision>3</cp:revision>
  <dcterms:created xsi:type="dcterms:W3CDTF">2022-04-18T13:05:00Z</dcterms:created>
  <dcterms:modified xsi:type="dcterms:W3CDTF">2022-04-18T15:18:00Z</dcterms:modified>
</cp:coreProperties>
</file>