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49A0C"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6396BB90"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1062836F" w14:textId="77777777" w:rsidTr="7FCC6260">
        <w:trPr>
          <w:trHeight w:val="421"/>
          <w:jc w:val="center"/>
        </w:trPr>
        <w:tc>
          <w:tcPr>
            <w:tcW w:w="706" w:type="pct"/>
            <w:shd w:val="clear" w:color="auto" w:fill="262626" w:themeFill="text1" w:themeFillTint="D9"/>
            <w:vAlign w:val="center"/>
          </w:tcPr>
          <w:p w14:paraId="28A6713C"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1452D02F"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48095631"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293C7BB4"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65B00834" w14:textId="77777777" w:rsidTr="7FCC6260">
        <w:trPr>
          <w:trHeight w:val="417"/>
          <w:jc w:val="center"/>
        </w:trPr>
        <w:tc>
          <w:tcPr>
            <w:tcW w:w="706" w:type="pct"/>
            <w:shd w:val="clear" w:color="auto" w:fill="auto"/>
            <w:vAlign w:val="center"/>
          </w:tcPr>
          <w:p w14:paraId="2E58E10A"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2BDFA73"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6D3DE1FF"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7A13D3C4"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2D37926D"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47F929C7"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0247F102"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3CC48A64"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AFDE2A9"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8ED6069"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5986F0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63E7C23F"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4D13C3E7"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A4F46AB"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E56C81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1CF57F7E"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1128CD3C"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19156E06" w14:textId="77777777" w:rsidTr="2951D13C">
        <w:trPr>
          <w:trHeight w:val="395"/>
        </w:trPr>
        <w:tc>
          <w:tcPr>
            <w:tcW w:w="1055" w:type="pct"/>
            <w:shd w:val="clear" w:color="auto" w:fill="262626" w:themeFill="text1" w:themeFillTint="D9"/>
            <w:vAlign w:val="center"/>
          </w:tcPr>
          <w:p w14:paraId="655633B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370AC0CF"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32938A0F"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61243884"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4598FC57"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084AFCF7" w14:textId="77777777" w:rsidTr="2951D13C">
        <w:trPr>
          <w:trHeight w:val="681"/>
        </w:trPr>
        <w:tc>
          <w:tcPr>
            <w:tcW w:w="1055" w:type="pct"/>
            <w:vMerge w:val="restart"/>
            <w:vAlign w:val="center"/>
          </w:tcPr>
          <w:p w14:paraId="662A9C8B"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0BC45B76"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06F584FA"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13FB2CC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25F0E25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5274772"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EECAA37"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B3AF645" w14:textId="77777777" w:rsidTr="2951D13C">
        <w:tc>
          <w:tcPr>
            <w:tcW w:w="1055" w:type="pct"/>
            <w:vMerge/>
            <w:vAlign w:val="center"/>
          </w:tcPr>
          <w:p w14:paraId="3FD7424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40179B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4B47BC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7AFE3133"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04B2678B"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38ED195C" w14:textId="77777777" w:rsidTr="2951D13C">
        <w:tc>
          <w:tcPr>
            <w:tcW w:w="1055" w:type="pct"/>
            <w:vMerge/>
            <w:vAlign w:val="center"/>
          </w:tcPr>
          <w:p w14:paraId="30068671"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05605A92"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C7F4B6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1A7BDF39"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1D2F4169"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6E95E3B" w14:textId="77777777" w:rsidTr="2951D13C">
        <w:tc>
          <w:tcPr>
            <w:tcW w:w="1055" w:type="pct"/>
            <w:vMerge/>
            <w:vAlign w:val="center"/>
          </w:tcPr>
          <w:p w14:paraId="7AF2AB7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4AA82A20"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064F5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2C217A1C"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1B564031"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929F943" w14:textId="77777777" w:rsidTr="2951D13C">
        <w:tc>
          <w:tcPr>
            <w:tcW w:w="1055" w:type="pct"/>
            <w:vMerge/>
            <w:vAlign w:val="center"/>
          </w:tcPr>
          <w:p w14:paraId="51D0F3BF"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823B8F5"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6D7B6F4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33692D05"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4F0E910"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30BF7708" w14:textId="77777777" w:rsidTr="2951D13C">
        <w:tc>
          <w:tcPr>
            <w:tcW w:w="1055" w:type="pct"/>
            <w:vMerge/>
            <w:vAlign w:val="center"/>
          </w:tcPr>
          <w:p w14:paraId="2A4C28C7"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46C51EED"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134052A0"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25AE8683"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336B26E2"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EB4F7EF" w14:textId="77777777" w:rsidTr="2951D13C">
        <w:tc>
          <w:tcPr>
            <w:tcW w:w="1055" w:type="pct"/>
            <w:vMerge/>
            <w:vAlign w:val="center"/>
          </w:tcPr>
          <w:p w14:paraId="3C4639F6"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D2A53D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0BDFC8F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32D3519"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185ACE9C"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6BA970FC" w14:textId="77777777" w:rsidTr="2951D13C">
        <w:tc>
          <w:tcPr>
            <w:tcW w:w="1055" w:type="pct"/>
            <w:vMerge/>
            <w:vAlign w:val="center"/>
          </w:tcPr>
          <w:p w14:paraId="2F986DAF"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5B48EB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7AD4E36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54246166"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2B95974"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48575BBD" w14:textId="77777777" w:rsidTr="2951D13C">
        <w:tc>
          <w:tcPr>
            <w:tcW w:w="1055" w:type="pct"/>
            <w:vMerge/>
            <w:vAlign w:val="center"/>
          </w:tcPr>
          <w:p w14:paraId="5E605613"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30D311B6"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2C5B41C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43F7D7F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16243888"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0699762D"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3BB79C69" w14:textId="77777777" w:rsidTr="2951D13C">
        <w:tc>
          <w:tcPr>
            <w:tcW w:w="1055" w:type="pct"/>
            <w:vMerge/>
            <w:vAlign w:val="center"/>
          </w:tcPr>
          <w:p w14:paraId="5A672EC3"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4379C528"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318D72F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1A8022A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40BD5D78"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7DC01074" w14:textId="77777777" w:rsidTr="2951D13C">
        <w:trPr>
          <w:trHeight w:val="503"/>
        </w:trPr>
        <w:tc>
          <w:tcPr>
            <w:tcW w:w="1055" w:type="pct"/>
            <w:vMerge/>
            <w:vAlign w:val="center"/>
          </w:tcPr>
          <w:p w14:paraId="0DF83D7E"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075BB9FB"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64FA964B"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7C64995A"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A5C174B"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79F66CFD"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7D2C9566" w14:textId="77777777" w:rsidTr="2951D13C">
        <w:trPr>
          <w:trHeight w:val="503"/>
        </w:trPr>
        <w:tc>
          <w:tcPr>
            <w:tcW w:w="2743" w:type="dxa"/>
            <w:vMerge/>
            <w:vAlign w:val="center"/>
          </w:tcPr>
          <w:p w14:paraId="4C443DBB" w14:textId="77777777" w:rsidR="00B6580E" w:rsidRDefault="00B6580E"/>
        </w:tc>
        <w:tc>
          <w:tcPr>
            <w:tcW w:w="3538" w:type="dxa"/>
            <w:vMerge/>
            <w:vAlign w:val="center"/>
          </w:tcPr>
          <w:p w14:paraId="7101180E" w14:textId="77777777" w:rsidR="00B6580E" w:rsidRDefault="00B6580E"/>
        </w:tc>
        <w:tc>
          <w:tcPr>
            <w:tcW w:w="3859" w:type="dxa"/>
            <w:vAlign w:val="center"/>
          </w:tcPr>
          <w:p w14:paraId="5204CB38" w14:textId="77777777"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1CF5002F" w14:textId="77777777" w:rsidR="00B6580E" w:rsidRDefault="00B6580E"/>
        </w:tc>
        <w:tc>
          <w:tcPr>
            <w:tcW w:w="1427" w:type="dxa"/>
            <w:vAlign w:val="center"/>
          </w:tcPr>
          <w:p w14:paraId="7E14C092"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37B1B21C" w14:textId="77777777" w:rsidTr="2951D13C">
        <w:trPr>
          <w:trHeight w:val="311"/>
        </w:trPr>
        <w:tc>
          <w:tcPr>
            <w:tcW w:w="3901" w:type="pct"/>
            <w:gridSpan w:val="3"/>
            <w:shd w:val="clear" w:color="auto" w:fill="262626" w:themeFill="text1" w:themeFillTint="D9"/>
            <w:vAlign w:val="center"/>
          </w:tcPr>
          <w:p w14:paraId="326C6DB4"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04B971C7"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594E9B89"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70A9FC2"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2D9FA92C"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6129D2B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74BC3769"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1C85157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38943F8E"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2A570A92"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683D50A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134C6A7E"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759E2A5A"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4FCBC2F1"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57028851"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1734736E"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523CFAEE"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0873709A"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4FB38C40"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361857F4"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5EF30A46" w14:textId="77777777" w:rsidR="2951D13C" w:rsidRDefault="2951D13C" w:rsidP="2951D13C">
            <w:pPr>
              <w:jc w:val="both"/>
              <w:rPr>
                <w:rStyle w:val="normaltextrun"/>
                <w:rFonts w:ascii="Calibri" w:eastAsia="Calibri" w:hAnsi="Calibri" w:cs="Calibri"/>
                <w:b/>
                <w:bCs/>
                <w:color w:val="000000" w:themeColor="text1"/>
                <w:sz w:val="22"/>
                <w:szCs w:val="22"/>
              </w:rPr>
            </w:pPr>
          </w:p>
          <w:p w14:paraId="2CDE0914"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5D0F2273"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8A97BFB"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09061CB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4A8915E3"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08198B25"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56FBD093"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157D71D8"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0885282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77628BAD"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1A956370"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70146F44"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5AFD6AA7"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46F178B0"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8AFC09E"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497D4E95"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673C7428"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5410E0E"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7BC4FBA9"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4EF774A9"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643516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5F95FC3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17F974C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5801522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45BA736C"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1CEABF5E"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73A6B52C"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5D8146E7"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437B71F4"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389F7BD"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EF1F61D"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747ADB39"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1CF790D"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F63D8A4"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A7B72DA" w14:textId="77777777" w:rsidTr="2951D13C">
        <w:trPr>
          <w:trHeight w:val="630"/>
        </w:trPr>
        <w:tc>
          <w:tcPr>
            <w:tcW w:w="6495" w:type="dxa"/>
            <w:vMerge/>
            <w:vAlign w:val="center"/>
          </w:tcPr>
          <w:p w14:paraId="28391D22"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1F6BE8"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050FD960" w14:textId="77777777" w:rsidTr="2951D13C">
        <w:trPr>
          <w:trHeight w:val="450"/>
        </w:trPr>
        <w:tc>
          <w:tcPr>
            <w:tcW w:w="6495" w:type="dxa"/>
            <w:vMerge/>
            <w:vAlign w:val="center"/>
          </w:tcPr>
          <w:p w14:paraId="6CF211A6"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9C0245"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5878C2AF"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C12F637"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E7C7A9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02CDD4C3" w14:textId="77777777" w:rsidTr="2951D13C">
        <w:trPr>
          <w:trHeight w:val="690"/>
        </w:trPr>
        <w:tc>
          <w:tcPr>
            <w:tcW w:w="6495" w:type="dxa"/>
            <w:vMerge/>
            <w:vAlign w:val="center"/>
          </w:tcPr>
          <w:p w14:paraId="2BD191C3"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1D1A5A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416CF7B7"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D67FA6F"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8FF33A5"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4590629D" w14:textId="77777777" w:rsidTr="2951D13C">
        <w:trPr>
          <w:trHeight w:val="630"/>
        </w:trPr>
        <w:tc>
          <w:tcPr>
            <w:tcW w:w="6495" w:type="dxa"/>
            <w:vMerge/>
            <w:vAlign w:val="center"/>
          </w:tcPr>
          <w:p w14:paraId="0C67F8DB"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BC2A71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7D35DD7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F23EB4A"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0064FF3"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1F1159D8" w14:textId="77777777" w:rsidTr="2951D13C">
        <w:trPr>
          <w:trHeight w:val="825"/>
        </w:trPr>
        <w:tc>
          <w:tcPr>
            <w:tcW w:w="6495" w:type="dxa"/>
            <w:vMerge/>
            <w:vAlign w:val="center"/>
          </w:tcPr>
          <w:p w14:paraId="167EF7C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FF542D3"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1BBDD55A" w14:textId="77777777" w:rsidTr="2951D13C">
        <w:trPr>
          <w:trHeight w:val="870"/>
        </w:trPr>
        <w:tc>
          <w:tcPr>
            <w:tcW w:w="6495" w:type="dxa"/>
            <w:vMerge/>
            <w:vAlign w:val="center"/>
          </w:tcPr>
          <w:p w14:paraId="77B067F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9261C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5CAEB12A" w14:textId="77777777"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34CF7F6F"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1758A3BD"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3E8E380B"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7108C22E"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5FD9C687" w14:textId="77777777" w:rsidTr="4B3F64AE">
        <w:trPr>
          <w:trHeight w:val="411"/>
          <w:jc w:val="center"/>
        </w:trPr>
        <w:tc>
          <w:tcPr>
            <w:tcW w:w="3089" w:type="dxa"/>
            <w:shd w:val="clear" w:color="auto" w:fill="262626" w:themeFill="text1" w:themeFillTint="D9"/>
            <w:vAlign w:val="center"/>
            <w:hideMark/>
          </w:tcPr>
          <w:p w14:paraId="780E43C9"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64B7792"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2836F821"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30B8A980" w14:textId="77777777" w:rsidTr="4B3F64AE">
        <w:trPr>
          <w:trHeight w:val="611"/>
          <w:jc w:val="center"/>
        </w:trPr>
        <w:tc>
          <w:tcPr>
            <w:tcW w:w="3089" w:type="dxa"/>
            <w:vAlign w:val="center"/>
            <w:hideMark/>
          </w:tcPr>
          <w:p w14:paraId="40A22041"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26BC3714"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D99CF76"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391EF1CD" w14:textId="77777777" w:rsidTr="4B3F64AE">
        <w:trPr>
          <w:trHeight w:val="611"/>
          <w:jc w:val="center"/>
        </w:trPr>
        <w:tc>
          <w:tcPr>
            <w:tcW w:w="3089" w:type="dxa"/>
            <w:vAlign w:val="center"/>
          </w:tcPr>
          <w:p w14:paraId="374B5FDA"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61A90B8E"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2D2D2CDD"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7D5E2832" w14:textId="77777777" w:rsidTr="4B3F64AE">
        <w:trPr>
          <w:trHeight w:val="611"/>
          <w:jc w:val="center"/>
        </w:trPr>
        <w:tc>
          <w:tcPr>
            <w:tcW w:w="3089" w:type="dxa"/>
            <w:vAlign w:val="center"/>
          </w:tcPr>
          <w:p w14:paraId="732F254E"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72B70763"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72A34A16"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D5D9017" w14:textId="77777777" w:rsidTr="4B3F64AE">
        <w:trPr>
          <w:trHeight w:val="550"/>
          <w:jc w:val="center"/>
        </w:trPr>
        <w:tc>
          <w:tcPr>
            <w:tcW w:w="3089" w:type="dxa"/>
            <w:vAlign w:val="center"/>
          </w:tcPr>
          <w:p w14:paraId="20391042"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483184D3"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2EC16C1E"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196DB05A"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42EB3FC7" w14:textId="77777777" w:rsidTr="2951D13C">
        <w:trPr>
          <w:trHeight w:val="416"/>
        </w:trPr>
        <w:tc>
          <w:tcPr>
            <w:tcW w:w="2972" w:type="dxa"/>
            <w:vMerge w:val="restart"/>
            <w:shd w:val="clear" w:color="auto" w:fill="262626" w:themeFill="text1" w:themeFillTint="D9"/>
            <w:vAlign w:val="center"/>
            <w:hideMark/>
          </w:tcPr>
          <w:p w14:paraId="2013390D"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1C805EB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03BE9F20"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673D5FA2" w14:textId="77777777" w:rsidTr="2951D13C">
        <w:trPr>
          <w:trHeight w:val="563"/>
        </w:trPr>
        <w:tc>
          <w:tcPr>
            <w:tcW w:w="2972" w:type="dxa"/>
            <w:vMerge/>
            <w:hideMark/>
          </w:tcPr>
          <w:p w14:paraId="55FA9520"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0937D2AE"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3D9A1FD3"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5CC3A77C"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58FD24F9"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0280580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10BCAEED"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318F730C" w14:textId="77777777" w:rsidR="00053A01" w:rsidRPr="00C337FA" w:rsidRDefault="00053A01" w:rsidP="00053A01">
            <w:pPr>
              <w:rPr>
                <w:rFonts w:ascii="Arial" w:hAnsi="Arial" w:cs="Arial"/>
                <w:b/>
                <w:bCs/>
                <w:lang w:eastAsia="es-CL"/>
              </w:rPr>
            </w:pPr>
          </w:p>
        </w:tc>
      </w:tr>
      <w:tr w:rsidR="001C0F79" w:rsidRPr="00C337FA" w14:paraId="791A7C60" w14:textId="77777777" w:rsidTr="00286901">
        <w:trPr>
          <w:trHeight w:val="567"/>
        </w:trPr>
        <w:tc>
          <w:tcPr>
            <w:tcW w:w="2972" w:type="dxa"/>
            <w:vAlign w:val="center"/>
            <w:hideMark/>
          </w:tcPr>
          <w:p w14:paraId="388AC6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D9EAD3"/>
            <w:vAlign w:val="center"/>
          </w:tcPr>
          <w:p w14:paraId="3EF212B5"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67C480E5"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7891B48B"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08C83328"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035F4659"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DB7599A" w14:textId="77777777" w:rsidTr="00286901">
        <w:trPr>
          <w:trHeight w:val="567"/>
        </w:trPr>
        <w:tc>
          <w:tcPr>
            <w:tcW w:w="2972" w:type="dxa"/>
            <w:vAlign w:val="center"/>
          </w:tcPr>
          <w:p w14:paraId="082269F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D9EAD3"/>
            <w:vAlign w:val="center"/>
          </w:tcPr>
          <w:p w14:paraId="2B48ACCF"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color w:val="000000" w:themeColor="text1"/>
              </w:rPr>
              <w:t xml:space="preserve">X   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1E1A46E3"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711E2317"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2C352523"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0DDE8C41"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436A4735" w14:textId="77777777" w:rsidTr="00286901">
        <w:trPr>
          <w:trHeight w:val="567"/>
        </w:trPr>
        <w:tc>
          <w:tcPr>
            <w:tcW w:w="2972" w:type="dxa"/>
            <w:vAlign w:val="center"/>
          </w:tcPr>
          <w:p w14:paraId="6DF5476D"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75C222AC" w14:textId="77777777" w:rsidR="002B50AB" w:rsidRDefault="002B50AB" w:rsidP="00286901">
            <w:pPr>
              <w:rPr>
                <w:rFonts w:asciiTheme="minorHAnsi" w:eastAsiaTheme="minorEastAsia" w:hAnsiTheme="minorHAnsi" w:cstheme="minorBidi"/>
                <w:color w:val="000000" w:themeColor="text1"/>
                <w:lang w:eastAsia="es-CL"/>
              </w:rPr>
            </w:pPr>
          </w:p>
          <w:p w14:paraId="33B906EA"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D9EAD3"/>
            <w:vAlign w:val="center"/>
          </w:tcPr>
          <w:p w14:paraId="5C4AFE2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4405BC8B" w14:textId="77777777"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2B1F032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5FC9B7A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897677F"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22B580B5" w14:textId="77777777" w:rsidTr="00286901">
        <w:trPr>
          <w:trHeight w:val="567"/>
        </w:trPr>
        <w:tc>
          <w:tcPr>
            <w:tcW w:w="2972" w:type="dxa"/>
            <w:vAlign w:val="center"/>
          </w:tcPr>
          <w:p w14:paraId="5F3A8E7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D9EAD3"/>
            <w:vAlign w:val="center"/>
          </w:tcPr>
          <w:p w14:paraId="6477B594"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5F7DECDE"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7CF4F562"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5C76B0A7" w14:textId="77777777"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5063E0D7"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2F0F25FB" w14:textId="77777777" w:rsidTr="00286901">
        <w:trPr>
          <w:trHeight w:val="567"/>
        </w:trPr>
        <w:tc>
          <w:tcPr>
            <w:tcW w:w="2972" w:type="dxa"/>
            <w:vAlign w:val="center"/>
          </w:tcPr>
          <w:p w14:paraId="2817691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D9EAD3"/>
            <w:vAlign w:val="center"/>
          </w:tcPr>
          <w:p w14:paraId="25282A5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10ED3D46"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78546EF5"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5A31A6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3DD1A762"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CFB85" w14:textId="77777777" w:rsidTr="00286901">
        <w:trPr>
          <w:trHeight w:val="567"/>
        </w:trPr>
        <w:tc>
          <w:tcPr>
            <w:tcW w:w="2972" w:type="dxa"/>
            <w:vAlign w:val="center"/>
          </w:tcPr>
          <w:p w14:paraId="7330DDA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D9EAD3"/>
            <w:vAlign w:val="center"/>
          </w:tcPr>
          <w:p w14:paraId="34B551B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2B0C12AD"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093537BD" w14:textId="77777777"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59A80CAC" w14:textId="77777777"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1EFB1979"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53DE403B" w14:textId="77777777" w:rsidTr="00286901">
        <w:trPr>
          <w:trHeight w:val="567"/>
        </w:trPr>
        <w:tc>
          <w:tcPr>
            <w:tcW w:w="2972" w:type="dxa"/>
            <w:vAlign w:val="center"/>
          </w:tcPr>
          <w:p w14:paraId="6719D88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593E018"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D9EAD3"/>
            <w:vAlign w:val="center"/>
          </w:tcPr>
          <w:p w14:paraId="7508F5F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lastRenderedPageBreak/>
              <w:t>X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73D22C72"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1001882"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5BB920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6816F5BD"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588347AE" w14:textId="77777777" w:rsidTr="00286901">
        <w:trPr>
          <w:trHeight w:val="1673"/>
        </w:trPr>
        <w:tc>
          <w:tcPr>
            <w:tcW w:w="2972" w:type="dxa"/>
            <w:vAlign w:val="center"/>
          </w:tcPr>
          <w:p w14:paraId="1052F8D8" w14:textId="77777777"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D9EAD3"/>
            <w:vAlign w:val="center"/>
          </w:tcPr>
          <w:p w14:paraId="5A212F0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461671CB" w14:textId="77777777"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6184672" w14:textId="77777777"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4C536B1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3741205C"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4200D26" w14:textId="77777777" w:rsidTr="00286901">
        <w:trPr>
          <w:trHeight w:val="567"/>
        </w:trPr>
        <w:tc>
          <w:tcPr>
            <w:tcW w:w="2972" w:type="dxa"/>
            <w:vAlign w:val="center"/>
          </w:tcPr>
          <w:p w14:paraId="3F61CB6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25C43B0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shd w:val="clear" w:color="auto" w:fill="D9EAD3"/>
            <w:vAlign w:val="center"/>
          </w:tcPr>
          <w:p w14:paraId="74195FD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El texto presenta de 1 a 5 errores de ortografía, redacción o en las citas y referencias del informe.</w:t>
            </w:r>
          </w:p>
        </w:tc>
        <w:tc>
          <w:tcPr>
            <w:tcW w:w="2127" w:type="dxa"/>
            <w:vAlign w:val="center"/>
          </w:tcPr>
          <w:p w14:paraId="0C7FD02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1E61D9A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2AE812A5"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14CC3941" w14:textId="77777777" w:rsidTr="00286901">
        <w:trPr>
          <w:trHeight w:val="567"/>
        </w:trPr>
        <w:tc>
          <w:tcPr>
            <w:tcW w:w="2972" w:type="dxa"/>
            <w:vAlign w:val="center"/>
          </w:tcPr>
          <w:p w14:paraId="7CA5300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D9EAD3"/>
            <w:vAlign w:val="center"/>
          </w:tcPr>
          <w:p w14:paraId="6830C32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El informe cumple con todos los aspectos del formato establecido por la disciplina.</w:t>
            </w:r>
          </w:p>
        </w:tc>
        <w:tc>
          <w:tcPr>
            <w:tcW w:w="2126" w:type="dxa"/>
            <w:vAlign w:val="center"/>
          </w:tcPr>
          <w:p w14:paraId="31BC839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281032E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107ECBD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6B5E1EB0"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B719AAF" w14:textId="77777777" w:rsidTr="00286901">
        <w:trPr>
          <w:trHeight w:val="567"/>
        </w:trPr>
        <w:tc>
          <w:tcPr>
            <w:tcW w:w="2972" w:type="dxa"/>
            <w:vAlign w:val="center"/>
          </w:tcPr>
          <w:p w14:paraId="79BD3B11" w14:textId="77777777"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6B8FEDD0"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shd w:val="clear" w:color="auto" w:fill="D9EAD3"/>
            <w:vAlign w:val="center"/>
          </w:tcPr>
          <w:p w14:paraId="0BA34179"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lang w:eastAsia="es-CL"/>
              </w:rPr>
              <w:t>X   El informe cumple con el 60% de los indicadores de calidad disciplinarios requeridos en el diseño del Proyecto APT.</w:t>
            </w:r>
          </w:p>
        </w:tc>
        <w:tc>
          <w:tcPr>
            <w:tcW w:w="2127" w:type="dxa"/>
            <w:vAlign w:val="center"/>
          </w:tcPr>
          <w:p w14:paraId="11136AA5"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30EEEB72"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58CB5465"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1873C42D" w14:textId="77777777" w:rsidTr="00286901">
        <w:trPr>
          <w:trHeight w:val="567"/>
        </w:trPr>
        <w:tc>
          <w:tcPr>
            <w:tcW w:w="2972" w:type="dxa"/>
            <w:vAlign w:val="center"/>
          </w:tcPr>
          <w:p w14:paraId="2047E5F2" w14:textId="77777777"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w:t>
            </w:r>
            <w:r w:rsidRPr="00286901">
              <w:rPr>
                <w:rFonts w:asciiTheme="minorHAnsi" w:eastAsiaTheme="minorEastAsia" w:hAnsiTheme="minorHAnsi" w:cstheme="minorBidi"/>
                <w:color w:val="000000" w:themeColor="text1"/>
                <w:lang w:eastAsia="es-CL"/>
              </w:rPr>
              <w:lastRenderedPageBreak/>
              <w:t>conectan en secuencia lógica, utilizando estructuras gramaticales y vocabulario en forma correcta y pertinente al tema a un nivel intermedio alto.</w:t>
            </w:r>
          </w:p>
          <w:p w14:paraId="014D3B80" w14:textId="77777777" w:rsidR="00286901" w:rsidRDefault="00286901" w:rsidP="00286901">
            <w:pPr>
              <w:rPr>
                <w:rFonts w:ascii="Calibri" w:eastAsia="Calibri" w:hAnsi="Calibri" w:cs="Calibri"/>
                <w:color w:val="000000" w:themeColor="text1"/>
              </w:rPr>
            </w:pPr>
          </w:p>
          <w:p w14:paraId="0AF05507" w14:textId="77777777" w:rsidR="00286901" w:rsidRDefault="00286901" w:rsidP="00286901">
            <w:pPr>
              <w:rPr>
                <w:rFonts w:ascii="Calibri" w:eastAsia="Calibri" w:hAnsi="Calibri" w:cs="Calibri"/>
                <w:color w:val="000000" w:themeColor="text1"/>
              </w:rPr>
            </w:pPr>
          </w:p>
        </w:tc>
        <w:tc>
          <w:tcPr>
            <w:tcW w:w="2268" w:type="dxa"/>
            <w:shd w:val="clear" w:color="auto" w:fill="D9EAD3"/>
            <w:vAlign w:val="center"/>
          </w:tcPr>
          <w:p w14:paraId="40FA9183"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b/>
              </w:rPr>
              <w:lastRenderedPageBreak/>
              <w:t xml:space="preserve">X   Redacta los textos en inglés siguiendo una secuencia lógica en la </w:t>
            </w:r>
            <w:r w:rsidRPr="00286901">
              <w:rPr>
                <w:rFonts w:asciiTheme="minorHAnsi" w:hAnsiTheme="minorHAnsi" w:cstheme="minorHAnsi"/>
                <w:b/>
              </w:rPr>
              <w:lastRenderedPageBreak/>
              <w:t xml:space="preserve">que todas las oraciones </w:t>
            </w:r>
            <w:r w:rsidRPr="00286901">
              <w:rPr>
                <w:rFonts w:asciiTheme="minorHAnsi" w:hAnsiTheme="minorHAnsi" w:cstheme="minorHAnsi"/>
              </w:rPr>
              <w:t>se conectan de manera fluida y comprensible,  utilizando en forma correcta las estructuras gramaticales y el vocabulario pertinentes al tema.</w:t>
            </w:r>
          </w:p>
        </w:tc>
        <w:tc>
          <w:tcPr>
            <w:tcW w:w="2126" w:type="dxa"/>
            <w:vAlign w:val="center"/>
          </w:tcPr>
          <w:p w14:paraId="67AD14C2"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w:t>
            </w:r>
            <w:r w:rsidRPr="00286901">
              <w:rPr>
                <w:rFonts w:asciiTheme="minorHAnsi" w:hAnsiTheme="minorHAnsi" w:cstheme="minorHAnsi"/>
              </w:rPr>
              <w:lastRenderedPageBreak/>
              <w:t>que gran parte de las oraciones se conectan de manera fluida y comprensible,  utilizando en forma correcta la mayoría de las estructuras gramaticales y el vocabulario pertinentes al tema.</w:t>
            </w:r>
          </w:p>
        </w:tc>
        <w:tc>
          <w:tcPr>
            <w:tcW w:w="2127" w:type="dxa"/>
            <w:vAlign w:val="center"/>
          </w:tcPr>
          <w:p w14:paraId="7602479E"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w:t>
            </w:r>
            <w:r w:rsidRPr="00286901">
              <w:rPr>
                <w:rFonts w:asciiTheme="minorHAnsi" w:hAnsiTheme="minorHAnsi" w:cstheme="minorHAnsi"/>
              </w:rPr>
              <w:lastRenderedPageBreak/>
              <w:t>desorganizada que dificulta la comprensión de las ideas,  utilizando inadecuadamente las estructuras gramaticales y el vocabulario pertinentes al tema.</w:t>
            </w:r>
          </w:p>
        </w:tc>
        <w:tc>
          <w:tcPr>
            <w:tcW w:w="2052" w:type="dxa"/>
            <w:vAlign w:val="center"/>
          </w:tcPr>
          <w:p w14:paraId="50825CE0"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3431ED8B"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o escribe frases sueltas que no se relacionan entre ellas impidiendo la comprensión de las ideas, </w:t>
            </w:r>
          </w:p>
          <w:p w14:paraId="7A72C41C"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1FDA657A" w14:textId="77777777"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3094BAD9" w14:textId="77777777" w:rsidTr="2951D13C">
        <w:trPr>
          <w:trHeight w:val="539"/>
        </w:trPr>
        <w:tc>
          <w:tcPr>
            <w:tcW w:w="11545" w:type="dxa"/>
            <w:gridSpan w:val="5"/>
            <w:vAlign w:val="center"/>
          </w:tcPr>
          <w:p w14:paraId="2C39B76F"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3D3EE2EF"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54D0F05F" w14:textId="77777777" w:rsidR="00F12995" w:rsidRDefault="00F12995" w:rsidP="006E1C8E">
      <w:pPr>
        <w:rPr>
          <w:rFonts w:asciiTheme="minorHAnsi" w:eastAsiaTheme="minorEastAsia" w:hAnsiTheme="minorHAnsi" w:cstheme="minorBidi"/>
          <w:color w:val="000000"/>
          <w:sz w:val="22"/>
          <w:szCs w:val="22"/>
          <w:u w:val="single"/>
        </w:rPr>
      </w:pPr>
    </w:p>
    <w:p w14:paraId="6EA248AC" w14:textId="41E9F8EA" w:rsidR="004037B9" w:rsidRDefault="004037B9"/>
    <w:sectPr w:rsidR="004037B9"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6468A" w14:textId="77777777" w:rsidR="00515CC3" w:rsidRDefault="00515CC3" w:rsidP="00B2162E">
      <w:r>
        <w:separator/>
      </w:r>
    </w:p>
  </w:endnote>
  <w:endnote w:type="continuationSeparator" w:id="0">
    <w:p w14:paraId="5CCE89FC" w14:textId="77777777" w:rsidR="00515CC3" w:rsidRDefault="00515CC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FFA74"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265644B8" wp14:editId="5697184A">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B838062"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0EE10D31"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7D8BB9BA" wp14:editId="74611585">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8D1220"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8E88BC" w14:textId="77777777" w:rsidR="00515CC3" w:rsidRDefault="00515CC3" w:rsidP="00B2162E">
      <w:r>
        <w:separator/>
      </w:r>
    </w:p>
  </w:footnote>
  <w:footnote w:type="continuationSeparator" w:id="0">
    <w:p w14:paraId="6049EB8B" w14:textId="77777777" w:rsidR="00515CC3" w:rsidRDefault="00515CC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1209C"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4F73C7F4" wp14:editId="27CAB389">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037B9"/>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15CC3"/>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81FE8"/>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638C"/>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2D3A"/>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81FC9"/>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2594</Words>
  <Characters>14269</Characters>
  <Application>Microsoft Office Word</Application>
  <DocSecurity>0</DocSecurity>
  <Lines>118</Lines>
  <Paragraphs>33</Paragraphs>
  <ScaleCrop>false</ScaleCrop>
  <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CAMILA ALEJANDRA LEIVA PAREDES</cp:lastModifiedBy>
  <cp:revision>2</cp:revision>
  <cp:lastPrinted>2021-11-25T12:30:00Z</cp:lastPrinted>
  <dcterms:created xsi:type="dcterms:W3CDTF">2026-10-13T22:42:00Z</dcterms:created>
  <dcterms:modified xsi:type="dcterms:W3CDTF">2026-10-13T22:42:00Z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