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INFORME DEL ESTADO DE LA CIBERSEGURIDAD EN EMPRESAS ESPAÑOLAS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Introducción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últimos años las empresas españolas se han convertido frecuentemente en objetivo de muchos ciberataques, principalmente por no contar con las medidas básicas de protección.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breve informe ofrece una visión clara sobre el estado actual de la ciberseguridad en las empresas españolas, con el objetivo de ayudar a entender por qué es urgente tomar medidas preventivas, incluso siendo una empresa pequeña.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Situación Actual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día de hoy los ciberataques son cada vez más frecuentes, el ransomware que cifra la información y luego pide un rescate por esta, es uno de los ataques más utilizados.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gran parte de las empresas españolas carecen de personal especializado o de unos protocolos claros de seguridad.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de los errores más comunes son: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Contraseñas débiles.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Sistemas sin actualizar.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de copias de seguridad.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Exposición innecesaria a Internet.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Teletrabajo mal gestionado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Consecuencias Frecuentes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de las consecuencias por falta de seguridad de la información en las empresas son: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Pérdida total o parcial de la información.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Paradas en la actividad laboral diaria.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Daños a la reputación de la empresa, lo que conlleva una pérdida de confianza en los clientes.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Posibles pagos de rescate de información robada.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Conclusión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día de hoy la ciberseguridad ya no es opcional, es una necesidad. No se debe pensar de “si” va a ocurrir un ataque, sino de “cuándo”  va a ocurrir.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empresas que no se preparan están en desventajas frente a las ciberamenazas que están en una continúa evolución.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suerte, existen medidas efectivas, adaptadas y económicamente viables para reducir la posibilidad de que ocurran estas amenazas.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