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29A" w:rsidRDefault="00A3229A" w:rsidP="00817BF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CLOUD-IN-ONE</w:t>
      </w:r>
      <w:r w:rsidR="00817BF8" w:rsidRPr="00817BF8">
        <w:rPr>
          <w:rFonts w:ascii="Arial" w:hAnsi="Arial" w:cs="Arial"/>
          <w:b/>
          <w:sz w:val="32"/>
          <w:szCs w:val="32"/>
        </w:rPr>
        <w:t xml:space="preserve">: </w:t>
      </w:r>
      <w:r w:rsidR="00817BF8">
        <w:rPr>
          <w:rFonts w:ascii="Arial" w:hAnsi="Arial" w:cs="Arial"/>
          <w:b/>
          <w:sz w:val="32"/>
          <w:szCs w:val="32"/>
        </w:rPr>
        <w:t>INTEGRACIÓN LOCAL DE SERVICIOS DE ALMACENAMIENTO EN LA NUBE</w:t>
      </w:r>
    </w:p>
    <w:p w:rsidR="00817BF8" w:rsidRDefault="00817BF8" w:rsidP="00817BF8">
      <w:pPr>
        <w:jc w:val="center"/>
        <w:rPr>
          <w:rFonts w:ascii="Arial" w:hAnsi="Arial" w:cs="Arial"/>
          <w:b/>
          <w:sz w:val="32"/>
          <w:szCs w:val="32"/>
        </w:rPr>
      </w:pPr>
    </w:p>
    <w:p w:rsidR="009E27FC" w:rsidRDefault="009E27FC" w:rsidP="00817BF8">
      <w:pPr>
        <w:jc w:val="center"/>
        <w:rPr>
          <w:rFonts w:ascii="Arial" w:hAnsi="Arial" w:cs="Arial"/>
          <w:b/>
          <w:sz w:val="32"/>
          <w:szCs w:val="32"/>
        </w:rPr>
      </w:pP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</w:t>
      </w: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GUZMÁN PEDRAJAS, VÍCTOR</w:t>
      </w: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</w:p>
    <w:p w:rsidR="009E27FC" w:rsidRDefault="009E27FC" w:rsidP="00817BF8">
      <w:pPr>
        <w:jc w:val="center"/>
        <w:rPr>
          <w:rFonts w:ascii="Arial" w:hAnsi="Arial" w:cs="Arial"/>
          <w:sz w:val="24"/>
          <w:szCs w:val="24"/>
        </w:rPr>
      </w:pP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TUTOR</w:t>
      </w:r>
    </w:p>
    <w:p w:rsidR="00817BF8" w:rsidRPr="00817BF8" w:rsidRDefault="00817BF8" w:rsidP="00817BF8">
      <w:pPr>
        <w:jc w:val="center"/>
        <w:rPr>
          <w:rFonts w:ascii="Arial" w:hAnsi="Arial" w:cs="Arial"/>
          <w:caps/>
          <w:sz w:val="24"/>
          <w:szCs w:val="24"/>
        </w:rPr>
      </w:pPr>
      <w:r w:rsidRPr="00817BF8">
        <w:rPr>
          <w:rFonts w:ascii="Arial" w:hAnsi="Arial" w:cs="Arial"/>
          <w:caps/>
          <w:sz w:val="24"/>
          <w:szCs w:val="24"/>
        </w:rPr>
        <w:t>Saiz Noeda</w:t>
      </w:r>
      <w:r>
        <w:rPr>
          <w:rFonts w:ascii="Arial" w:hAnsi="Arial" w:cs="Arial"/>
          <w:caps/>
          <w:sz w:val="24"/>
          <w:szCs w:val="24"/>
        </w:rPr>
        <w:t xml:space="preserve">, </w:t>
      </w:r>
      <w:r w:rsidRPr="00817BF8">
        <w:rPr>
          <w:rFonts w:ascii="Arial" w:hAnsi="Arial" w:cs="Arial"/>
          <w:caps/>
          <w:sz w:val="24"/>
          <w:szCs w:val="24"/>
        </w:rPr>
        <w:t>Maximiliano</w:t>
      </w: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</w:p>
    <w:p w:rsidR="009E27FC" w:rsidRDefault="009E27FC" w:rsidP="00817BF8">
      <w:pPr>
        <w:jc w:val="center"/>
        <w:rPr>
          <w:rFonts w:ascii="Arial" w:hAnsi="Arial" w:cs="Arial"/>
          <w:sz w:val="24"/>
          <w:szCs w:val="24"/>
        </w:rPr>
      </w:pP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</w:t>
      </w: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 DE LENGUAJES Y SISTEMAS INFORMÁTICOS</w:t>
      </w: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</w:p>
    <w:p w:rsidR="009E27FC" w:rsidRDefault="009E27FC" w:rsidP="00817BF8">
      <w:pPr>
        <w:jc w:val="center"/>
        <w:rPr>
          <w:rFonts w:ascii="Arial" w:hAnsi="Arial" w:cs="Arial"/>
          <w:sz w:val="24"/>
          <w:szCs w:val="24"/>
        </w:rPr>
      </w:pPr>
    </w:p>
    <w:p w:rsidR="00675EEF" w:rsidRDefault="00817BF8" w:rsidP="00675EE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</w:t>
      </w:r>
      <w:r w:rsidR="00675EEF">
        <w:rPr>
          <w:rFonts w:ascii="Arial" w:hAnsi="Arial" w:cs="Arial"/>
          <w:sz w:val="24"/>
          <w:szCs w:val="24"/>
        </w:rPr>
        <w:t>:</w:t>
      </w:r>
    </w:p>
    <w:p w:rsidR="00675EEF" w:rsidRDefault="00675EEF" w:rsidP="00675EE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 – 2015</w:t>
      </w:r>
    </w:p>
    <w:p w:rsidR="00675EEF" w:rsidRDefault="00675EEF" w:rsidP="00675EEF">
      <w:pPr>
        <w:jc w:val="center"/>
        <w:rPr>
          <w:rFonts w:ascii="Arial" w:hAnsi="Arial" w:cs="Arial"/>
          <w:sz w:val="24"/>
          <w:szCs w:val="24"/>
        </w:rPr>
      </w:pPr>
    </w:p>
    <w:p w:rsidR="00675EEF" w:rsidRPr="00675EEF" w:rsidRDefault="00675EEF" w:rsidP="00675EEF">
      <w:pPr>
        <w:jc w:val="center"/>
        <w:rPr>
          <w:rFonts w:ascii="Arial" w:hAnsi="Arial" w:cs="Arial"/>
          <w:sz w:val="24"/>
          <w:szCs w:val="24"/>
        </w:rPr>
        <w:sectPr w:rsidR="00675EEF" w:rsidRPr="00675EEF" w:rsidSect="00C73DCE">
          <w:foot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37186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6601" w:rsidRPr="005E6601" w:rsidRDefault="005E6601">
          <w:pPr>
            <w:pStyle w:val="TtulodeTDC"/>
            <w:rPr>
              <w:u w:val="single"/>
            </w:rPr>
          </w:pPr>
          <w:r>
            <w:t>Índice</w:t>
          </w:r>
        </w:p>
        <w:p w:rsidR="005173D5" w:rsidRDefault="005E660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259596" w:history="1">
            <w:r w:rsidR="005173D5" w:rsidRPr="00297E6D">
              <w:rPr>
                <w:rStyle w:val="Hipervnculo"/>
                <w:noProof/>
              </w:rPr>
              <w:t>Introducción</w:t>
            </w:r>
            <w:r w:rsidR="005173D5">
              <w:rPr>
                <w:noProof/>
                <w:webHidden/>
              </w:rPr>
              <w:tab/>
            </w:r>
            <w:r w:rsidR="005173D5">
              <w:rPr>
                <w:noProof/>
                <w:webHidden/>
              </w:rPr>
              <w:fldChar w:fldCharType="begin"/>
            </w:r>
            <w:r w:rsidR="005173D5">
              <w:rPr>
                <w:noProof/>
                <w:webHidden/>
              </w:rPr>
              <w:instrText xml:space="preserve"> PAGEREF _Toc423259596 \h </w:instrText>
            </w:r>
            <w:r w:rsidR="005173D5">
              <w:rPr>
                <w:noProof/>
                <w:webHidden/>
              </w:rPr>
            </w:r>
            <w:r w:rsidR="005173D5">
              <w:rPr>
                <w:noProof/>
                <w:webHidden/>
              </w:rPr>
              <w:fldChar w:fldCharType="separate"/>
            </w:r>
            <w:r w:rsidR="005173D5">
              <w:rPr>
                <w:noProof/>
                <w:webHidden/>
              </w:rPr>
              <w:t>1</w:t>
            </w:r>
            <w:r w:rsidR="005173D5"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597" w:history="1">
            <w:r w:rsidRPr="00297E6D">
              <w:rPr>
                <w:rStyle w:val="Hipervnculo"/>
                <w:noProof/>
              </w:rPr>
              <w:t>¿Qué 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598" w:history="1">
            <w:r w:rsidRPr="00297E6D">
              <w:rPr>
                <w:rStyle w:val="Hipervnculo"/>
                <w:noProof/>
              </w:rPr>
              <w:t>¿Por qué hacerlo?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599" w:history="1">
            <w:r w:rsidRPr="00297E6D">
              <w:rPr>
                <w:rStyle w:val="Hipervnculo"/>
                <w:noProof/>
              </w:rPr>
              <w:t>Diferencias con otros servicios similares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00" w:history="1">
            <w:r w:rsidRPr="00297E6D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01" w:history="1">
            <w:r w:rsidRPr="00297E6D">
              <w:rPr>
                <w:rStyle w:val="Hipervnculo"/>
                <w:noProof/>
              </w:rPr>
              <w:t>Estructura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02" w:history="1">
            <w:r w:rsidRPr="00297E6D">
              <w:rPr>
                <w:rStyle w:val="Hipervnculo"/>
                <w:noProof/>
              </w:rPr>
              <w:t>U</w:t>
            </w:r>
            <w:r w:rsidRPr="00297E6D">
              <w:rPr>
                <w:rStyle w:val="Hipervnculo"/>
                <w:noProof/>
              </w:rPr>
              <w:t>M</w:t>
            </w:r>
            <w:r w:rsidRPr="00297E6D">
              <w:rPr>
                <w:rStyle w:val="Hipervnculo"/>
                <w:noProof/>
              </w:rPr>
              <w:t>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03" w:history="1">
            <w:r w:rsidRPr="00297E6D">
              <w:rPr>
                <w:rStyle w:val="Hipervnculo"/>
                <w:noProof/>
              </w:rPr>
              <w:t>Patrones de diseño usados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04" w:history="1">
            <w:r w:rsidRPr="00297E6D">
              <w:rPr>
                <w:rStyle w:val="Hipervnculo"/>
                <w:noProof/>
              </w:rPr>
              <w:t>Algoritmo de aplicación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05" w:history="1">
            <w:r w:rsidRPr="00297E6D">
              <w:rPr>
                <w:rStyle w:val="Hipervnculo"/>
                <w:noProof/>
              </w:rPr>
              <w:t>Explicación básica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06" w:history="1">
            <w:r w:rsidRPr="00297E6D">
              <w:rPr>
                <w:rStyle w:val="Hipervnculo"/>
                <w:noProof/>
              </w:rPr>
              <w:t>Pseudocódigo?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07" w:history="1">
            <w:r w:rsidRPr="00297E6D">
              <w:rPr>
                <w:rStyle w:val="Hipervnculo"/>
                <w:noProof/>
              </w:rPr>
              <w:t>Encriptación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08" w:history="1">
            <w:r w:rsidRPr="00297E6D">
              <w:rPr>
                <w:rStyle w:val="Hipervnculo"/>
                <w:noProof/>
              </w:rPr>
              <w:t>Explicación básica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09" w:history="1">
            <w:r w:rsidRPr="00297E6D">
              <w:rPr>
                <w:rStyle w:val="Hipervnculo"/>
                <w:noProof/>
              </w:rPr>
              <w:t>Algoritmo de encriptación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10" w:history="1">
            <w:r w:rsidRPr="00297E6D">
              <w:rPr>
                <w:rStyle w:val="Hipervnculo"/>
                <w:noProof/>
              </w:rPr>
              <w:t>Librería(s) de encriptación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11" w:history="1">
            <w:r w:rsidRPr="00297E6D">
              <w:rPr>
                <w:rStyle w:val="Hipervnculo"/>
                <w:noProof/>
              </w:rPr>
              <w:t>¿Para qué sirve esta encriptación? ¿Ante qué protege?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12" w:history="1">
            <w:r w:rsidRPr="00297E6D">
              <w:rPr>
                <w:rStyle w:val="Hipervnculo"/>
                <w:noProof/>
              </w:rPr>
              <w:t>Debilidades - ¿Ante qué NO protege?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13" w:history="1">
            <w:r w:rsidRPr="00297E6D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14" w:history="1">
            <w:r w:rsidRPr="00297E6D">
              <w:rPr>
                <w:rStyle w:val="Hipervnculo"/>
                <w:noProof/>
              </w:rPr>
              <w:t>Uso normal – 1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15" w:history="1">
            <w:r w:rsidRPr="00297E6D">
              <w:rPr>
                <w:rStyle w:val="Hipervnculo"/>
                <w:noProof/>
              </w:rPr>
              <w:t>Uso normal – 2 pc’s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16" w:history="1">
            <w:r w:rsidRPr="00297E6D">
              <w:rPr>
                <w:rStyle w:val="Hipervnculo"/>
                <w:noProof/>
              </w:rPr>
              <w:t>Uso esporádico – cio.exe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17" w:history="1">
            <w:r w:rsidRPr="00297E6D">
              <w:rPr>
                <w:rStyle w:val="Hipervnculo"/>
                <w:noProof/>
              </w:rPr>
              <w:t>Uso esporádico – cio-crypt.exe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18" w:history="1">
            <w:r w:rsidRPr="00297E6D">
              <w:rPr>
                <w:rStyle w:val="Hipervnculo"/>
                <w:noProof/>
              </w:rPr>
              <w:t>Resultados y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5" w:rsidRDefault="005173D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19" w:history="1">
            <w:r w:rsidRPr="00297E6D">
              <w:rPr>
                <w:rStyle w:val="Hipervnculo"/>
                <w:noProof/>
              </w:rPr>
              <w:t>Bibliografía y enlaces de interés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_Toc423259619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601" w:rsidRDefault="005E6601">
          <w:r>
            <w:rPr>
              <w:b/>
              <w:bCs/>
            </w:rPr>
            <w:fldChar w:fldCharType="end"/>
          </w:r>
        </w:p>
      </w:sdtContent>
    </w:sdt>
    <w:p w:rsidR="00C73DCE" w:rsidRDefault="00C73DCE">
      <w:pPr>
        <w:rPr>
          <w:rFonts w:ascii="Arial" w:hAnsi="Arial" w:cs="Arial"/>
          <w:b/>
          <w:sz w:val="32"/>
          <w:szCs w:val="32"/>
        </w:rPr>
        <w:sectPr w:rsidR="00C73DCE" w:rsidSect="00C73DCE"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:rsidR="00A3229A" w:rsidRDefault="00A3229A">
      <w:pPr>
        <w:rPr>
          <w:rFonts w:ascii="Arial" w:hAnsi="Arial" w:cs="Arial"/>
          <w:b/>
          <w:sz w:val="32"/>
          <w:szCs w:val="32"/>
        </w:rPr>
      </w:pPr>
    </w:p>
    <w:p w:rsidR="00A3229A" w:rsidRDefault="005E6601" w:rsidP="005E6601">
      <w:pPr>
        <w:pStyle w:val="Ttulo1"/>
      </w:pPr>
      <w:bookmarkStart w:id="0" w:name="_Toc423259596"/>
      <w:r>
        <w:t>Introducción</w:t>
      </w:r>
      <w:bookmarkEnd w:id="0"/>
    </w:p>
    <w:p w:rsidR="00276614" w:rsidRDefault="00AB2FD5" w:rsidP="009D6FB4">
      <w:pPr>
        <w:pStyle w:val="Ttulo2"/>
      </w:pPr>
      <w:bookmarkStart w:id="1" w:name="_Toc423259597"/>
      <w:r>
        <w:t>¿Qué es?</w:t>
      </w:r>
      <w:bookmarkEnd w:id="1"/>
    </w:p>
    <w:p w:rsidR="00AB2FD5" w:rsidRDefault="00AB2FD5" w:rsidP="009D6FB4">
      <w:pPr>
        <w:pStyle w:val="Ttulo2"/>
      </w:pPr>
      <w:bookmarkStart w:id="2" w:name="_Toc423259598"/>
      <w:r>
        <w:t>¿Por qué hacerlo?</w:t>
      </w:r>
      <w:bookmarkEnd w:id="2"/>
    </w:p>
    <w:p w:rsidR="00AB2FD5" w:rsidRDefault="00AB2FD5" w:rsidP="009D6FB4">
      <w:pPr>
        <w:pStyle w:val="Ttulo2"/>
      </w:pPr>
      <w:bookmarkStart w:id="3" w:name="_Toc423259599"/>
      <w:r>
        <w:t>Diferencias con otros servicios similares</w:t>
      </w:r>
      <w:bookmarkEnd w:id="3"/>
    </w:p>
    <w:p w:rsidR="00AB2FD5" w:rsidRPr="00AB2FD5" w:rsidRDefault="00AB2FD5" w:rsidP="00AB2FD5">
      <w:pPr>
        <w:pStyle w:val="Prrafodelista"/>
        <w:numPr>
          <w:ilvl w:val="0"/>
          <w:numId w:val="2"/>
        </w:numPr>
      </w:pPr>
    </w:p>
    <w:p w:rsidR="00276614" w:rsidRDefault="00276614" w:rsidP="00276614">
      <w:pPr>
        <w:pStyle w:val="Ttulo1"/>
      </w:pPr>
      <w:bookmarkStart w:id="4" w:name="_Toc423259600"/>
      <w:r>
        <w:t>Justificación</w:t>
      </w:r>
      <w:bookmarkEnd w:id="4"/>
    </w:p>
    <w:p w:rsidR="00A3229A" w:rsidRDefault="00276614" w:rsidP="00276614">
      <w:proofErr w:type="spellStart"/>
      <w:proofErr w:type="gramStart"/>
      <w:r>
        <w:t>blablabla</w:t>
      </w:r>
      <w:proofErr w:type="spellEnd"/>
      <w:proofErr w:type="gramEnd"/>
      <w:r w:rsidR="00A3229A">
        <w:br w:type="page"/>
      </w:r>
    </w:p>
    <w:p w:rsidR="00A3229A" w:rsidRDefault="00AB2FD5" w:rsidP="00DB6475">
      <w:pPr>
        <w:pStyle w:val="Ttulo1"/>
      </w:pPr>
      <w:bookmarkStart w:id="5" w:name="_Toc423259601"/>
      <w:r>
        <w:lastRenderedPageBreak/>
        <w:t>Estructura del código</w:t>
      </w:r>
      <w:bookmarkEnd w:id="5"/>
    </w:p>
    <w:p w:rsidR="005173D5" w:rsidRDefault="005173D5" w:rsidP="005173D5">
      <w:r>
        <w:t xml:space="preserve">CLOUD-IN-ONE se ha programado en Python </w:t>
      </w:r>
      <w:r w:rsidR="00DF7897">
        <w:t>usando</w:t>
      </w:r>
      <w:r>
        <w:t xml:space="preserve"> un paradigma orientado a objetos.</w:t>
      </w:r>
    </w:p>
    <w:p w:rsidR="00FB1178" w:rsidRDefault="00FB1178" w:rsidP="00FB1178">
      <w:r>
        <w:t>#TODO: explicación…</w:t>
      </w:r>
    </w:p>
    <w:p w:rsidR="00FB1178" w:rsidRPr="00FB1178" w:rsidRDefault="00FB1178" w:rsidP="005173D5">
      <w:bookmarkStart w:id="6" w:name="_GoBack"/>
      <w:bookmarkEnd w:id="6"/>
    </w:p>
    <w:p w:rsidR="00DB6475" w:rsidRDefault="00AB2FD5" w:rsidP="009D6FB4">
      <w:pPr>
        <w:pStyle w:val="Ttulo2"/>
      </w:pPr>
      <w:bookmarkStart w:id="7" w:name="_Toc423259602"/>
      <w:r>
        <w:t>UML</w:t>
      </w:r>
      <w:bookmarkEnd w:id="7"/>
    </w:p>
    <w:p w:rsidR="00B300D9" w:rsidRDefault="00B300D9" w:rsidP="00B300D9">
      <w:r>
        <w:t>El siguiente diagrama representa las clases de la aplicación:</w:t>
      </w:r>
    </w:p>
    <w:p w:rsidR="00816CCC" w:rsidRDefault="00B300D9" w:rsidP="00816CCC">
      <w:pPr>
        <w:keepNext/>
      </w:pPr>
      <w:r>
        <w:rPr>
          <w:noProof/>
          <w:lang w:eastAsia="es-ES"/>
        </w:rPr>
        <w:drawing>
          <wp:inline distT="0" distB="0" distL="0" distR="0" wp14:anchorId="407A0C45" wp14:editId="25358437">
            <wp:extent cx="5238750" cy="2698423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155"/>
                    <a:stretch/>
                  </pic:blipFill>
                  <pic:spPr bwMode="auto">
                    <a:xfrm>
                      <a:off x="0" y="0"/>
                      <a:ext cx="5251947" cy="2705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0D9" w:rsidRDefault="00816CCC" w:rsidP="00816CCC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- </w:t>
      </w:r>
      <w:r>
        <w:rPr>
          <w:noProof/>
        </w:rPr>
        <w:t xml:space="preserve"> Diagrama UML general</w:t>
      </w:r>
    </w:p>
    <w:p w:rsidR="00FB1178" w:rsidRDefault="00FB1178" w:rsidP="00B300D9">
      <w:r>
        <w:t>#TODO: explicación…</w:t>
      </w:r>
    </w:p>
    <w:p w:rsidR="00B300D9" w:rsidRPr="00B300D9" w:rsidRDefault="00B300D9" w:rsidP="00B300D9">
      <w:r>
        <w:t xml:space="preserve">En este diagrama se ha omitido la clase </w:t>
      </w:r>
      <w:proofErr w:type="spellStart"/>
      <w:r w:rsidRPr="006E04BA">
        <w:rPr>
          <w:i/>
        </w:rPr>
        <w:t>Logger</w:t>
      </w:r>
      <w:proofErr w:type="spellEnd"/>
      <w:r>
        <w:t>, que se encarga de gestionar la escritura de un fichero de Log tanto por consola como a un fichero. Esta clase está vinculada a todas las demás clases, que crean una instancia en su constructor.</w:t>
      </w:r>
    </w:p>
    <w:p w:rsidR="00AB2FD5" w:rsidRDefault="00B300D9" w:rsidP="009D6FB4">
      <w:pPr>
        <w:pStyle w:val="Ttulo2"/>
      </w:pPr>
      <w:bookmarkStart w:id="8" w:name="_Toc423259603"/>
      <w:r>
        <w:t>Patrones de diseño usados</w:t>
      </w:r>
      <w:bookmarkEnd w:id="8"/>
    </w:p>
    <w:p w:rsidR="00B300D9" w:rsidRDefault="00B300D9" w:rsidP="00B300D9">
      <w:r>
        <w:t xml:space="preserve">La sección que controla </w:t>
      </w:r>
      <w:r w:rsidR="006E04BA">
        <w:t xml:space="preserve">el acceso a las cuentas implementa un patrón </w:t>
      </w:r>
      <w:proofErr w:type="spellStart"/>
      <w:r w:rsidR="006E04BA" w:rsidRPr="005173D5">
        <w:rPr>
          <w:b/>
        </w:rPr>
        <w:t>Strategy</w:t>
      </w:r>
      <w:proofErr w:type="spellEnd"/>
      <w:r w:rsidR="006E04BA">
        <w:t xml:space="preserve">, lo que permite añadir fácilmente nuevos servidores remotos, haciendo que implementen la interfaz </w:t>
      </w:r>
      <w:proofErr w:type="spellStart"/>
      <w:r w:rsidR="006E04BA" w:rsidRPr="006E04BA">
        <w:rPr>
          <w:i/>
        </w:rPr>
        <w:t>Account</w:t>
      </w:r>
      <w:proofErr w:type="spellEnd"/>
      <w:r w:rsidR="006E04BA">
        <w:t>.</w:t>
      </w:r>
    </w:p>
    <w:p w:rsidR="006E04BA" w:rsidRDefault="006E04BA" w:rsidP="006E04BA">
      <w:pPr>
        <w:keepNext/>
      </w:pPr>
      <w:r>
        <w:rPr>
          <w:noProof/>
          <w:lang w:eastAsia="es-ES"/>
        </w:rPr>
        <w:lastRenderedPageBreak/>
        <w:drawing>
          <wp:inline distT="0" distB="0" distL="0" distR="0" wp14:anchorId="703D0EB9" wp14:editId="716AC9F0">
            <wp:extent cx="5400040" cy="25654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ateg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BA" w:rsidRDefault="006E04BA" w:rsidP="005173D5">
      <w:pPr>
        <w:pStyle w:val="Descripcin"/>
        <w:jc w:val="center"/>
      </w:pPr>
      <w:r>
        <w:t xml:space="preserve">Ilustración </w:t>
      </w:r>
      <w:fldSimple w:instr=" SEQ Ilustración \* ARABIC ">
        <w:r w:rsidR="00816CCC">
          <w:rPr>
            <w:noProof/>
          </w:rPr>
          <w:t>2</w:t>
        </w:r>
      </w:fldSimple>
      <w:r>
        <w:t xml:space="preserve"> - Ejemplo del patrón</w:t>
      </w:r>
      <w:r w:rsidR="00F15CDB">
        <w:t xml:space="preserve"> </w:t>
      </w:r>
      <w:proofErr w:type="spellStart"/>
      <w:r w:rsidR="00F15CDB">
        <w:t>Strategy</w:t>
      </w:r>
      <w:proofErr w:type="spellEnd"/>
      <w:r>
        <w:t xml:space="preserve"> con el método </w:t>
      </w:r>
      <w:proofErr w:type="spellStart"/>
      <w:proofErr w:type="gramStart"/>
      <w:r>
        <w:t>getFile</w:t>
      </w:r>
      <w:proofErr w:type="spellEnd"/>
      <w:r>
        <w:t>()</w:t>
      </w:r>
      <w:proofErr w:type="gramEnd"/>
    </w:p>
    <w:p w:rsidR="005173D5" w:rsidRPr="005173D5" w:rsidRDefault="005173D5" w:rsidP="005173D5">
      <w:r>
        <w:t xml:space="preserve">A su vez, las clases que llaman a los servidores remotos implementan un patrón </w:t>
      </w:r>
      <w:proofErr w:type="spellStart"/>
      <w:r>
        <w:rPr>
          <w:b/>
        </w:rPr>
        <w:t>Façade</w:t>
      </w:r>
      <w:proofErr w:type="spellEnd"/>
      <w:r>
        <w:t xml:space="preserve">, que simplifica </w:t>
      </w:r>
      <w:r w:rsidR="00AE1717">
        <w:t xml:space="preserve">el uso de las </w:t>
      </w:r>
      <w:proofErr w:type="spellStart"/>
      <w:r w:rsidR="00AE1717">
        <w:t>APIs</w:t>
      </w:r>
      <w:proofErr w:type="spellEnd"/>
      <w:r w:rsidR="00AE1717">
        <w:t xml:space="preserve"> remotas por parte del resto de la aplicación.</w:t>
      </w:r>
    </w:p>
    <w:p w:rsidR="00DB6475" w:rsidRDefault="00AB2FD5" w:rsidP="00DB6475">
      <w:pPr>
        <w:pStyle w:val="Ttulo1"/>
      </w:pPr>
      <w:bookmarkStart w:id="9" w:name="_Toc423259604"/>
      <w:r>
        <w:t>Algoritmo de aplicación de cambios</w:t>
      </w:r>
      <w:bookmarkEnd w:id="9"/>
    </w:p>
    <w:p w:rsidR="00DB6475" w:rsidRDefault="00AB2FD5" w:rsidP="009D6FB4">
      <w:pPr>
        <w:pStyle w:val="Ttulo2"/>
      </w:pPr>
      <w:bookmarkStart w:id="10" w:name="_Toc423259605"/>
      <w:r>
        <w:t>Explicación básica</w:t>
      </w:r>
      <w:bookmarkEnd w:id="10"/>
    </w:p>
    <w:p w:rsidR="00AB2FD5" w:rsidRDefault="00AB2FD5" w:rsidP="009D6FB4">
      <w:pPr>
        <w:pStyle w:val="Ttulo2"/>
      </w:pPr>
      <w:bookmarkStart w:id="11" w:name="_Toc423259606"/>
      <w:r>
        <w:t>Pseudocódigo</w:t>
      </w:r>
      <w:proofErr w:type="gramStart"/>
      <w:r>
        <w:t>?</w:t>
      </w:r>
      <w:bookmarkEnd w:id="11"/>
      <w:proofErr w:type="gramEnd"/>
    </w:p>
    <w:p w:rsidR="00E51D7C" w:rsidRDefault="00AB2FD5" w:rsidP="00E51D7C">
      <w:pPr>
        <w:pStyle w:val="Ttulo1"/>
      </w:pPr>
      <w:bookmarkStart w:id="12" w:name="_Toc423259607"/>
      <w:r>
        <w:t>Encriptación</w:t>
      </w:r>
      <w:bookmarkEnd w:id="12"/>
    </w:p>
    <w:p w:rsidR="00AB2FD5" w:rsidRDefault="00E51D7C" w:rsidP="009D6FB4">
      <w:pPr>
        <w:pStyle w:val="Ttulo2"/>
      </w:pPr>
      <w:bookmarkStart w:id="13" w:name="_Toc423259608"/>
      <w:r>
        <w:t>Explicación básica</w:t>
      </w:r>
      <w:bookmarkEnd w:id="13"/>
    </w:p>
    <w:p w:rsidR="00E51D7C" w:rsidRDefault="00E51D7C" w:rsidP="009D6FB4">
      <w:pPr>
        <w:pStyle w:val="Ttulo3"/>
      </w:pPr>
      <w:bookmarkStart w:id="14" w:name="_Toc423259609"/>
      <w:r>
        <w:t>Algoritmo de encriptación</w:t>
      </w:r>
      <w:bookmarkEnd w:id="14"/>
    </w:p>
    <w:p w:rsidR="00E51D7C" w:rsidRDefault="00E51D7C" w:rsidP="009D6FB4">
      <w:pPr>
        <w:pStyle w:val="Ttulo3"/>
      </w:pPr>
      <w:bookmarkStart w:id="15" w:name="_Toc423259610"/>
      <w:r>
        <w:t>Librería(s) de encriptación</w:t>
      </w:r>
      <w:bookmarkEnd w:id="15"/>
    </w:p>
    <w:p w:rsidR="00E51D7C" w:rsidRDefault="00E51D7C" w:rsidP="009D6FB4">
      <w:pPr>
        <w:pStyle w:val="Ttulo2"/>
      </w:pPr>
      <w:bookmarkStart w:id="16" w:name="_Toc423259611"/>
      <w:r>
        <w:t>¿Para qué sirve esta encriptación? ¿Ante qué protege?</w:t>
      </w:r>
      <w:bookmarkEnd w:id="16"/>
    </w:p>
    <w:p w:rsidR="00E51D7C" w:rsidRDefault="00E51D7C" w:rsidP="009D6FB4">
      <w:pPr>
        <w:pStyle w:val="Ttulo2"/>
      </w:pPr>
      <w:bookmarkStart w:id="17" w:name="_Toc423259612"/>
      <w:r>
        <w:t>Debilidades - ¿Ante qué NO protege?</w:t>
      </w:r>
      <w:bookmarkEnd w:id="17"/>
    </w:p>
    <w:p w:rsidR="00E51D7C" w:rsidRDefault="00E51D7C" w:rsidP="00E51D7C"/>
    <w:p w:rsidR="00E51D7C" w:rsidRDefault="00E51D7C" w:rsidP="00E51D7C">
      <w:pPr>
        <w:pStyle w:val="Ttulo1"/>
      </w:pPr>
      <w:bookmarkStart w:id="18" w:name="_Toc423259613"/>
      <w:r>
        <w:t>Casos de uso</w:t>
      </w:r>
      <w:bookmarkEnd w:id="18"/>
    </w:p>
    <w:p w:rsidR="00E51D7C" w:rsidRDefault="00E51D7C" w:rsidP="009D6FB4">
      <w:pPr>
        <w:pStyle w:val="Ttulo2"/>
      </w:pPr>
      <w:bookmarkStart w:id="19" w:name="_Toc423259614"/>
      <w:r>
        <w:t>Uso normal – 1 pc</w:t>
      </w:r>
      <w:bookmarkEnd w:id="19"/>
    </w:p>
    <w:p w:rsidR="00E51D7C" w:rsidRDefault="00E51D7C" w:rsidP="009D6FB4">
      <w:pPr>
        <w:pStyle w:val="Ttulo2"/>
      </w:pPr>
      <w:bookmarkStart w:id="20" w:name="_Toc423259615"/>
      <w:r>
        <w:t xml:space="preserve">Uso normal – 2 </w:t>
      </w:r>
      <w:proofErr w:type="spellStart"/>
      <w:r>
        <w:t>pc’s</w:t>
      </w:r>
      <w:bookmarkEnd w:id="20"/>
      <w:proofErr w:type="spellEnd"/>
    </w:p>
    <w:p w:rsidR="00E51D7C" w:rsidRDefault="00E51D7C" w:rsidP="009D6FB4">
      <w:pPr>
        <w:pStyle w:val="Ttulo2"/>
      </w:pPr>
      <w:bookmarkStart w:id="21" w:name="_Toc423259616"/>
      <w:r>
        <w:t>Uso esporádico – cio.exe</w:t>
      </w:r>
      <w:bookmarkEnd w:id="21"/>
    </w:p>
    <w:p w:rsidR="00E51D7C" w:rsidRDefault="00E51D7C" w:rsidP="009D6FB4">
      <w:pPr>
        <w:pStyle w:val="Ttulo2"/>
      </w:pPr>
      <w:bookmarkStart w:id="22" w:name="_Toc423259617"/>
      <w:r>
        <w:t>Uso esporádico – cio-crypt.exe</w:t>
      </w:r>
      <w:bookmarkEnd w:id="22"/>
    </w:p>
    <w:p w:rsidR="00E51D7C" w:rsidRPr="00E51D7C" w:rsidRDefault="00E51D7C" w:rsidP="00E51D7C"/>
    <w:p w:rsidR="00AB2FD5" w:rsidRPr="00DB6475" w:rsidRDefault="00AB2FD5" w:rsidP="00AB2FD5">
      <w:pPr>
        <w:pStyle w:val="Ttulo1"/>
      </w:pPr>
    </w:p>
    <w:p w:rsidR="00A3229A" w:rsidRDefault="00A3229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A3229A" w:rsidRDefault="00044698" w:rsidP="00044698">
      <w:pPr>
        <w:pStyle w:val="Ttulo1"/>
      </w:pPr>
      <w:bookmarkStart w:id="23" w:name="_Toc423259618"/>
      <w:r>
        <w:lastRenderedPageBreak/>
        <w:t>Resultados y conclusiones</w:t>
      </w:r>
      <w:bookmarkEnd w:id="23"/>
    </w:p>
    <w:p w:rsidR="00044698" w:rsidRDefault="00044698" w:rsidP="00044698">
      <w:proofErr w:type="spellStart"/>
      <w:r>
        <w:t>Blablabla</w:t>
      </w:r>
      <w:proofErr w:type="spellEnd"/>
    </w:p>
    <w:p w:rsidR="00044698" w:rsidRPr="00044698" w:rsidRDefault="00044698" w:rsidP="00044698"/>
    <w:p w:rsidR="00A3229A" w:rsidRDefault="00A3229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A3229A" w:rsidRDefault="00044698" w:rsidP="00044698">
      <w:pPr>
        <w:pStyle w:val="Ttulo1"/>
      </w:pPr>
      <w:bookmarkStart w:id="24" w:name="_Toc423259619"/>
      <w:r>
        <w:lastRenderedPageBreak/>
        <w:t>Bibliografía y enlaces de interés</w:t>
      </w:r>
      <w:bookmarkEnd w:id="24"/>
    </w:p>
    <w:p w:rsidR="00044698" w:rsidRPr="00044698" w:rsidRDefault="00044698" w:rsidP="00044698">
      <w:proofErr w:type="spellStart"/>
      <w:proofErr w:type="gramStart"/>
      <w:r>
        <w:t>blablabla</w:t>
      </w:r>
      <w:proofErr w:type="spellEnd"/>
      <w:proofErr w:type="gramEnd"/>
    </w:p>
    <w:sectPr w:rsidR="00044698" w:rsidRPr="00044698" w:rsidSect="00C73DCE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852" w:rsidRDefault="00B87852" w:rsidP="00C73DCE">
      <w:pPr>
        <w:spacing w:after="0" w:line="240" w:lineRule="auto"/>
      </w:pPr>
      <w:r>
        <w:separator/>
      </w:r>
    </w:p>
  </w:endnote>
  <w:endnote w:type="continuationSeparator" w:id="0">
    <w:p w:rsidR="00B87852" w:rsidRDefault="00B87852" w:rsidP="00C73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6714874"/>
      <w:docPartObj>
        <w:docPartGallery w:val="Page Numbers (Bottom of Page)"/>
        <w:docPartUnique/>
      </w:docPartObj>
    </w:sdtPr>
    <w:sdtEndPr/>
    <w:sdtContent>
      <w:p w:rsidR="00C73DCE" w:rsidRDefault="00C73DC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1178">
          <w:rPr>
            <w:noProof/>
          </w:rPr>
          <w:t>5</w:t>
        </w:r>
        <w:r>
          <w:fldChar w:fldCharType="end"/>
        </w:r>
      </w:p>
    </w:sdtContent>
  </w:sdt>
  <w:p w:rsidR="00C73DCE" w:rsidRDefault="00C73DC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852" w:rsidRDefault="00B87852" w:rsidP="00C73DCE">
      <w:pPr>
        <w:spacing w:after="0" w:line="240" w:lineRule="auto"/>
      </w:pPr>
      <w:r>
        <w:separator/>
      </w:r>
    </w:p>
  </w:footnote>
  <w:footnote w:type="continuationSeparator" w:id="0">
    <w:p w:rsidR="00B87852" w:rsidRDefault="00B87852" w:rsidP="00C73D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725830"/>
    <w:multiLevelType w:val="hybridMultilevel"/>
    <w:tmpl w:val="87B0CC58"/>
    <w:lvl w:ilvl="0" w:tplc="AEAEE270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D3896"/>
    <w:multiLevelType w:val="hybridMultilevel"/>
    <w:tmpl w:val="390A8FCC"/>
    <w:lvl w:ilvl="0" w:tplc="AEAEE270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29A"/>
    <w:rsid w:val="00044698"/>
    <w:rsid w:val="00276614"/>
    <w:rsid w:val="005173D5"/>
    <w:rsid w:val="005E6601"/>
    <w:rsid w:val="00675EEF"/>
    <w:rsid w:val="006E04BA"/>
    <w:rsid w:val="00816CCC"/>
    <w:rsid w:val="00817BF8"/>
    <w:rsid w:val="00822C3A"/>
    <w:rsid w:val="009D6FB4"/>
    <w:rsid w:val="009E27FC"/>
    <w:rsid w:val="00A14F08"/>
    <w:rsid w:val="00A3229A"/>
    <w:rsid w:val="00A83656"/>
    <w:rsid w:val="00AB2FD5"/>
    <w:rsid w:val="00AE1717"/>
    <w:rsid w:val="00AE69CB"/>
    <w:rsid w:val="00B300D9"/>
    <w:rsid w:val="00B87852"/>
    <w:rsid w:val="00BB06F1"/>
    <w:rsid w:val="00C73DCE"/>
    <w:rsid w:val="00D20E17"/>
    <w:rsid w:val="00DB6475"/>
    <w:rsid w:val="00DF7897"/>
    <w:rsid w:val="00E51D7C"/>
    <w:rsid w:val="00F15CDB"/>
    <w:rsid w:val="00FB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719DD-6A6A-46D2-9BA2-632C11D8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6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1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6F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3229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3229A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E66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E660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14F0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14F0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73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3DCE"/>
  </w:style>
  <w:style w:type="paragraph" w:styleId="Piedepgina">
    <w:name w:val="footer"/>
    <w:basedOn w:val="Normal"/>
    <w:link w:val="PiedepginaCar"/>
    <w:uiPriority w:val="99"/>
    <w:unhideWhenUsed/>
    <w:rsid w:val="00C73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3DCE"/>
  </w:style>
  <w:style w:type="paragraph" w:styleId="Prrafodelista">
    <w:name w:val="List Paragraph"/>
    <w:basedOn w:val="Normal"/>
    <w:uiPriority w:val="34"/>
    <w:qFormat/>
    <w:rsid w:val="00AB2FD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51D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D6F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22C3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2C3A"/>
    <w:pPr>
      <w:spacing w:after="100"/>
      <w:ind w:left="440"/>
    </w:pPr>
  </w:style>
  <w:style w:type="paragraph" w:styleId="Descripcin">
    <w:name w:val="caption"/>
    <w:basedOn w:val="Normal"/>
    <w:next w:val="Normal"/>
    <w:uiPriority w:val="35"/>
    <w:unhideWhenUsed/>
    <w:qFormat/>
    <w:rsid w:val="006E04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9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D26CA-71A1-48CF-B971-BC13247C6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608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Guzmán Pedrajas</dc:creator>
  <cp:keywords/>
  <dc:description/>
  <cp:lastModifiedBy>Víctor Guzmán Pedrajas</cp:lastModifiedBy>
  <cp:revision>17</cp:revision>
  <dcterms:created xsi:type="dcterms:W3CDTF">2015-06-10T08:14:00Z</dcterms:created>
  <dcterms:modified xsi:type="dcterms:W3CDTF">2015-06-28T11:42:00Z</dcterms:modified>
</cp:coreProperties>
</file>