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DDB16A" w14:textId="618F4DCB" w:rsidR="00E1192B" w:rsidRDefault="00000000" w:rsidP="00E1192B">
      <w:pPr>
        <w:jc w:val="center"/>
        <w:rPr>
          <w:b/>
          <w:i w:val="0"/>
          <w:color w:val="000000"/>
        </w:rPr>
      </w:pPr>
      <w:r>
        <w:rPr>
          <w:b/>
          <w:i w:val="0"/>
          <w:color w:val="000000"/>
        </w:rPr>
        <w:t>Chapter 2</w:t>
      </w:r>
    </w:p>
    <w:p w14:paraId="00000003" w14:textId="090EE128" w:rsidR="00321064" w:rsidRPr="00796DD7" w:rsidRDefault="00E1192B" w:rsidP="00E1192B">
      <w:pPr>
        <w:jc w:val="center"/>
        <w:rPr>
          <w:b/>
          <w:i w:val="0"/>
          <w:strike/>
          <w:color w:val="000000"/>
        </w:rPr>
      </w:pPr>
      <w:r>
        <w:rPr>
          <w:b/>
          <w:i w:val="0"/>
          <w:color w:val="000000"/>
        </w:rPr>
        <w:t xml:space="preserve">Evaluating estimation performance of a length-based multispecies stock assessment model </w:t>
      </w:r>
    </w:p>
    <w:p w14:paraId="00000004" w14:textId="77777777" w:rsidR="00321064" w:rsidRDefault="00321064">
      <w:pPr>
        <w:jc w:val="both"/>
        <w:rPr>
          <w:i w:val="0"/>
          <w:color w:val="000000"/>
        </w:rPr>
      </w:pPr>
    </w:p>
    <w:p w14:paraId="00000005" w14:textId="77777777" w:rsidR="00321064" w:rsidRDefault="00000000">
      <w:pPr>
        <w:pStyle w:val="Ttulo2"/>
        <w:rPr>
          <w:rFonts w:ascii="Arial Narrow" w:eastAsia="Arial Narrow" w:hAnsi="Arial Narrow" w:cs="Arial Narrow"/>
          <w:b/>
          <w:i w:val="0"/>
          <w:sz w:val="28"/>
          <w:szCs w:val="28"/>
        </w:rPr>
      </w:pPr>
      <w:r>
        <w:rPr>
          <w:rFonts w:ascii="Arial Narrow" w:eastAsia="Arial Narrow" w:hAnsi="Arial Narrow" w:cs="Arial Narrow"/>
          <w:b/>
          <w:i w:val="0"/>
          <w:sz w:val="28"/>
          <w:szCs w:val="28"/>
        </w:rPr>
        <w:t xml:space="preserve">Introduction </w:t>
      </w:r>
    </w:p>
    <w:p w14:paraId="27806480" w14:textId="77777777" w:rsidR="004F4DE3" w:rsidRPr="004F4DE3" w:rsidRDefault="004F4DE3" w:rsidP="004F4DE3"/>
    <w:p w14:paraId="172AF41D" w14:textId="18297D30" w:rsidR="00317F2F" w:rsidRDefault="00796DD7">
      <w:pPr>
        <w:spacing w:line="360" w:lineRule="auto"/>
        <w:jc w:val="both"/>
        <w:rPr>
          <w:i w:val="0"/>
        </w:rPr>
      </w:pPr>
      <w:r>
        <w:rPr>
          <w:i w:val="0"/>
          <w:color w:val="000000"/>
        </w:rPr>
        <w:t>S</w:t>
      </w:r>
      <w:r>
        <w:rPr>
          <w:i w:val="0"/>
        </w:rPr>
        <w:t>cientific advice for fisheries management has</w:t>
      </w:r>
      <w:sdt>
        <w:sdtPr>
          <w:tag w:val="goog_rdk_10"/>
          <w:id w:val="-186071469"/>
        </w:sdtPr>
        <w:sdtContent>
          <w:r>
            <w:rPr>
              <w:i w:val="0"/>
            </w:rPr>
            <w:t xml:space="preserve"> most often</w:t>
          </w:r>
        </w:sdtContent>
      </w:sdt>
      <w:r>
        <w:rPr>
          <w:i w:val="0"/>
        </w:rPr>
        <w:t xml:space="preserve"> been based on single species population dynamics (Skern-Mauritzen </w:t>
      </w:r>
      <w:r>
        <w:t>et al</w:t>
      </w:r>
      <w:r>
        <w:rPr>
          <w:i w:val="0"/>
        </w:rPr>
        <w:t xml:space="preserve">., 2016; Karp </w:t>
      </w:r>
      <w:r>
        <w:t>et al</w:t>
      </w:r>
      <w:r>
        <w:rPr>
          <w:i w:val="0"/>
        </w:rPr>
        <w:t xml:space="preserve">., 2023). However, this approach assumes that changes in abundance are only due to fishing exploitation </w:t>
      </w:r>
      <w:sdt>
        <w:sdtPr>
          <w:tag w:val="goog_rdk_13"/>
          <w:id w:val="887922539"/>
        </w:sdtPr>
        <w:sdtContent/>
      </w:sdt>
      <w:r>
        <w:rPr>
          <w:i w:val="0"/>
        </w:rPr>
        <w:t xml:space="preserve">and natural mortality as general sources of mortality </w:t>
      </w:r>
      <w:r w:rsidR="00317F2F">
        <w:rPr>
          <w:i w:val="0"/>
        </w:rPr>
        <w:t xml:space="preserve">without </w:t>
      </w:r>
      <w:r w:rsidR="00317F2F" w:rsidRPr="00317F2F">
        <w:rPr>
          <w:i w:val="0"/>
        </w:rPr>
        <w:t>explicitly represent the sources and components of mortality</w:t>
      </w:r>
      <w:r w:rsidR="003C4215">
        <w:rPr>
          <w:i w:val="0"/>
        </w:rPr>
        <w:t xml:space="preserve"> where</w:t>
      </w:r>
      <w:r w:rsidR="00317F2F">
        <w:rPr>
          <w:i w:val="0"/>
        </w:rPr>
        <w:t xml:space="preserve"> </w:t>
      </w:r>
      <w:r w:rsidR="003C4215">
        <w:rPr>
          <w:i w:val="0"/>
        </w:rPr>
        <w:t xml:space="preserve">natural mortality </w:t>
      </w:r>
      <w:r w:rsidR="00317F2F">
        <w:rPr>
          <w:i w:val="0"/>
        </w:rPr>
        <w:t>M is often a constant value between years and ages (</w:t>
      </w:r>
      <w:r w:rsidR="00317F2F" w:rsidRPr="00317F2F">
        <w:rPr>
          <w:i w:val="0"/>
        </w:rPr>
        <w:t>Plagányi</w:t>
      </w:r>
      <w:r w:rsidR="00317F2F">
        <w:rPr>
          <w:i w:val="0"/>
        </w:rPr>
        <w:t xml:space="preserve"> </w:t>
      </w:r>
      <w:r w:rsidR="00317F2F" w:rsidRPr="00317F2F">
        <w:rPr>
          <w:iCs/>
        </w:rPr>
        <w:t>et al</w:t>
      </w:r>
      <w:r w:rsidR="00317F2F">
        <w:rPr>
          <w:i w:val="0"/>
        </w:rPr>
        <w:t>., 2022).</w:t>
      </w:r>
      <w:r w:rsidR="003C4215">
        <w:rPr>
          <w:i w:val="0"/>
        </w:rPr>
        <w:t xml:space="preserve"> </w:t>
      </w:r>
      <w:r>
        <w:rPr>
          <w:i w:val="0"/>
        </w:rPr>
        <w:t xml:space="preserve">Multispecies fisheries stock assessment models can improve accuracy in estimation of population dynamics by explicitly including the effect of predator-prey interactions (Wooton </w:t>
      </w:r>
      <w:r>
        <w:t>et al</w:t>
      </w:r>
      <w:r>
        <w:rPr>
          <w:i w:val="0"/>
        </w:rPr>
        <w:t>., 2021)</w:t>
      </w:r>
      <w:r w:rsidR="00317F2F">
        <w:rPr>
          <w:i w:val="0"/>
        </w:rPr>
        <w:t xml:space="preserve"> and capture variations in natural mortality rates (</w:t>
      </w:r>
      <w:r w:rsidR="00317F2F" w:rsidRPr="00317F2F">
        <w:rPr>
          <w:i w:val="0"/>
        </w:rPr>
        <w:t>Plagányi</w:t>
      </w:r>
      <w:r w:rsidR="00317F2F">
        <w:rPr>
          <w:i w:val="0"/>
        </w:rPr>
        <w:t xml:space="preserve"> </w:t>
      </w:r>
      <w:r w:rsidR="00317F2F" w:rsidRPr="00317F2F">
        <w:rPr>
          <w:iCs/>
        </w:rPr>
        <w:t>et al</w:t>
      </w:r>
      <w:r w:rsidR="00317F2F">
        <w:rPr>
          <w:i w:val="0"/>
        </w:rPr>
        <w:t>., 2022)</w:t>
      </w:r>
      <w:r>
        <w:rPr>
          <w:i w:val="0"/>
        </w:rPr>
        <w:t xml:space="preserve">. </w:t>
      </w:r>
      <w:r w:rsidR="003C4215">
        <w:rPr>
          <w:i w:val="0"/>
        </w:rPr>
        <w:t>Predation mortality has the largest impact in stock perception, and i</w:t>
      </w:r>
      <w:r w:rsidR="009D6E30">
        <w:rPr>
          <w:i w:val="0"/>
        </w:rPr>
        <w:t xml:space="preserve">gnoring trophic interactions can lead to a bias in the </w:t>
      </w:r>
      <w:sdt>
        <w:sdtPr>
          <w:tag w:val="goog_rdk_18"/>
          <w:id w:val="1707837377"/>
        </w:sdtPr>
        <w:sdtContent>
          <w:r w:rsidR="009D6E30">
            <w:rPr>
              <w:i w:val="0"/>
            </w:rPr>
            <w:t xml:space="preserve">estimated </w:t>
          </w:r>
        </w:sdtContent>
      </w:sdt>
      <w:r w:rsidR="009D6E30">
        <w:rPr>
          <w:i w:val="0"/>
        </w:rPr>
        <w:t>state of populations (</w:t>
      </w:r>
      <w:proofErr w:type="spellStart"/>
      <w:r w:rsidR="009D6E30">
        <w:rPr>
          <w:i w:val="0"/>
        </w:rPr>
        <w:t>Trijoulet</w:t>
      </w:r>
      <w:proofErr w:type="spellEnd"/>
      <w:r w:rsidR="009D6E30">
        <w:rPr>
          <w:i w:val="0"/>
        </w:rPr>
        <w:t xml:space="preserve"> </w:t>
      </w:r>
      <w:r w:rsidR="009D6E30">
        <w:t>et al</w:t>
      </w:r>
      <w:r w:rsidR="009D6E30">
        <w:rPr>
          <w:i w:val="0"/>
        </w:rPr>
        <w:t>., 2020)</w:t>
      </w:r>
      <w:r w:rsidR="003C4215">
        <w:rPr>
          <w:i w:val="0"/>
        </w:rPr>
        <w:t>.</w:t>
      </w:r>
      <w:r w:rsidR="009D6E30">
        <w:rPr>
          <w:i w:val="0"/>
        </w:rPr>
        <w:t xml:space="preserve"> </w:t>
      </w:r>
      <w:r w:rsidR="003C4215" w:rsidRPr="003C4215">
        <w:rPr>
          <w:i w:val="0"/>
        </w:rPr>
        <w:t>Multispecies models can help meet a variety of ecosystem management goals while providing improved insights for managing individual fisheries.</w:t>
      </w:r>
      <w:r w:rsidR="003C4215">
        <w:rPr>
          <w:i w:val="0"/>
        </w:rPr>
        <w:t xml:space="preserve"> U</w:t>
      </w:r>
      <w:r>
        <w:rPr>
          <w:i w:val="0"/>
        </w:rPr>
        <w:t>nfortunately, multispecies models have had limited use within the management process</w:t>
      </w:r>
      <w:r w:rsidR="009D6E30">
        <w:t xml:space="preserve"> </w:t>
      </w:r>
      <w:r w:rsidR="009D6E30" w:rsidRPr="009D6E30">
        <w:rPr>
          <w:i w:val="0"/>
          <w:iCs/>
        </w:rPr>
        <w:t>(</w:t>
      </w:r>
      <w:r w:rsidR="009D6E30">
        <w:rPr>
          <w:i w:val="0"/>
          <w:iCs/>
        </w:rPr>
        <w:t xml:space="preserve">Karp </w:t>
      </w:r>
      <w:r w:rsidR="009D6E30" w:rsidRPr="009D6E30">
        <w:t>et al.</w:t>
      </w:r>
      <w:r w:rsidR="009D6E30">
        <w:rPr>
          <w:i w:val="0"/>
          <w:iCs/>
        </w:rPr>
        <w:t>, 2023</w:t>
      </w:r>
      <w:r w:rsidR="009D6E30" w:rsidRPr="009D6E30">
        <w:rPr>
          <w:i w:val="0"/>
          <w:iCs/>
        </w:rPr>
        <w:t>)</w:t>
      </w:r>
      <w:r w:rsidR="003C4215">
        <w:rPr>
          <w:i w:val="0"/>
        </w:rPr>
        <w:t xml:space="preserve"> and they are rarely used for stock assessment (</w:t>
      </w:r>
      <w:proofErr w:type="spellStart"/>
      <w:r w:rsidR="003C4215">
        <w:rPr>
          <w:i w:val="0"/>
        </w:rPr>
        <w:t>Trijoulet</w:t>
      </w:r>
      <w:proofErr w:type="spellEnd"/>
      <w:r w:rsidR="003C4215">
        <w:rPr>
          <w:i w:val="0"/>
        </w:rPr>
        <w:t xml:space="preserve"> </w:t>
      </w:r>
      <w:r w:rsidR="003C4215" w:rsidRPr="003C4215">
        <w:rPr>
          <w:iCs/>
        </w:rPr>
        <w:t>et al</w:t>
      </w:r>
      <w:r w:rsidR="003C4215">
        <w:rPr>
          <w:i w:val="0"/>
        </w:rPr>
        <w:t xml:space="preserve">., 2020). </w:t>
      </w:r>
    </w:p>
    <w:p w14:paraId="259C5E6C" w14:textId="77777777" w:rsidR="005D3D76" w:rsidRDefault="00000000">
      <w:pPr>
        <w:spacing w:line="360" w:lineRule="auto"/>
        <w:jc w:val="both"/>
        <w:rPr>
          <w:i w:val="0"/>
        </w:rPr>
      </w:pPr>
      <w:r>
        <w:rPr>
          <w:i w:val="0"/>
        </w:rPr>
        <w:t xml:space="preserve">Early attempts to apply ecosystem approaches in assessment models include incorporating environmental factors into single-species stock assessments such us oceanographic and physical variables and species interaction through predation mortality in age-based and length-based assessment models (Hunsicker </w:t>
      </w:r>
      <w:r>
        <w:t>et al</w:t>
      </w:r>
      <w:r>
        <w:rPr>
          <w:i w:val="0"/>
        </w:rPr>
        <w:t xml:space="preserve">., 2011; Skern-Mauritzen </w:t>
      </w:r>
      <w:r>
        <w:t>et al</w:t>
      </w:r>
      <w:r>
        <w:rPr>
          <w:i w:val="0"/>
        </w:rPr>
        <w:t>., 2016). Models of Intermediate Complexity for Ecosystem Assessment (MICE) account for ecological processes among a limited number of components or species (Plag</w:t>
      </w:r>
      <w:r w:rsidR="009D6E30" w:rsidRPr="00317F2F">
        <w:rPr>
          <w:i w:val="0"/>
        </w:rPr>
        <w:t>á</w:t>
      </w:r>
      <w:r>
        <w:rPr>
          <w:i w:val="0"/>
        </w:rPr>
        <w:t xml:space="preserve">nyi </w:t>
      </w:r>
      <w:r>
        <w:t>et al</w:t>
      </w:r>
      <w:r>
        <w:rPr>
          <w:i w:val="0"/>
        </w:rPr>
        <w:t xml:space="preserve">., 2014), providing a link between full ecosystem models and single-species assessment models typically used to provide tactical fisheries management advice (Punt </w:t>
      </w:r>
      <w:r>
        <w:t>et al</w:t>
      </w:r>
      <w:r>
        <w:rPr>
          <w:i w:val="0"/>
        </w:rPr>
        <w:t>., 2016).</w:t>
      </w:r>
    </w:p>
    <w:p w14:paraId="1E0AFD87" w14:textId="7E239605" w:rsidR="00221640" w:rsidRDefault="00221640">
      <w:pPr>
        <w:spacing w:line="360" w:lineRule="auto"/>
        <w:jc w:val="both"/>
        <w:rPr>
          <w:i w:val="0"/>
        </w:rPr>
      </w:pPr>
      <w:r w:rsidRPr="00221640">
        <w:rPr>
          <w:i w:val="0"/>
        </w:rPr>
        <w:t>To ensure that models accurately reflect population dynamics, it’s crucial to test and validate them under controlled conditions before applying them to real data. Simulation testing has been widely utilized in fisheries science management to assess model performance, including the ability of stock assessment models to replicate population dynamics and stock conditions across various scenarios (Basson, 2002</w:t>
      </w:r>
      <w:r>
        <w:rPr>
          <w:i w:val="0"/>
        </w:rPr>
        <w:t xml:space="preserve">; Punt </w:t>
      </w:r>
      <w:r w:rsidRPr="00221640">
        <w:rPr>
          <w:iCs/>
        </w:rPr>
        <w:t>et al</w:t>
      </w:r>
      <w:r>
        <w:rPr>
          <w:i w:val="0"/>
        </w:rPr>
        <w:t xml:space="preserve">., 2002, </w:t>
      </w:r>
      <w:r w:rsidR="00FF51F3">
        <w:rPr>
          <w:i w:val="0"/>
        </w:rPr>
        <w:t xml:space="preserve">Deroba </w:t>
      </w:r>
      <w:r w:rsidR="00FF51F3" w:rsidRPr="00FF51F3">
        <w:rPr>
          <w:iCs/>
        </w:rPr>
        <w:t>et al</w:t>
      </w:r>
      <w:r w:rsidR="00FF51F3">
        <w:rPr>
          <w:i w:val="0"/>
        </w:rPr>
        <w:t>., 2015</w:t>
      </w:r>
      <w:r w:rsidRPr="00221640">
        <w:rPr>
          <w:i w:val="0"/>
        </w:rPr>
        <w:t xml:space="preserve">), as well as to determine if an assessment model can provide reliable catch advice. Understanding the impacts of uncertainty in structural assumptions—such as the extent of trophic </w:t>
      </w:r>
      <w:r w:rsidRPr="00221640">
        <w:rPr>
          <w:i w:val="0"/>
        </w:rPr>
        <w:lastRenderedPageBreak/>
        <w:t xml:space="preserve">interactions—can enhance the practical application of multispecies models and facilitate the integration of ecosystem information into fisheries management. Consequently, </w:t>
      </w:r>
      <w:r w:rsidR="00632F61">
        <w:rPr>
          <w:i w:val="0"/>
        </w:rPr>
        <w:t xml:space="preserve">running models under controlled scenarios or simulation testing, </w:t>
      </w:r>
      <w:r w:rsidRPr="00221640">
        <w:rPr>
          <w:i w:val="0"/>
        </w:rPr>
        <w:t>is an essential step for verifying model consistency and the robustness of our system's dynamics under known initial conditions</w:t>
      </w:r>
      <w:r>
        <w:rPr>
          <w:i w:val="0"/>
        </w:rPr>
        <w:t xml:space="preserve">. </w:t>
      </w:r>
    </w:p>
    <w:p w14:paraId="41F95DF6" w14:textId="77777777" w:rsidR="00FF51F3" w:rsidRDefault="00FF51F3">
      <w:pPr>
        <w:spacing w:line="360" w:lineRule="auto"/>
        <w:jc w:val="both"/>
        <w:rPr>
          <w:i w:val="0"/>
          <w:iCs/>
        </w:rPr>
      </w:pPr>
      <w:r w:rsidRPr="00FF51F3">
        <w:rPr>
          <w:i w:val="0"/>
          <w:iCs/>
        </w:rPr>
        <w:t xml:space="preserve">Hydra is a length-structured, multispecies-multifleet MICE (Gaichas </w:t>
      </w:r>
      <w:r w:rsidRPr="00FF51F3">
        <w:t>et al</w:t>
      </w:r>
      <w:r w:rsidRPr="00FF51F3">
        <w:rPr>
          <w:i w:val="0"/>
          <w:iCs/>
        </w:rPr>
        <w:t>., 2017) designed to simulate population dynamics within the Georges Bank ecosystem for testing the performance of simpler multispecies assessment models and management strategies. Utilizing Hydra as an estimation model helps address long-term, multi-faceted management objectives in the framework of ecosystem-based fisheries management, offering assessments and catch advice for multiple species. To assess Hydra's potential as an estimation model, we evaluated its performance and robustness across various scenarios, examining how it responds to different parameterizations, input data, and conditions, as well as its capacity to accurately estimate key model parameters and important variables such as catch, biomass, and recruitment.</w:t>
      </w:r>
    </w:p>
    <w:p w14:paraId="0000000A" w14:textId="08ABC014" w:rsidR="00321064" w:rsidRPr="00FF51F3" w:rsidRDefault="00FF51F3" w:rsidP="00FF51F3">
      <w:pPr>
        <w:spacing w:line="360" w:lineRule="auto"/>
        <w:jc w:val="both"/>
        <w:rPr>
          <w:b/>
          <w:i w:val="0"/>
          <w:iCs/>
          <w:sz w:val="28"/>
          <w:szCs w:val="28"/>
        </w:rPr>
      </w:pPr>
      <w:r w:rsidRPr="00FF51F3">
        <w:rPr>
          <w:i w:val="0"/>
          <w:iCs/>
        </w:rPr>
        <w:t>To understand how the strength of trophic interactions impacts model performance and the estimation of key management metrics, this chapter aimed to conduct simulation testing of a multispecies statistical size-structured integrated assessment model for a subset of stocks within the Georges Bank ecosystem in the Northwest Atlantic</w:t>
      </w:r>
      <w:r w:rsidRPr="00FF51F3">
        <w:rPr>
          <w:i w:val="0"/>
        </w:rPr>
        <w:t>, while varying the availability of other food sources. This approach provides valuable insights into the model's performance, enabling fisheries managers to make better-informed decisions that support sustainability and ecosystem health.</w:t>
      </w:r>
    </w:p>
    <w:p w14:paraId="1DF44AF1" w14:textId="77777777" w:rsidR="00FF51F3" w:rsidRDefault="00FF51F3">
      <w:pPr>
        <w:pStyle w:val="Ttulo2"/>
        <w:rPr>
          <w:rFonts w:ascii="Arial Narrow" w:eastAsia="Arial Narrow" w:hAnsi="Arial Narrow" w:cs="Arial Narrow"/>
          <w:b/>
          <w:i w:val="0"/>
          <w:sz w:val="28"/>
          <w:szCs w:val="28"/>
        </w:rPr>
      </w:pPr>
    </w:p>
    <w:p w14:paraId="0000000B" w14:textId="3FF465DB" w:rsidR="00321064" w:rsidRDefault="00000000">
      <w:pPr>
        <w:pStyle w:val="Ttulo2"/>
        <w:rPr>
          <w:rFonts w:ascii="Arial Narrow" w:eastAsia="Arial Narrow" w:hAnsi="Arial Narrow" w:cs="Arial Narrow"/>
          <w:b/>
          <w:i w:val="0"/>
          <w:sz w:val="28"/>
          <w:szCs w:val="28"/>
        </w:rPr>
      </w:pPr>
      <w:r>
        <w:rPr>
          <w:rFonts w:ascii="Arial Narrow" w:eastAsia="Arial Narrow" w:hAnsi="Arial Narrow" w:cs="Arial Narrow"/>
          <w:b/>
          <w:i w:val="0"/>
          <w:sz w:val="28"/>
          <w:szCs w:val="28"/>
        </w:rPr>
        <w:t xml:space="preserve">Methods </w:t>
      </w:r>
    </w:p>
    <w:p w14:paraId="1E0B6440" w14:textId="77777777" w:rsidR="004F4DE3" w:rsidRPr="004F4DE3" w:rsidRDefault="004F4DE3" w:rsidP="004F4DE3"/>
    <w:p w14:paraId="0000000D" w14:textId="6F1EE14A" w:rsidR="00321064" w:rsidRDefault="00ED46B5">
      <w:pPr>
        <w:spacing w:after="0" w:line="360" w:lineRule="auto"/>
        <w:jc w:val="both"/>
        <w:rPr>
          <w:i w:val="0"/>
        </w:rPr>
      </w:pPr>
      <w:r>
        <w:rPr>
          <w:i w:val="0"/>
        </w:rPr>
        <w:t>Hydra simulation model was already applied as a basis for testing EBFM procedures (</w:t>
      </w:r>
      <w:proofErr w:type="spellStart"/>
      <w:r>
        <w:rPr>
          <w:i w:val="0"/>
        </w:rPr>
        <w:t>pMSE</w:t>
      </w:r>
      <w:proofErr w:type="spellEnd"/>
      <w:r>
        <w:rPr>
          <w:i w:val="0"/>
        </w:rPr>
        <w:t xml:space="preserve"> reference) and later modified to be used as an estimation model by </w:t>
      </w:r>
      <w:r w:rsidR="00963C73">
        <w:rPr>
          <w:i w:val="0"/>
        </w:rPr>
        <w:t xml:space="preserve">incorporating likelihood functions to fit the model to </w:t>
      </w:r>
      <w:r>
        <w:rPr>
          <w:i w:val="0"/>
        </w:rPr>
        <w:t>real data from the Georges Bank ecosystem</w:t>
      </w:r>
      <w:r w:rsidR="00372126">
        <w:rPr>
          <w:i w:val="0"/>
        </w:rPr>
        <w:t xml:space="preserve">, components of the objective function can be found in </w:t>
      </w:r>
      <w:r w:rsidR="00372126" w:rsidRPr="00372126">
        <w:rPr>
          <w:b/>
          <w:bCs/>
          <w:i w:val="0"/>
        </w:rPr>
        <w:t>Table 2</w:t>
      </w:r>
      <w:r>
        <w:rPr>
          <w:i w:val="0"/>
        </w:rPr>
        <w:t xml:space="preserve">. Hydra incorporates length-structured data since predation and harvesting are length-based processes. Its goal is to provide accurate assessments of fish stocks within multispecies and multifleet </w:t>
      </w:r>
      <w:r w:rsidRPr="0053651A">
        <w:rPr>
          <w:i w:val="0"/>
        </w:rPr>
        <w:t>contexts, including various data sources and parameterization; multiple forms of growth; recruitment and environmental covariates. Predation mortality is included to account for mortality on preys</w:t>
      </w:r>
      <w:r w:rsidR="0053651A" w:rsidRPr="0053651A">
        <w:rPr>
          <w:i w:val="0"/>
        </w:rPr>
        <w:t xml:space="preserve"> and to explor</w:t>
      </w:r>
      <w:r w:rsidR="0053651A">
        <w:rPr>
          <w:i w:val="0"/>
        </w:rPr>
        <w:t>e</w:t>
      </w:r>
      <w:r w:rsidR="0053651A" w:rsidRPr="0053651A">
        <w:rPr>
          <w:i w:val="0"/>
        </w:rPr>
        <w:t xml:space="preserve"> the impacts of trophic interactions</w:t>
      </w:r>
      <w:r w:rsidR="0053651A">
        <w:rPr>
          <w:i w:val="0"/>
        </w:rPr>
        <w:t xml:space="preserve">. </w:t>
      </w:r>
      <w:r w:rsidR="0053651A" w:rsidRPr="0053651A">
        <w:rPr>
          <w:i w:val="0"/>
        </w:rPr>
        <w:t xml:space="preserve">In this chapter we used Hydra as a simulation model (operating model) and as an </w:t>
      </w:r>
      <w:r w:rsidR="0053651A">
        <w:rPr>
          <w:i w:val="0"/>
        </w:rPr>
        <w:t xml:space="preserve">estimation model. </w:t>
      </w:r>
    </w:p>
    <w:p w14:paraId="76DD9B72" w14:textId="465249CD" w:rsidR="00093A29" w:rsidRDefault="00093A29" w:rsidP="00093A29">
      <w:pPr>
        <w:spacing w:line="360" w:lineRule="auto"/>
        <w:jc w:val="both"/>
        <w:rPr>
          <w:i w:val="0"/>
        </w:rPr>
      </w:pPr>
      <w:r>
        <w:rPr>
          <w:i w:val="0"/>
        </w:rPr>
        <w:lastRenderedPageBreak/>
        <w:t xml:space="preserve">We simplified our system </w:t>
      </w:r>
      <w:r w:rsidRPr="00632F61">
        <w:rPr>
          <w:i w:val="0"/>
        </w:rPr>
        <w:t>with simple dynamics</w:t>
      </w:r>
      <w:r>
        <w:rPr>
          <w:i w:val="0"/>
        </w:rPr>
        <w:t xml:space="preserve"> to two predators, Atlantic cod and Spiny dogfish, and two prey Atlantic mackerel and Atlantic herring, two fleets demersal and pelagic, and one survey (NEFSC spring survey), considering an equal number of size bins for each species in centimeters. Parameterizations for growth, recruitment, and fishery size selection were based on Georges Bank survey and fishery data; fishery selectivity, catchability and fishing effort were parameterized following guidance from stock assessment reports to reproduce plausible historical dynamics of the Georges Bank ecosystem.</w:t>
      </w:r>
      <w:r w:rsidR="00467431">
        <w:rPr>
          <w:i w:val="0"/>
        </w:rPr>
        <w:t xml:space="preserve"> </w:t>
      </w:r>
      <w:r w:rsidR="00AC07C0">
        <w:rPr>
          <w:i w:val="0"/>
        </w:rPr>
        <w:t>I</w:t>
      </w:r>
      <w:r w:rsidR="00AC07C0" w:rsidRPr="00AC07C0">
        <w:rPr>
          <w:i w:val="0"/>
        </w:rPr>
        <w:t>nput data series for each species</w:t>
      </w:r>
      <w:r w:rsidR="004F4DE3">
        <w:rPr>
          <w:i w:val="0"/>
        </w:rPr>
        <w:t xml:space="preserve"> </w:t>
      </w:r>
      <w:r w:rsidR="004F4DE3" w:rsidRPr="00AC07C0">
        <w:rPr>
          <w:i w:val="0"/>
        </w:rPr>
        <w:t>are</w:t>
      </w:r>
      <w:r w:rsidR="00AC07C0" w:rsidRPr="00AC07C0">
        <w:rPr>
          <w:i w:val="0"/>
        </w:rPr>
        <w:t xml:space="preserve"> commercial catch in weight, survey index, </w:t>
      </w:r>
      <w:r w:rsidR="004F4DE3">
        <w:rPr>
          <w:i w:val="0"/>
        </w:rPr>
        <w:t xml:space="preserve">length </w:t>
      </w:r>
      <w:r w:rsidR="00AC07C0" w:rsidRPr="00AC07C0">
        <w:rPr>
          <w:i w:val="0"/>
        </w:rPr>
        <w:t>proportions for both commercial catches and survey</w:t>
      </w:r>
      <w:r w:rsidR="00467431">
        <w:rPr>
          <w:i w:val="0"/>
        </w:rPr>
        <w:t xml:space="preserve"> and diet proportions (mention sources of all these data sets)</w:t>
      </w:r>
      <w:r w:rsidR="00AC07C0" w:rsidRPr="00AC07C0">
        <w:rPr>
          <w:i w:val="0"/>
        </w:rPr>
        <w:t>.</w:t>
      </w:r>
      <w:r w:rsidR="00AC07C0">
        <w:rPr>
          <w:i w:val="0"/>
        </w:rPr>
        <w:t xml:space="preserve"> </w:t>
      </w:r>
      <w:r w:rsidR="00467431">
        <w:rPr>
          <w:i w:val="0"/>
        </w:rPr>
        <w:t>T</w:t>
      </w:r>
      <w:r w:rsidR="00AC07C0" w:rsidRPr="00AC07C0">
        <w:rPr>
          <w:i w:val="0"/>
        </w:rPr>
        <w:t xml:space="preserve">he total biomass on Georges Bank </w:t>
      </w:r>
      <w:r w:rsidR="00467431">
        <w:rPr>
          <w:i w:val="0"/>
        </w:rPr>
        <w:t xml:space="preserve">or </w:t>
      </w:r>
      <w:r w:rsidR="00467431">
        <w:rPr>
          <w:i w:val="0"/>
        </w:rPr>
        <w:t>“</w:t>
      </w:r>
      <w:r w:rsidR="00467431" w:rsidRPr="00AC07C0">
        <w:rPr>
          <w:i w:val="0"/>
        </w:rPr>
        <w:t>other food”</w:t>
      </w:r>
      <w:r w:rsidR="00467431">
        <w:rPr>
          <w:i w:val="0"/>
        </w:rPr>
        <w:t xml:space="preserve"> value </w:t>
      </w:r>
      <w:r w:rsidR="00467431">
        <w:rPr>
          <w:i w:val="0"/>
        </w:rPr>
        <w:t xml:space="preserve">was taken from </w:t>
      </w:r>
      <w:r w:rsidR="00467431" w:rsidRPr="00AC07C0">
        <w:rPr>
          <w:i w:val="0"/>
        </w:rPr>
        <w:t xml:space="preserve">Tsou </w:t>
      </w:r>
      <w:r w:rsidR="00467431">
        <w:rPr>
          <w:i w:val="0"/>
        </w:rPr>
        <w:t>&amp;</w:t>
      </w:r>
      <w:r w:rsidR="00467431" w:rsidRPr="00AC07C0">
        <w:rPr>
          <w:i w:val="0"/>
        </w:rPr>
        <w:t xml:space="preserve"> Collie </w:t>
      </w:r>
      <w:r w:rsidR="00467431">
        <w:rPr>
          <w:i w:val="0"/>
        </w:rPr>
        <w:t>(</w:t>
      </w:r>
      <w:r w:rsidR="00467431" w:rsidRPr="00AC07C0">
        <w:rPr>
          <w:i w:val="0"/>
        </w:rPr>
        <w:t>2001</w:t>
      </w:r>
      <w:r w:rsidR="00467431">
        <w:rPr>
          <w:i w:val="0"/>
        </w:rPr>
        <w:t xml:space="preserve">) and it </w:t>
      </w:r>
      <w:r w:rsidR="00AC07C0" w:rsidRPr="00AC07C0">
        <w:rPr>
          <w:i w:val="0"/>
        </w:rPr>
        <w:t xml:space="preserve">was estimated </w:t>
      </w:r>
      <w:r w:rsidR="00467431">
        <w:rPr>
          <w:i w:val="0"/>
        </w:rPr>
        <w:t xml:space="preserve">in </w:t>
      </w:r>
      <w:r w:rsidR="00AC07C0" w:rsidRPr="00AC07C0">
        <w:rPr>
          <w:i w:val="0"/>
        </w:rPr>
        <w:t xml:space="preserve">15 million metric tons. </w:t>
      </w:r>
    </w:p>
    <w:p w14:paraId="5F24A937" w14:textId="77777777" w:rsidR="00467431" w:rsidRDefault="00467431" w:rsidP="00467431">
      <w:pPr>
        <w:spacing w:after="0" w:line="360" w:lineRule="auto"/>
        <w:jc w:val="both"/>
        <w:rPr>
          <w:b/>
          <w:i w:val="0"/>
          <w:u w:val="single"/>
        </w:rPr>
      </w:pPr>
    </w:p>
    <w:p w14:paraId="00000014" w14:textId="640A369A" w:rsidR="00321064" w:rsidRDefault="00000000" w:rsidP="00093A29">
      <w:pPr>
        <w:spacing w:line="360" w:lineRule="auto"/>
        <w:ind w:firstLine="720"/>
        <w:jc w:val="both"/>
        <w:rPr>
          <w:i w:val="0"/>
        </w:rPr>
      </w:pPr>
      <w:r>
        <w:rPr>
          <w:b/>
          <w:i w:val="0"/>
          <w:u w:val="single"/>
        </w:rPr>
        <w:t>Operating model description</w:t>
      </w:r>
    </w:p>
    <w:p w14:paraId="3D4DE7B4" w14:textId="7615B6F1" w:rsidR="00E25316" w:rsidRDefault="00000000">
      <w:pPr>
        <w:spacing w:line="360" w:lineRule="auto"/>
        <w:jc w:val="both"/>
        <w:rPr>
          <w:i w:val="0"/>
        </w:rPr>
      </w:pPr>
      <w:r>
        <w:rPr>
          <w:i w:val="0"/>
        </w:rPr>
        <w:t xml:space="preserve">The operating model Hydra (Gaichas </w:t>
      </w:r>
      <w:r>
        <w:t>et al</w:t>
      </w:r>
      <w:r>
        <w:rPr>
          <w:i w:val="0"/>
        </w:rPr>
        <w:t xml:space="preserve">., 2017) describes population dynamics, including various forms of growth, reproduction, and mortality; biological interactions between species, such as predation and competition, and their effects on population structure; models different fishing fleets, considering effort, catch, and management. This allows for the evaluation of how fishing activity affects fish populations. The main components of the model include initial states, recruitment, predation M2, fishing effort, survey biomass, ecosystem indices, and assessment (model structure equations in </w:t>
      </w:r>
      <w:r>
        <w:rPr>
          <w:b/>
          <w:i w:val="0"/>
        </w:rPr>
        <w:t>Table 1</w:t>
      </w:r>
      <w:r>
        <w:rPr>
          <w:i w:val="0"/>
        </w:rPr>
        <w:t>).</w:t>
      </w:r>
    </w:p>
    <w:p w14:paraId="7FC87680" w14:textId="60D8923D" w:rsidR="00692AC0" w:rsidRDefault="00E942B8" w:rsidP="00E942B8">
      <w:pPr>
        <w:spacing w:line="360" w:lineRule="auto"/>
        <w:jc w:val="both"/>
        <w:rPr>
          <w:i w:val="0"/>
        </w:rPr>
      </w:pPr>
      <w:r>
        <w:rPr>
          <w:i w:val="0"/>
        </w:rPr>
        <w:t xml:space="preserve">The Operating Model OM was parametrized </w:t>
      </w:r>
      <w:r w:rsidRPr="00372126">
        <w:rPr>
          <w:i w:val="0"/>
        </w:rPr>
        <w:t>to reflect plausible dynamics in our system</w:t>
      </w:r>
      <w:r>
        <w:rPr>
          <w:i w:val="0"/>
        </w:rPr>
        <w:t xml:space="preserve"> and to</w:t>
      </w:r>
      <w:r w:rsidRPr="00372126">
        <w:rPr>
          <w:i w:val="0"/>
        </w:rPr>
        <w:t xml:space="preserve"> capture the trend of historical exploitation</w:t>
      </w:r>
      <w:r>
        <w:rPr>
          <w:i w:val="0"/>
        </w:rPr>
        <w:t xml:space="preserve"> </w:t>
      </w:r>
      <w:r w:rsidRPr="00372126">
        <w:rPr>
          <w:i w:val="0"/>
        </w:rPr>
        <w:t>in the Northeast fishery</w:t>
      </w:r>
      <w:r>
        <w:rPr>
          <w:i w:val="0"/>
        </w:rPr>
        <w:t xml:space="preserve">. </w:t>
      </w:r>
      <w:r w:rsidRPr="00372126">
        <w:rPr>
          <w:i w:val="0"/>
        </w:rPr>
        <w:t xml:space="preserve"> </w:t>
      </w:r>
      <w:r>
        <w:rPr>
          <w:i w:val="0"/>
        </w:rPr>
        <w:t xml:space="preserve">We mimic the trends of </w:t>
      </w:r>
      <w:r w:rsidRPr="00372126">
        <w:rPr>
          <w:i w:val="0"/>
        </w:rPr>
        <w:t xml:space="preserve">fishing effort time series for </w:t>
      </w:r>
      <w:r>
        <w:rPr>
          <w:i w:val="0"/>
        </w:rPr>
        <w:t xml:space="preserve">pelagic and </w:t>
      </w:r>
      <w:r w:rsidRPr="00372126">
        <w:rPr>
          <w:i w:val="0"/>
        </w:rPr>
        <w:t xml:space="preserve">groundfish </w:t>
      </w:r>
      <w:r>
        <w:rPr>
          <w:i w:val="0"/>
        </w:rPr>
        <w:t>species by guidance from stock assessment reports (</w:t>
      </w:r>
      <w:r w:rsidRPr="00E942B8">
        <w:rPr>
          <w:b/>
          <w:bCs/>
          <w:i w:val="0"/>
        </w:rPr>
        <w:t>Figure 1</w:t>
      </w:r>
      <w:r>
        <w:rPr>
          <w:i w:val="0"/>
        </w:rPr>
        <w:t xml:space="preserve">).  </w:t>
      </w:r>
      <w:r w:rsidR="00467431">
        <w:rPr>
          <w:i w:val="0"/>
        </w:rPr>
        <w:t>(</w:t>
      </w:r>
      <w:r w:rsidR="00667B38">
        <w:rPr>
          <w:i w:val="0"/>
        </w:rPr>
        <w:t xml:space="preserve">Describe average recruitment and recruitment deviations rec sigma average F for each fleet and deviations selectivity </w:t>
      </w:r>
      <w:r w:rsidR="00532DA5">
        <w:rPr>
          <w:i w:val="0"/>
        </w:rPr>
        <w:t>fishery and survey and residual mortality and other food value</w:t>
      </w:r>
      <w:r w:rsidR="00467431">
        <w:rPr>
          <w:i w:val="0"/>
        </w:rPr>
        <w:t>)</w:t>
      </w:r>
      <w:r w:rsidR="00532DA5">
        <w:rPr>
          <w:i w:val="0"/>
        </w:rPr>
        <w:t xml:space="preserve">. </w:t>
      </w:r>
    </w:p>
    <w:p w14:paraId="662A8B32" w14:textId="4BBB7486" w:rsidR="00613D91" w:rsidRDefault="00613D91" w:rsidP="00613D91">
      <w:pPr>
        <w:spacing w:after="0" w:line="360" w:lineRule="auto"/>
        <w:jc w:val="both"/>
        <w:rPr>
          <w:i w:val="0"/>
        </w:rPr>
      </w:pPr>
      <w:r>
        <w:rPr>
          <w:i w:val="0"/>
        </w:rPr>
        <w:t>To estimate predation mortality i</w:t>
      </w:r>
      <w:r w:rsidRPr="00613D91">
        <w:rPr>
          <w:i w:val="0"/>
        </w:rPr>
        <w:t xml:space="preserve">n multispecies </w:t>
      </w:r>
      <w:r>
        <w:rPr>
          <w:i w:val="0"/>
        </w:rPr>
        <w:t>models</w:t>
      </w:r>
      <w:r w:rsidRPr="00613D91">
        <w:rPr>
          <w:i w:val="0"/>
        </w:rPr>
        <w:t xml:space="preserve">, natural mortality </w:t>
      </w:r>
      <w:r>
        <w:rPr>
          <w:i w:val="0"/>
        </w:rPr>
        <w:t xml:space="preserve">is divided </w:t>
      </w:r>
      <w:r w:rsidRPr="00613D91">
        <w:rPr>
          <w:i w:val="0"/>
        </w:rPr>
        <w:t>in</w:t>
      </w:r>
      <w:r>
        <w:rPr>
          <w:i w:val="0"/>
        </w:rPr>
        <w:t xml:space="preserve"> </w:t>
      </w:r>
      <w:r w:rsidRPr="00613D91">
        <w:rPr>
          <w:i w:val="0"/>
        </w:rPr>
        <w:t>two components: mortality due to predation</w:t>
      </w:r>
      <w:r>
        <w:rPr>
          <w:i w:val="0"/>
        </w:rPr>
        <w:t xml:space="preserve"> </w:t>
      </w:r>
      <w:r w:rsidRPr="00613D91">
        <w:rPr>
          <w:i w:val="0"/>
        </w:rPr>
        <w:t xml:space="preserve">(M2) and </w:t>
      </w:r>
      <w:r>
        <w:rPr>
          <w:i w:val="0"/>
        </w:rPr>
        <w:t xml:space="preserve">mortality due to all other natural causes or </w:t>
      </w:r>
      <w:r w:rsidRPr="00613D91">
        <w:rPr>
          <w:i w:val="0"/>
        </w:rPr>
        <w:t>residual mortality (M1) (Helgason and Gislason</w:t>
      </w:r>
      <w:r>
        <w:rPr>
          <w:i w:val="0"/>
        </w:rPr>
        <w:t xml:space="preserve">, </w:t>
      </w:r>
      <w:r w:rsidRPr="00613D91">
        <w:rPr>
          <w:i w:val="0"/>
        </w:rPr>
        <w:t>1979)</w:t>
      </w:r>
      <w:r>
        <w:rPr>
          <w:i w:val="0"/>
        </w:rPr>
        <w:t xml:space="preserve">. M1 was constant through length bins and years, and it was </w:t>
      </w:r>
      <w:r w:rsidRPr="00613D91">
        <w:rPr>
          <w:i w:val="0"/>
        </w:rPr>
        <w:t xml:space="preserve">chosen so that M1+M2 is similar to M </w:t>
      </w:r>
      <w:r>
        <w:rPr>
          <w:i w:val="0"/>
        </w:rPr>
        <w:t>from</w:t>
      </w:r>
      <w:r w:rsidRPr="00613D91">
        <w:rPr>
          <w:i w:val="0"/>
        </w:rPr>
        <w:t xml:space="preserve"> stock assessments</w:t>
      </w:r>
      <w:r>
        <w:rPr>
          <w:i w:val="0"/>
        </w:rPr>
        <w:t xml:space="preserve">. </w:t>
      </w:r>
    </w:p>
    <w:p w14:paraId="125ED07E" w14:textId="77777777" w:rsidR="00467431" w:rsidRDefault="00467431" w:rsidP="00613D91">
      <w:pPr>
        <w:spacing w:after="0" w:line="360" w:lineRule="auto"/>
        <w:jc w:val="both"/>
        <w:rPr>
          <w:i w:val="0"/>
        </w:rPr>
      </w:pPr>
    </w:p>
    <w:p w14:paraId="24266CB8" w14:textId="213A0B17" w:rsidR="00E942B8" w:rsidRDefault="00372126" w:rsidP="00E942B8">
      <w:pPr>
        <w:spacing w:line="360" w:lineRule="auto"/>
        <w:jc w:val="both"/>
        <w:rPr>
          <w:i w:val="0"/>
        </w:rPr>
      </w:pPr>
      <w:r>
        <w:rPr>
          <w:i w:val="0"/>
        </w:rPr>
        <w:t xml:space="preserve">To </w:t>
      </w:r>
      <w:r w:rsidRPr="00632F61">
        <w:rPr>
          <w:i w:val="0"/>
        </w:rPr>
        <w:t xml:space="preserve">understand </w:t>
      </w:r>
      <w:r>
        <w:rPr>
          <w:i w:val="0"/>
        </w:rPr>
        <w:t xml:space="preserve">the </w:t>
      </w:r>
      <w:r w:rsidRPr="00632F61">
        <w:rPr>
          <w:i w:val="0"/>
        </w:rPr>
        <w:t xml:space="preserve">implications </w:t>
      </w:r>
      <w:r>
        <w:rPr>
          <w:i w:val="0"/>
        </w:rPr>
        <w:t xml:space="preserve">of the strength of trophic interactions we </w:t>
      </w:r>
      <w:r w:rsidRPr="00372126">
        <w:rPr>
          <w:i w:val="0"/>
        </w:rPr>
        <w:t>evaluate</w:t>
      </w:r>
      <w:r>
        <w:rPr>
          <w:i w:val="0"/>
        </w:rPr>
        <w:t>d</w:t>
      </w:r>
      <w:r w:rsidRPr="00372126">
        <w:rPr>
          <w:i w:val="0"/>
        </w:rPr>
        <w:t xml:space="preserve"> two scenarios</w:t>
      </w:r>
      <w:r>
        <w:rPr>
          <w:i w:val="0"/>
        </w:rPr>
        <w:t xml:space="preserve"> </w:t>
      </w:r>
      <w:r w:rsidRPr="00372126">
        <w:rPr>
          <w:i w:val="0"/>
        </w:rPr>
        <w:t xml:space="preserve">with high </w:t>
      </w:r>
      <w:r>
        <w:rPr>
          <w:i w:val="0"/>
        </w:rPr>
        <w:t xml:space="preserve">and low </w:t>
      </w:r>
      <w:r w:rsidRPr="00372126">
        <w:rPr>
          <w:i w:val="0"/>
        </w:rPr>
        <w:t>interactions</w:t>
      </w:r>
      <w:r>
        <w:rPr>
          <w:i w:val="0"/>
        </w:rPr>
        <w:t xml:space="preserve"> changing the </w:t>
      </w:r>
      <w:r w:rsidR="00E942B8">
        <w:rPr>
          <w:i w:val="0"/>
        </w:rPr>
        <w:t>amount of other food available in the ecosystem</w:t>
      </w:r>
      <w:r w:rsidRPr="00372126">
        <w:rPr>
          <w:i w:val="0"/>
        </w:rPr>
        <w:t>.</w:t>
      </w:r>
      <w:r w:rsidR="00E942B8" w:rsidRPr="00372126">
        <w:rPr>
          <w:i w:val="0"/>
        </w:rPr>
        <w:t xml:space="preserve"> </w:t>
      </w:r>
    </w:p>
    <w:p w14:paraId="00000018" w14:textId="43C581DE" w:rsidR="00321064" w:rsidRDefault="00000000">
      <w:pPr>
        <w:spacing w:line="360" w:lineRule="auto"/>
        <w:jc w:val="both"/>
        <w:rPr>
          <w:i w:val="0"/>
        </w:rPr>
      </w:pPr>
      <w:r>
        <w:rPr>
          <w:i w:val="0"/>
        </w:rPr>
        <w:lastRenderedPageBreak/>
        <w:t>The multispecies portion of this model is dominated by five main equations and includes the total consumption by predators, the suitability of that prey to each predator, and the total suitable prey biomass available to each of its predators</w:t>
      </w:r>
      <w:r w:rsidR="00467431">
        <w:rPr>
          <w:i w:val="0"/>
        </w:rPr>
        <w:t>.</w:t>
      </w:r>
    </w:p>
    <w:p w14:paraId="0000002A" w14:textId="158CF295" w:rsidR="00321064" w:rsidRDefault="00000000">
      <w:pPr>
        <w:spacing w:line="360" w:lineRule="auto"/>
        <w:jc w:val="both"/>
        <w:rPr>
          <w:i w:val="0"/>
          <w:color w:val="000000"/>
        </w:rPr>
      </w:pPr>
      <w:r>
        <w:rPr>
          <w:i w:val="0"/>
          <w:color w:val="000000"/>
        </w:rPr>
        <w:t xml:space="preserve">Annual fishing mortality deviations </w:t>
      </w:r>
      <w:r w:rsidR="00DF394D">
        <w:rPr>
          <w:i w:val="0"/>
          <w:color w:val="000000"/>
        </w:rPr>
        <w:t xml:space="preserve">were chosen </w:t>
      </w:r>
      <w:r>
        <w:rPr>
          <w:i w:val="0"/>
          <w:color w:val="000000"/>
        </w:rPr>
        <w:t xml:space="preserve">to force the trends from the stock assessment reports, for demersal fleet we assumed high fishing rates for the first 20 years and constant deviations for pelagic fleet. </w:t>
      </w:r>
      <w:sdt>
        <w:sdtPr>
          <w:rPr>
            <w:i w:val="0"/>
            <w:color w:val="000000"/>
          </w:rPr>
          <w:tag w:val="goog_rdk_37"/>
          <w:id w:val="2059817396"/>
        </w:sdtPr>
        <w:sdtEndPr>
          <w:rPr>
            <w:i/>
            <w:color w:val="auto"/>
          </w:rPr>
        </w:sdtEndPr>
        <w:sdtContent>
          <w:commentRangeStart w:id="0"/>
        </w:sdtContent>
      </w:sdt>
      <w:r>
        <w:rPr>
          <w:i w:val="0"/>
          <w:color w:val="000000"/>
        </w:rPr>
        <w:t xml:space="preserve">Different values of residual mortality M1 and other food OF were used until total natural mortality M was similar to those used in the stock assessments for each species. </w:t>
      </w:r>
      <w:commentRangeEnd w:id="0"/>
      <w:r>
        <w:commentReference w:id="0"/>
      </w:r>
    </w:p>
    <w:tbl>
      <w:tblPr>
        <w:tblStyle w:val="a"/>
        <w:tblW w:w="7450" w:type="dxa"/>
        <w:jc w:val="center"/>
        <w:tblInd w:w="0" w:type="dxa"/>
        <w:tblLayout w:type="fixed"/>
        <w:tblLook w:val="0400" w:firstRow="0" w:lastRow="0" w:firstColumn="0" w:lastColumn="0" w:noHBand="0" w:noVBand="1"/>
      </w:tblPr>
      <w:tblGrid>
        <w:gridCol w:w="1200"/>
        <w:gridCol w:w="1320"/>
        <w:gridCol w:w="1580"/>
        <w:gridCol w:w="1930"/>
        <w:gridCol w:w="1420"/>
      </w:tblGrid>
      <w:tr w:rsidR="00321064" w14:paraId="6005B4AD" w14:textId="77777777">
        <w:trPr>
          <w:trHeight w:val="290"/>
          <w:jc w:val="center"/>
        </w:trPr>
        <w:tc>
          <w:tcPr>
            <w:tcW w:w="1200" w:type="dxa"/>
            <w:tcBorders>
              <w:top w:val="single" w:sz="4" w:space="0" w:color="000000"/>
              <w:left w:val="nil"/>
              <w:bottom w:val="single" w:sz="4" w:space="0" w:color="000000"/>
              <w:right w:val="nil"/>
            </w:tcBorders>
            <w:shd w:val="clear" w:color="auto" w:fill="auto"/>
            <w:vAlign w:val="bottom"/>
          </w:tcPr>
          <w:p w14:paraId="0000002B" w14:textId="77777777" w:rsidR="00321064" w:rsidRDefault="00000000">
            <w:pPr>
              <w:spacing w:after="0" w:line="240" w:lineRule="auto"/>
              <w:jc w:val="center"/>
              <w:rPr>
                <w:i w:val="0"/>
                <w:color w:val="000000"/>
              </w:rPr>
            </w:pPr>
            <w:r>
              <w:rPr>
                <w:i w:val="0"/>
                <w:color w:val="000000"/>
              </w:rPr>
              <w:t> </w:t>
            </w:r>
          </w:p>
        </w:tc>
        <w:tc>
          <w:tcPr>
            <w:tcW w:w="1320" w:type="dxa"/>
            <w:tcBorders>
              <w:top w:val="single" w:sz="4" w:space="0" w:color="000000"/>
              <w:left w:val="nil"/>
              <w:bottom w:val="single" w:sz="4" w:space="0" w:color="000000"/>
              <w:right w:val="nil"/>
            </w:tcBorders>
            <w:shd w:val="clear" w:color="auto" w:fill="auto"/>
            <w:vAlign w:val="bottom"/>
          </w:tcPr>
          <w:p w14:paraId="0000002C" w14:textId="77777777" w:rsidR="00321064" w:rsidRDefault="00000000">
            <w:pPr>
              <w:spacing w:after="0" w:line="240" w:lineRule="auto"/>
              <w:jc w:val="center"/>
              <w:rPr>
                <w:i w:val="0"/>
                <w:color w:val="000000"/>
              </w:rPr>
            </w:pPr>
            <w:r>
              <w:rPr>
                <w:i w:val="0"/>
                <w:color w:val="000000"/>
              </w:rPr>
              <w:t>Atlantic cod</w:t>
            </w:r>
          </w:p>
        </w:tc>
        <w:tc>
          <w:tcPr>
            <w:tcW w:w="1580" w:type="dxa"/>
            <w:tcBorders>
              <w:top w:val="single" w:sz="4" w:space="0" w:color="000000"/>
              <w:left w:val="nil"/>
              <w:bottom w:val="single" w:sz="4" w:space="0" w:color="000000"/>
              <w:right w:val="nil"/>
            </w:tcBorders>
            <w:shd w:val="clear" w:color="auto" w:fill="auto"/>
            <w:vAlign w:val="bottom"/>
          </w:tcPr>
          <w:p w14:paraId="0000002D" w14:textId="77777777" w:rsidR="00321064" w:rsidRDefault="00000000">
            <w:pPr>
              <w:spacing w:after="0" w:line="240" w:lineRule="auto"/>
              <w:jc w:val="center"/>
              <w:rPr>
                <w:i w:val="0"/>
                <w:color w:val="000000"/>
              </w:rPr>
            </w:pPr>
            <w:r>
              <w:rPr>
                <w:i w:val="0"/>
                <w:color w:val="000000"/>
              </w:rPr>
              <w:t>Atlantic herring</w:t>
            </w:r>
          </w:p>
        </w:tc>
        <w:tc>
          <w:tcPr>
            <w:tcW w:w="1930" w:type="dxa"/>
            <w:tcBorders>
              <w:top w:val="single" w:sz="4" w:space="0" w:color="000000"/>
              <w:left w:val="nil"/>
              <w:bottom w:val="single" w:sz="4" w:space="0" w:color="000000"/>
              <w:right w:val="nil"/>
            </w:tcBorders>
            <w:shd w:val="clear" w:color="auto" w:fill="auto"/>
            <w:vAlign w:val="bottom"/>
          </w:tcPr>
          <w:p w14:paraId="0000002E" w14:textId="77777777" w:rsidR="00321064" w:rsidRDefault="00000000">
            <w:pPr>
              <w:spacing w:after="0" w:line="240" w:lineRule="auto"/>
              <w:jc w:val="center"/>
              <w:rPr>
                <w:i w:val="0"/>
                <w:color w:val="000000"/>
              </w:rPr>
            </w:pPr>
            <w:r>
              <w:rPr>
                <w:i w:val="0"/>
                <w:color w:val="000000"/>
              </w:rPr>
              <w:t>Atlantic mackerel</w:t>
            </w:r>
          </w:p>
        </w:tc>
        <w:tc>
          <w:tcPr>
            <w:tcW w:w="1420" w:type="dxa"/>
            <w:tcBorders>
              <w:top w:val="single" w:sz="4" w:space="0" w:color="000000"/>
              <w:left w:val="nil"/>
              <w:bottom w:val="single" w:sz="4" w:space="0" w:color="000000"/>
              <w:right w:val="nil"/>
            </w:tcBorders>
            <w:shd w:val="clear" w:color="auto" w:fill="auto"/>
            <w:vAlign w:val="bottom"/>
          </w:tcPr>
          <w:p w14:paraId="0000002F" w14:textId="77777777" w:rsidR="00321064" w:rsidRDefault="00000000">
            <w:pPr>
              <w:spacing w:after="0" w:line="240" w:lineRule="auto"/>
              <w:jc w:val="center"/>
              <w:rPr>
                <w:i w:val="0"/>
                <w:color w:val="000000"/>
              </w:rPr>
            </w:pPr>
            <w:r>
              <w:rPr>
                <w:i w:val="0"/>
                <w:color w:val="000000"/>
              </w:rPr>
              <w:t>Spiny dogfish</w:t>
            </w:r>
          </w:p>
        </w:tc>
      </w:tr>
      <w:tr w:rsidR="00321064" w14:paraId="55F137F3" w14:textId="77777777">
        <w:trPr>
          <w:trHeight w:val="290"/>
          <w:jc w:val="center"/>
        </w:trPr>
        <w:tc>
          <w:tcPr>
            <w:tcW w:w="1200" w:type="dxa"/>
            <w:tcBorders>
              <w:top w:val="nil"/>
              <w:left w:val="nil"/>
              <w:bottom w:val="single" w:sz="4" w:space="0" w:color="000000"/>
              <w:right w:val="nil"/>
            </w:tcBorders>
            <w:shd w:val="clear" w:color="auto" w:fill="auto"/>
            <w:vAlign w:val="bottom"/>
          </w:tcPr>
          <w:p w14:paraId="00000030" w14:textId="77777777" w:rsidR="00321064" w:rsidRDefault="00000000">
            <w:pPr>
              <w:spacing w:after="0" w:line="240" w:lineRule="auto"/>
              <w:jc w:val="center"/>
              <w:rPr>
                <w:i w:val="0"/>
                <w:color w:val="000000"/>
              </w:rPr>
            </w:pPr>
            <w:r>
              <w:rPr>
                <w:i w:val="0"/>
                <w:color w:val="000000"/>
              </w:rPr>
              <w:t>M1</w:t>
            </w:r>
          </w:p>
        </w:tc>
        <w:tc>
          <w:tcPr>
            <w:tcW w:w="1320" w:type="dxa"/>
            <w:tcBorders>
              <w:top w:val="nil"/>
              <w:left w:val="nil"/>
              <w:bottom w:val="single" w:sz="4" w:space="0" w:color="000000"/>
              <w:right w:val="nil"/>
            </w:tcBorders>
            <w:shd w:val="clear" w:color="auto" w:fill="auto"/>
            <w:vAlign w:val="bottom"/>
          </w:tcPr>
          <w:p w14:paraId="00000031" w14:textId="77777777" w:rsidR="00321064" w:rsidRDefault="00000000">
            <w:pPr>
              <w:spacing w:after="0" w:line="240" w:lineRule="auto"/>
              <w:jc w:val="center"/>
              <w:rPr>
                <w:i w:val="0"/>
                <w:color w:val="000000"/>
              </w:rPr>
            </w:pPr>
            <w:r>
              <w:rPr>
                <w:i w:val="0"/>
                <w:color w:val="000000"/>
              </w:rPr>
              <w:t>0.28</w:t>
            </w:r>
          </w:p>
        </w:tc>
        <w:tc>
          <w:tcPr>
            <w:tcW w:w="1580" w:type="dxa"/>
            <w:tcBorders>
              <w:top w:val="nil"/>
              <w:left w:val="nil"/>
              <w:bottom w:val="single" w:sz="4" w:space="0" w:color="000000"/>
              <w:right w:val="nil"/>
            </w:tcBorders>
            <w:shd w:val="clear" w:color="auto" w:fill="auto"/>
            <w:vAlign w:val="bottom"/>
          </w:tcPr>
          <w:p w14:paraId="00000032" w14:textId="77777777" w:rsidR="00321064" w:rsidRDefault="00000000">
            <w:pPr>
              <w:spacing w:after="0" w:line="240" w:lineRule="auto"/>
              <w:jc w:val="center"/>
              <w:rPr>
                <w:i w:val="0"/>
                <w:color w:val="000000"/>
              </w:rPr>
            </w:pPr>
            <w:r>
              <w:rPr>
                <w:i w:val="0"/>
                <w:color w:val="000000"/>
              </w:rPr>
              <w:t>0.32</w:t>
            </w:r>
          </w:p>
        </w:tc>
        <w:tc>
          <w:tcPr>
            <w:tcW w:w="1930" w:type="dxa"/>
            <w:tcBorders>
              <w:top w:val="nil"/>
              <w:left w:val="nil"/>
              <w:bottom w:val="single" w:sz="4" w:space="0" w:color="000000"/>
              <w:right w:val="nil"/>
            </w:tcBorders>
            <w:shd w:val="clear" w:color="auto" w:fill="auto"/>
            <w:vAlign w:val="bottom"/>
          </w:tcPr>
          <w:p w14:paraId="00000033" w14:textId="77777777" w:rsidR="00321064" w:rsidRDefault="00000000">
            <w:pPr>
              <w:spacing w:after="0" w:line="240" w:lineRule="auto"/>
              <w:jc w:val="center"/>
              <w:rPr>
                <w:i w:val="0"/>
                <w:color w:val="000000"/>
              </w:rPr>
            </w:pPr>
            <w:r>
              <w:rPr>
                <w:i w:val="0"/>
                <w:color w:val="000000"/>
              </w:rPr>
              <w:t>0.2</w:t>
            </w:r>
          </w:p>
        </w:tc>
        <w:tc>
          <w:tcPr>
            <w:tcW w:w="1420" w:type="dxa"/>
            <w:tcBorders>
              <w:top w:val="nil"/>
              <w:left w:val="nil"/>
              <w:bottom w:val="single" w:sz="4" w:space="0" w:color="000000"/>
              <w:right w:val="nil"/>
            </w:tcBorders>
            <w:shd w:val="clear" w:color="auto" w:fill="auto"/>
            <w:vAlign w:val="bottom"/>
          </w:tcPr>
          <w:p w14:paraId="00000034" w14:textId="77777777" w:rsidR="00321064" w:rsidRDefault="00000000">
            <w:pPr>
              <w:spacing w:after="0" w:line="240" w:lineRule="auto"/>
              <w:jc w:val="center"/>
              <w:rPr>
                <w:i w:val="0"/>
                <w:color w:val="000000"/>
              </w:rPr>
            </w:pPr>
            <w:r>
              <w:rPr>
                <w:i w:val="0"/>
                <w:color w:val="000000"/>
              </w:rPr>
              <w:t>0.102</w:t>
            </w:r>
          </w:p>
        </w:tc>
      </w:tr>
    </w:tbl>
    <w:p w14:paraId="00000035" w14:textId="77777777" w:rsidR="00321064" w:rsidRDefault="00321064">
      <w:pPr>
        <w:spacing w:after="0" w:line="360" w:lineRule="auto"/>
        <w:jc w:val="both"/>
        <w:rPr>
          <w:i w:val="0"/>
        </w:rPr>
      </w:pPr>
    </w:p>
    <w:p w14:paraId="00000036" w14:textId="3239AEC7" w:rsidR="00321064" w:rsidRDefault="00000000">
      <w:pPr>
        <w:spacing w:after="0" w:line="360" w:lineRule="auto"/>
        <w:jc w:val="both"/>
        <w:rPr>
          <w:i w:val="0"/>
        </w:rPr>
      </w:pPr>
      <w:commentRangeStart w:id="1"/>
      <w:r>
        <w:rPr>
          <w:i w:val="0"/>
        </w:rPr>
        <w:t xml:space="preserve">Recruitment standard deviations were </w:t>
      </w:r>
      <w:r w:rsidR="00DF394D">
        <w:rPr>
          <w:i w:val="0"/>
        </w:rPr>
        <w:t xml:space="preserve">set </w:t>
      </w:r>
      <w:r>
        <w:rPr>
          <w:i w:val="0"/>
        </w:rPr>
        <w:t xml:space="preserve">in 0.5 </w:t>
      </w:r>
      <w:r w:rsidR="00DF394D">
        <w:rPr>
          <w:i w:val="0"/>
        </w:rPr>
        <w:t xml:space="preserve">for cod, herring and mackerel </w:t>
      </w:r>
      <w:r>
        <w:rPr>
          <w:i w:val="0"/>
        </w:rPr>
        <w:t xml:space="preserve">and </w:t>
      </w:r>
      <w:r w:rsidR="00DF394D">
        <w:rPr>
          <w:i w:val="0"/>
        </w:rPr>
        <w:t xml:space="preserve">0.1 for spiny dogfish </w:t>
      </w:r>
      <w:r>
        <w:rPr>
          <w:i w:val="0"/>
        </w:rPr>
        <w:t>to reduce the variability</w:t>
      </w:r>
      <w:r w:rsidR="00DF394D">
        <w:rPr>
          <w:i w:val="0"/>
        </w:rPr>
        <w:t xml:space="preserve"> in </w:t>
      </w:r>
      <w:r w:rsidR="001C657D">
        <w:rPr>
          <w:i w:val="0"/>
        </w:rPr>
        <w:t>recruitment</w:t>
      </w:r>
      <w:r>
        <w:rPr>
          <w:i w:val="0"/>
        </w:rPr>
        <w:t xml:space="preserve">. </w:t>
      </w:r>
      <w:commentRangeEnd w:id="1"/>
      <w:r>
        <w:commentReference w:id="1"/>
      </w:r>
      <w:sdt>
        <w:sdtPr>
          <w:tag w:val="goog_rdk_39"/>
          <w:id w:val="724801179"/>
        </w:sdtPr>
        <w:sdtContent>
          <w:commentRangeStart w:id="2"/>
        </w:sdtContent>
      </w:sdt>
      <w:r>
        <w:rPr>
          <w:i w:val="0"/>
        </w:rPr>
        <w:t xml:space="preserve">Fishing mortality in the model is defined as fishing effort multiplied by catchability for each fleet and summed across the two fleets, also catchability q determines the proportion of secondary species on each fleet, for demersal fleet (Spiny dogfish) q was set in 0.25 and for pelagic fleet (Atlantic mackerel) in 0.1. Selectivity at length is assumed logistic for both fleets. Initial parametrization of the operating model detailed in </w:t>
      </w:r>
      <w:r>
        <w:rPr>
          <w:b/>
          <w:i w:val="0"/>
        </w:rPr>
        <w:t>Table 3</w:t>
      </w:r>
      <w:r>
        <w:rPr>
          <w:i w:val="0"/>
        </w:rPr>
        <w:t>.</w:t>
      </w:r>
      <w:commentRangeEnd w:id="2"/>
      <w:r>
        <w:commentReference w:id="2"/>
      </w:r>
    </w:p>
    <w:p w14:paraId="08490AD6" w14:textId="77777777" w:rsidR="001C657D" w:rsidRDefault="001C657D">
      <w:pPr>
        <w:spacing w:after="0" w:line="360" w:lineRule="auto"/>
        <w:jc w:val="both"/>
        <w:rPr>
          <w:i w:val="0"/>
        </w:rPr>
      </w:pPr>
    </w:p>
    <w:p w14:paraId="00000037" w14:textId="77777777" w:rsidR="00321064" w:rsidRDefault="00000000">
      <w:pPr>
        <w:spacing w:after="0" w:line="360" w:lineRule="auto"/>
        <w:jc w:val="both"/>
        <w:rPr>
          <w:i w:val="0"/>
        </w:rPr>
      </w:pPr>
      <w:sdt>
        <w:sdtPr>
          <w:tag w:val="goog_rdk_40"/>
          <w:id w:val="-2122912693"/>
        </w:sdtPr>
        <w:sdtContent>
          <w:commentRangeStart w:id="3"/>
        </w:sdtContent>
      </w:sdt>
      <w:r>
        <w:rPr>
          <w:i w:val="0"/>
        </w:rPr>
        <w:t xml:space="preserve">To understand the consequences of uncertainty in structural assumptions and how the strength of trophic interactions affects model performance to improve the operational management use of multispecies models; two different assumptions about the magnitude of the interactions were included: </w:t>
      </w:r>
    </w:p>
    <w:p w14:paraId="00000038" w14:textId="77777777" w:rsidR="00321064" w:rsidRDefault="00000000">
      <w:pPr>
        <w:numPr>
          <w:ilvl w:val="0"/>
          <w:numId w:val="4"/>
        </w:numPr>
        <w:spacing w:after="0" w:line="360" w:lineRule="auto"/>
        <w:jc w:val="both"/>
        <w:rPr>
          <w:i w:val="0"/>
        </w:rPr>
      </w:pPr>
      <w:r>
        <w:rPr>
          <w:i w:val="0"/>
        </w:rPr>
        <w:t>Increase magnitude of trophic interactions to approximate the dynamic of a single species approach.</w:t>
      </w:r>
    </w:p>
    <w:p w14:paraId="00000039" w14:textId="77777777" w:rsidR="00321064" w:rsidRDefault="00000000">
      <w:pPr>
        <w:numPr>
          <w:ilvl w:val="0"/>
          <w:numId w:val="4"/>
        </w:numPr>
        <w:spacing w:after="0" w:line="360" w:lineRule="auto"/>
        <w:jc w:val="both"/>
        <w:rPr>
          <w:i w:val="0"/>
        </w:rPr>
      </w:pPr>
      <w:r>
        <w:rPr>
          <w:i w:val="0"/>
        </w:rPr>
        <w:t xml:space="preserve">Decrease the magnitude of trophic interactions between predators and prey varying the amount of other food and residual mortality.  </w:t>
      </w:r>
      <w:commentRangeEnd w:id="3"/>
      <w:r>
        <w:commentReference w:id="3"/>
      </w:r>
    </w:p>
    <w:p w14:paraId="0000003A" w14:textId="77777777" w:rsidR="00321064" w:rsidRDefault="00321064">
      <w:pPr>
        <w:spacing w:after="0" w:line="360" w:lineRule="auto"/>
        <w:jc w:val="both"/>
        <w:rPr>
          <w:i w:val="0"/>
        </w:rPr>
      </w:pPr>
    </w:p>
    <w:p w14:paraId="0000003B" w14:textId="77777777" w:rsidR="00321064" w:rsidRDefault="00000000">
      <w:pPr>
        <w:shd w:val="clear" w:color="auto" w:fill="FFFFFF"/>
        <w:spacing w:line="360" w:lineRule="auto"/>
        <w:ind w:firstLine="720"/>
        <w:jc w:val="both"/>
        <w:rPr>
          <w:b/>
          <w:i w:val="0"/>
          <w:color w:val="000000"/>
          <w:u w:val="single"/>
        </w:rPr>
      </w:pPr>
      <w:r>
        <w:rPr>
          <w:b/>
          <w:i w:val="0"/>
          <w:color w:val="000000"/>
          <w:u w:val="single"/>
        </w:rPr>
        <w:t>Simulated data</w:t>
      </w:r>
    </w:p>
    <w:p w14:paraId="0000003C" w14:textId="6C78F5F0" w:rsidR="00321064" w:rsidRDefault="00000000">
      <w:pPr>
        <w:shd w:val="clear" w:color="auto" w:fill="FFFFFF"/>
        <w:spacing w:line="360" w:lineRule="auto"/>
        <w:jc w:val="both"/>
        <w:rPr>
          <w:b/>
          <w:i w:val="0"/>
          <w:color w:val="000000"/>
          <w:u w:val="single"/>
        </w:rPr>
      </w:pPr>
      <w:r>
        <w:rPr>
          <w:i w:val="0"/>
        </w:rPr>
        <w:t>Multispecies and size-structured data was simulated using</w:t>
      </w:r>
      <w:r>
        <w:t xml:space="preserve"> </w:t>
      </w:r>
      <w:r>
        <w:rPr>
          <w:i w:val="0"/>
        </w:rPr>
        <w:t xml:space="preserve">the </w:t>
      </w:r>
      <w:r>
        <w:rPr>
          <w:i w:val="0"/>
          <w:color w:val="000000"/>
        </w:rPr>
        <w:t xml:space="preserve">operating model to simulate 100 datasets </w:t>
      </w:r>
      <w:r>
        <w:rPr>
          <w:i w:val="0"/>
        </w:rPr>
        <w:t>including a 42-years period</w:t>
      </w:r>
      <w:sdt>
        <w:sdtPr>
          <w:tag w:val="goog_rdk_41"/>
          <w:id w:val="-1775860524"/>
        </w:sdtPr>
        <w:sdtContent/>
      </w:sdt>
      <w:r>
        <w:rPr>
          <w:i w:val="0"/>
        </w:rPr>
        <w:t xml:space="preserve"> with </w:t>
      </w:r>
      <w:r w:rsidR="00467431">
        <w:rPr>
          <w:i w:val="0"/>
        </w:rPr>
        <w:t xml:space="preserve">constant </w:t>
      </w:r>
      <w:r>
        <w:rPr>
          <w:i w:val="0"/>
        </w:rPr>
        <w:t xml:space="preserve">values for the magnitude observation error variance e.g., </w:t>
      </w:r>
      <w:r>
        <w:rPr>
          <w:i w:val="0"/>
          <w:color w:val="000000"/>
        </w:rPr>
        <w:t>CV and composition sample size</w:t>
      </w:r>
      <w:r>
        <w:rPr>
          <w:i w:val="0"/>
        </w:rPr>
        <w:t xml:space="preserve"> (</w:t>
      </w:r>
      <w:r>
        <w:rPr>
          <w:b/>
          <w:i w:val="0"/>
        </w:rPr>
        <w:t>Table 4</w:t>
      </w:r>
      <w:r>
        <w:rPr>
          <w:i w:val="0"/>
        </w:rPr>
        <w:t>) of:</w:t>
      </w:r>
    </w:p>
    <w:p w14:paraId="0000003D" w14:textId="77777777" w:rsidR="00321064" w:rsidRDefault="00000000">
      <w:pPr>
        <w:numPr>
          <w:ilvl w:val="0"/>
          <w:numId w:val="2"/>
        </w:numPr>
        <w:pBdr>
          <w:top w:val="nil"/>
          <w:left w:val="nil"/>
          <w:bottom w:val="nil"/>
          <w:right w:val="nil"/>
          <w:between w:val="nil"/>
        </w:pBdr>
        <w:spacing w:after="0" w:line="360" w:lineRule="auto"/>
        <w:jc w:val="both"/>
        <w:rPr>
          <w:i w:val="0"/>
          <w:color w:val="000000"/>
        </w:rPr>
      </w:pPr>
      <w:r>
        <w:rPr>
          <w:i w:val="0"/>
          <w:color w:val="000000"/>
        </w:rPr>
        <w:t>catch (by species for each fleet).</w:t>
      </w:r>
    </w:p>
    <w:p w14:paraId="0000003E" w14:textId="77777777" w:rsidR="00321064" w:rsidRDefault="00000000">
      <w:pPr>
        <w:numPr>
          <w:ilvl w:val="0"/>
          <w:numId w:val="2"/>
        </w:numPr>
        <w:pBdr>
          <w:top w:val="nil"/>
          <w:left w:val="nil"/>
          <w:bottom w:val="nil"/>
          <w:right w:val="nil"/>
          <w:between w:val="nil"/>
        </w:pBdr>
        <w:spacing w:after="0" w:line="360" w:lineRule="auto"/>
        <w:jc w:val="both"/>
        <w:rPr>
          <w:i w:val="0"/>
          <w:color w:val="000000"/>
        </w:rPr>
      </w:pPr>
      <w:r>
        <w:rPr>
          <w:i w:val="0"/>
          <w:color w:val="000000"/>
        </w:rPr>
        <w:lastRenderedPageBreak/>
        <w:t>size composition of the catch (by species for each fleet.</w:t>
      </w:r>
    </w:p>
    <w:p w14:paraId="0000003F" w14:textId="77777777" w:rsidR="00321064" w:rsidRDefault="00000000">
      <w:pPr>
        <w:numPr>
          <w:ilvl w:val="0"/>
          <w:numId w:val="2"/>
        </w:numPr>
        <w:pBdr>
          <w:top w:val="nil"/>
          <w:left w:val="nil"/>
          <w:bottom w:val="nil"/>
          <w:right w:val="nil"/>
          <w:between w:val="nil"/>
        </w:pBdr>
        <w:spacing w:after="0" w:line="360" w:lineRule="auto"/>
        <w:jc w:val="both"/>
        <w:rPr>
          <w:i w:val="0"/>
          <w:color w:val="000000"/>
        </w:rPr>
      </w:pPr>
      <w:r>
        <w:rPr>
          <w:i w:val="0"/>
          <w:color w:val="000000"/>
        </w:rPr>
        <w:t xml:space="preserve">survey abundance index (by species. </w:t>
      </w:r>
    </w:p>
    <w:p w14:paraId="00000040" w14:textId="77777777" w:rsidR="00321064" w:rsidRDefault="00000000">
      <w:pPr>
        <w:numPr>
          <w:ilvl w:val="0"/>
          <w:numId w:val="2"/>
        </w:numPr>
        <w:pBdr>
          <w:top w:val="nil"/>
          <w:left w:val="nil"/>
          <w:bottom w:val="nil"/>
          <w:right w:val="nil"/>
          <w:between w:val="nil"/>
        </w:pBdr>
        <w:spacing w:after="0" w:line="360" w:lineRule="auto"/>
        <w:jc w:val="both"/>
        <w:rPr>
          <w:i w:val="0"/>
          <w:color w:val="000000"/>
        </w:rPr>
      </w:pPr>
      <w:r>
        <w:rPr>
          <w:i w:val="0"/>
          <w:color w:val="000000"/>
        </w:rPr>
        <w:t>survey size composition (by species).</w:t>
      </w:r>
    </w:p>
    <w:p w14:paraId="00000041" w14:textId="77777777" w:rsidR="00321064" w:rsidRDefault="00000000">
      <w:pPr>
        <w:numPr>
          <w:ilvl w:val="0"/>
          <w:numId w:val="2"/>
        </w:numPr>
        <w:pBdr>
          <w:top w:val="nil"/>
          <w:left w:val="nil"/>
          <w:bottom w:val="nil"/>
          <w:right w:val="nil"/>
          <w:between w:val="nil"/>
        </w:pBdr>
        <w:spacing w:line="360" w:lineRule="auto"/>
        <w:jc w:val="both"/>
        <w:rPr>
          <w:i w:val="0"/>
          <w:color w:val="000000"/>
        </w:rPr>
      </w:pPr>
      <w:r>
        <w:rPr>
          <w:i w:val="0"/>
          <w:color w:val="000000"/>
        </w:rPr>
        <w:t>survey diet proportions (stomach weight by predator size bin for each predator species).</w:t>
      </w:r>
    </w:p>
    <w:p w14:paraId="00000042" w14:textId="2087B14D" w:rsidR="00321064" w:rsidRDefault="00000000">
      <w:pPr>
        <w:spacing w:after="0" w:line="360" w:lineRule="auto"/>
        <w:jc w:val="both"/>
        <w:rPr>
          <w:i w:val="0"/>
          <w:color w:val="000000"/>
        </w:rPr>
      </w:pPr>
      <w:sdt>
        <w:sdtPr>
          <w:tag w:val="goog_rdk_42"/>
          <w:id w:val="658589002"/>
        </w:sdtPr>
        <w:sdtContent/>
      </w:sdt>
      <w:r>
        <w:rPr>
          <w:i w:val="0"/>
          <w:color w:val="000000"/>
        </w:rPr>
        <w:t xml:space="preserve">Log based catches and indices for each species and survey/fleet </w:t>
      </w:r>
      <w:r w:rsidR="00DF394D">
        <w:rPr>
          <w:i w:val="0"/>
          <w:color w:val="000000"/>
        </w:rPr>
        <w:t xml:space="preserve">were </w:t>
      </w:r>
      <w:r>
        <w:rPr>
          <w:i w:val="0"/>
          <w:color w:val="000000"/>
        </w:rPr>
        <w:t>simulated assum</w:t>
      </w:r>
      <w:r w:rsidR="00DF394D">
        <w:rPr>
          <w:i w:val="0"/>
          <w:color w:val="000000"/>
        </w:rPr>
        <w:t>ing log</w:t>
      </w:r>
      <w:r>
        <w:rPr>
          <w:i w:val="0"/>
          <w:color w:val="000000"/>
        </w:rPr>
        <w:t xml:space="preserve">normal </w:t>
      </w:r>
      <w:r w:rsidR="00DF394D">
        <w:rPr>
          <w:i w:val="0"/>
          <w:color w:val="000000"/>
        </w:rPr>
        <w:t>error</w:t>
      </w:r>
      <w:r>
        <w:rPr>
          <w:i w:val="0"/>
          <w:color w:val="000000"/>
        </w:rPr>
        <w:t xml:space="preserve">, size compositions </w:t>
      </w:r>
      <w:r>
        <w:rPr>
          <w:i w:val="0"/>
        </w:rPr>
        <w:t xml:space="preserve">in numbers for each fleet and survey </w:t>
      </w:r>
      <w:r w:rsidR="00DF394D">
        <w:rPr>
          <w:i w:val="0"/>
        </w:rPr>
        <w:t xml:space="preserve">were </w:t>
      </w:r>
      <w:r>
        <w:rPr>
          <w:i w:val="0"/>
        </w:rPr>
        <w:t>modeled as multinomial given an input annual sample size for each year and species.</w:t>
      </w:r>
      <w:r>
        <w:rPr>
          <w:i w:val="0"/>
          <w:color w:val="000000"/>
        </w:rPr>
        <w:t xml:space="preserve"> Survey diet proportions by prey species </w:t>
      </w:r>
      <w:sdt>
        <w:sdtPr>
          <w:tag w:val="goog_rdk_43"/>
          <w:id w:val="-1109276384"/>
        </w:sdtPr>
        <w:sdtContent/>
      </w:sdt>
      <w:r w:rsidR="00DF394D" w:rsidRPr="00DF394D">
        <w:rPr>
          <w:i w:val="0"/>
          <w:iCs/>
        </w:rPr>
        <w:t>were</w:t>
      </w:r>
      <w:r w:rsidR="00DF394D">
        <w:t xml:space="preserve"> </w:t>
      </w:r>
      <w:r>
        <w:rPr>
          <w:i w:val="0"/>
          <w:color w:val="000000"/>
        </w:rPr>
        <w:t>assumed multinomial distributed with an input sample size for each year and species (</w:t>
      </w:r>
      <w:r>
        <w:rPr>
          <w:b/>
          <w:i w:val="0"/>
          <w:color w:val="000000"/>
        </w:rPr>
        <w:t xml:space="preserve">Table </w:t>
      </w:r>
      <w:r>
        <w:rPr>
          <w:b/>
          <w:i w:val="0"/>
        </w:rPr>
        <w:t>4</w:t>
      </w:r>
      <w:r>
        <w:rPr>
          <w:i w:val="0"/>
          <w:color w:val="000000"/>
        </w:rPr>
        <w:t xml:space="preserve">). </w:t>
      </w:r>
    </w:p>
    <w:p w14:paraId="00000043" w14:textId="77777777" w:rsidR="00321064" w:rsidRDefault="00321064">
      <w:pPr>
        <w:spacing w:after="0" w:line="360" w:lineRule="auto"/>
        <w:jc w:val="both"/>
        <w:rPr>
          <w:i w:val="0"/>
        </w:rPr>
      </w:pPr>
    </w:p>
    <w:p w14:paraId="00000044" w14:textId="77777777" w:rsidR="00321064" w:rsidRDefault="00000000">
      <w:pPr>
        <w:spacing w:line="360" w:lineRule="auto"/>
        <w:ind w:firstLine="720"/>
        <w:rPr>
          <w:b/>
          <w:i w:val="0"/>
          <w:u w:val="single"/>
        </w:rPr>
      </w:pPr>
      <w:sdt>
        <w:sdtPr>
          <w:tag w:val="goog_rdk_44"/>
          <w:id w:val="-1059011113"/>
        </w:sdtPr>
        <w:sdtContent>
          <w:commentRangeStart w:id="4"/>
        </w:sdtContent>
      </w:sdt>
      <w:r>
        <w:rPr>
          <w:b/>
          <w:i w:val="0"/>
          <w:u w:val="single"/>
        </w:rPr>
        <w:t>Estimation model</w:t>
      </w:r>
      <w:commentRangeEnd w:id="4"/>
      <w:r>
        <w:commentReference w:id="4"/>
      </w:r>
    </w:p>
    <w:p w14:paraId="00000045" w14:textId="77777777" w:rsidR="00321064" w:rsidRDefault="00000000">
      <w:pPr>
        <w:spacing w:line="360" w:lineRule="auto"/>
        <w:jc w:val="both"/>
        <w:rPr>
          <w:i w:val="0"/>
          <w:color w:val="000000"/>
        </w:rPr>
      </w:pPr>
      <w:r>
        <w:rPr>
          <w:i w:val="0"/>
        </w:rPr>
        <w:t xml:space="preserve">The estimation model is a multispecies statistical size-structured integrated assessment model including the same 4 stocks and the same population dynamics described in the Operating Model section. </w:t>
      </w:r>
      <w:sdt>
        <w:sdtPr>
          <w:tag w:val="goog_rdk_45"/>
          <w:id w:val="-1188595526"/>
        </w:sdtPr>
        <w:sdtContent>
          <w:commentRangeStart w:id="5"/>
        </w:sdtContent>
      </w:sdt>
      <w:r>
        <w:rPr>
          <w:i w:val="0"/>
        </w:rPr>
        <w:t xml:space="preserve">To evaluate the impact of the strength of trophic interactions in model performance assume different structural assumptions </w:t>
      </w:r>
      <w:r>
        <w:rPr>
          <w:i w:val="0"/>
          <w:color w:val="000000"/>
        </w:rPr>
        <w:t>varying the parameter governing the amount of other food available to the modeled predators, considering high values of other food available in the ecosystem to reduce the strength of the modeled species interactions and smaller values to increase the magnitude of predation mortality, assuming there is less availability of non-modeled species in the ecosystem.</w:t>
      </w:r>
      <w:commentRangeEnd w:id="5"/>
      <w:r>
        <w:commentReference w:id="5"/>
      </w:r>
    </w:p>
    <w:p w14:paraId="00000046" w14:textId="3D68498A" w:rsidR="00321064" w:rsidRDefault="00000000">
      <w:pPr>
        <w:spacing w:line="360" w:lineRule="auto"/>
        <w:jc w:val="both"/>
        <w:rPr>
          <w:i w:val="0"/>
        </w:rPr>
      </w:pPr>
      <w:r>
        <w:rPr>
          <w:i w:val="0"/>
        </w:rPr>
        <w:t>The estimation model will share the same population dynamics with the operating model and fits to stomach contents data in addition to survey and catch size compositions, catch, and survey abundance indices (</w:t>
      </w:r>
      <w:sdt>
        <w:sdtPr>
          <w:tag w:val="goog_rdk_46"/>
          <w:id w:val="1254620073"/>
        </w:sdtPr>
        <w:sdtContent/>
      </w:sdt>
      <w:r w:rsidR="009F0316">
        <w:rPr>
          <w:i w:val="0"/>
        </w:rPr>
        <w:t>components of the o</w:t>
      </w:r>
      <w:r>
        <w:rPr>
          <w:i w:val="0"/>
        </w:rPr>
        <w:t xml:space="preserve">bjective functions in </w:t>
      </w:r>
      <w:r>
        <w:rPr>
          <w:b/>
          <w:i w:val="0"/>
        </w:rPr>
        <w:t>Table 2</w:t>
      </w:r>
      <w:r>
        <w:rPr>
          <w:i w:val="0"/>
        </w:rPr>
        <w:t xml:space="preserve">). </w:t>
      </w:r>
    </w:p>
    <w:p w14:paraId="00000047" w14:textId="77777777" w:rsidR="00321064" w:rsidRDefault="00000000">
      <w:pPr>
        <w:spacing w:after="0" w:line="360" w:lineRule="auto"/>
        <w:rPr>
          <w:i w:val="0"/>
        </w:rPr>
      </w:pPr>
      <w:r>
        <w:rPr>
          <w:i w:val="0"/>
        </w:rPr>
        <w:t>Estimated parameters</w:t>
      </w:r>
    </w:p>
    <w:p w14:paraId="00000048" w14:textId="77777777" w:rsidR="00321064" w:rsidRDefault="00000000">
      <w:pPr>
        <w:numPr>
          <w:ilvl w:val="2"/>
          <w:numId w:val="3"/>
        </w:numPr>
        <w:shd w:val="clear" w:color="auto" w:fill="FFFFFF"/>
        <w:spacing w:after="0" w:line="360" w:lineRule="auto"/>
        <w:ind w:left="2340"/>
        <w:jc w:val="both"/>
        <w:rPr>
          <w:i w:val="0"/>
          <w:color w:val="000000"/>
        </w:rPr>
      </w:pPr>
      <w:r>
        <w:rPr>
          <w:i w:val="0"/>
        </w:rPr>
        <w:t>initial year numbers at size for each stock</w:t>
      </w:r>
    </w:p>
    <w:p w14:paraId="00000049" w14:textId="77777777" w:rsidR="00321064" w:rsidRDefault="00000000">
      <w:pPr>
        <w:numPr>
          <w:ilvl w:val="2"/>
          <w:numId w:val="3"/>
        </w:numPr>
        <w:shd w:val="clear" w:color="auto" w:fill="FFFFFF"/>
        <w:spacing w:after="0" w:line="360" w:lineRule="auto"/>
        <w:ind w:left="2340"/>
        <w:jc w:val="both"/>
        <w:rPr>
          <w:i w:val="0"/>
          <w:color w:val="000000"/>
        </w:rPr>
      </w:pPr>
      <w:r>
        <w:rPr>
          <w:i w:val="0"/>
        </w:rPr>
        <w:t>average annual recruits for each stock</w:t>
      </w:r>
    </w:p>
    <w:p w14:paraId="0000004A" w14:textId="77777777" w:rsidR="00321064" w:rsidRDefault="00000000">
      <w:pPr>
        <w:numPr>
          <w:ilvl w:val="2"/>
          <w:numId w:val="3"/>
        </w:numPr>
        <w:shd w:val="clear" w:color="auto" w:fill="FFFFFF"/>
        <w:spacing w:after="0" w:line="360" w:lineRule="auto"/>
        <w:ind w:left="2340"/>
        <w:jc w:val="both"/>
        <w:rPr>
          <w:i w:val="0"/>
          <w:color w:val="000000"/>
        </w:rPr>
      </w:pPr>
      <w:r>
        <w:rPr>
          <w:i w:val="0"/>
        </w:rPr>
        <w:t>annual F for each fleet</w:t>
      </w:r>
    </w:p>
    <w:p w14:paraId="0000004B" w14:textId="77777777" w:rsidR="00321064" w:rsidRDefault="00000000">
      <w:pPr>
        <w:numPr>
          <w:ilvl w:val="2"/>
          <w:numId w:val="3"/>
        </w:numPr>
        <w:shd w:val="clear" w:color="auto" w:fill="FFFFFF"/>
        <w:spacing w:after="0" w:line="360" w:lineRule="auto"/>
        <w:ind w:left="2340"/>
        <w:jc w:val="both"/>
        <w:rPr>
          <w:i w:val="0"/>
          <w:color w:val="000000"/>
        </w:rPr>
      </w:pPr>
      <w:r>
        <w:rPr>
          <w:i w:val="0"/>
        </w:rPr>
        <w:t>fishery catchability for each stock</w:t>
      </w:r>
    </w:p>
    <w:p w14:paraId="0000004C" w14:textId="77777777" w:rsidR="00321064" w:rsidRDefault="00000000">
      <w:pPr>
        <w:numPr>
          <w:ilvl w:val="2"/>
          <w:numId w:val="3"/>
        </w:numPr>
        <w:shd w:val="clear" w:color="auto" w:fill="FFFFFF"/>
        <w:spacing w:after="0" w:line="360" w:lineRule="auto"/>
        <w:ind w:left="2340"/>
        <w:jc w:val="both"/>
        <w:rPr>
          <w:i w:val="0"/>
          <w:color w:val="000000"/>
        </w:rPr>
      </w:pPr>
      <w:r>
        <w:rPr>
          <w:i w:val="0"/>
        </w:rPr>
        <w:t>fishery logistic selectivity at length for each fleet</w:t>
      </w:r>
    </w:p>
    <w:p w14:paraId="0000004D" w14:textId="77777777" w:rsidR="00321064" w:rsidRDefault="00000000">
      <w:pPr>
        <w:numPr>
          <w:ilvl w:val="2"/>
          <w:numId w:val="3"/>
        </w:numPr>
        <w:shd w:val="clear" w:color="auto" w:fill="FFFFFF"/>
        <w:spacing w:after="0" w:line="360" w:lineRule="auto"/>
        <w:ind w:left="2340"/>
        <w:jc w:val="both"/>
        <w:rPr>
          <w:i w:val="0"/>
          <w:color w:val="000000"/>
        </w:rPr>
      </w:pPr>
      <w:r>
        <w:rPr>
          <w:i w:val="0"/>
        </w:rPr>
        <w:t xml:space="preserve">survey catchability for each stock </w:t>
      </w:r>
    </w:p>
    <w:p w14:paraId="0000004E" w14:textId="77777777" w:rsidR="00321064" w:rsidRPr="009F0316" w:rsidRDefault="00000000">
      <w:pPr>
        <w:numPr>
          <w:ilvl w:val="2"/>
          <w:numId w:val="3"/>
        </w:numPr>
        <w:shd w:val="clear" w:color="auto" w:fill="FFFFFF"/>
        <w:spacing w:after="0" w:line="360" w:lineRule="auto"/>
        <w:ind w:left="2340"/>
        <w:jc w:val="both"/>
        <w:rPr>
          <w:i w:val="0"/>
          <w:color w:val="000000"/>
        </w:rPr>
      </w:pPr>
      <w:r>
        <w:rPr>
          <w:i w:val="0"/>
        </w:rPr>
        <w:t>survey logistic selectivity at length</w:t>
      </w:r>
    </w:p>
    <w:p w14:paraId="075B632F" w14:textId="77777777" w:rsidR="009F0316" w:rsidRDefault="009F0316">
      <w:pPr>
        <w:spacing w:line="360" w:lineRule="auto"/>
        <w:ind w:firstLine="720"/>
        <w:rPr>
          <w:i w:val="0"/>
          <w:color w:val="000000"/>
        </w:rPr>
      </w:pPr>
    </w:p>
    <w:p w14:paraId="0000004F" w14:textId="3F179928" w:rsidR="00321064" w:rsidRDefault="00000000">
      <w:pPr>
        <w:spacing w:line="360" w:lineRule="auto"/>
        <w:ind w:firstLine="720"/>
        <w:rPr>
          <w:b/>
          <w:i w:val="0"/>
          <w:u w:val="single"/>
        </w:rPr>
      </w:pPr>
      <w:r>
        <w:rPr>
          <w:b/>
          <w:i w:val="0"/>
          <w:u w:val="single"/>
        </w:rPr>
        <w:lastRenderedPageBreak/>
        <w:t>Model performance</w:t>
      </w:r>
    </w:p>
    <w:p w14:paraId="00000051" w14:textId="4FF2D184" w:rsidR="00321064" w:rsidRDefault="009F0316">
      <w:pPr>
        <w:spacing w:line="360" w:lineRule="auto"/>
        <w:jc w:val="both"/>
        <w:rPr>
          <w:i w:val="0"/>
        </w:rPr>
      </w:pPr>
      <w:r>
        <w:rPr>
          <w:i w:val="0"/>
        </w:rPr>
        <w:t>T</w:t>
      </w:r>
      <w:r w:rsidR="00000000">
        <w:rPr>
          <w:i w:val="0"/>
        </w:rPr>
        <w:t xml:space="preserve">he </w:t>
      </w:r>
      <w:sdt>
        <w:sdtPr>
          <w:tag w:val="goog_rdk_50"/>
          <w:id w:val="-1563554422"/>
        </w:sdtPr>
        <w:sdtContent>
          <w:r w:rsidR="00000000">
            <w:rPr>
              <w:i w:val="0"/>
            </w:rPr>
            <w:t xml:space="preserve">values for the </w:t>
          </w:r>
        </w:sdtContent>
      </w:sdt>
      <w:r w:rsidR="00000000">
        <w:rPr>
          <w:i w:val="0"/>
        </w:rPr>
        <w:t xml:space="preserve">estimated parameters and derived quantities from </w:t>
      </w:r>
      <w:sdt>
        <w:sdtPr>
          <w:tag w:val="goog_rdk_51"/>
          <w:id w:val="-1486702128"/>
        </w:sdtPr>
        <w:sdtContent>
          <w:r w:rsidR="00000000">
            <w:rPr>
              <w:i w:val="0"/>
            </w:rPr>
            <w:t>the fitted estimation models were</w:t>
          </w:r>
        </w:sdtContent>
      </w:sdt>
      <w:sdt>
        <w:sdtPr>
          <w:tag w:val="goog_rdk_52"/>
          <w:id w:val="-969052901"/>
          <w:showingPlcHdr/>
        </w:sdtPr>
        <w:sdtContent>
          <w:r w:rsidR="00796DD7">
            <w:t xml:space="preserve">     </w:t>
          </w:r>
        </w:sdtContent>
      </w:sdt>
      <w:r w:rsidR="00000000">
        <w:rPr>
          <w:i w:val="0"/>
        </w:rPr>
        <w:t xml:space="preserve"> compared to </w:t>
      </w:r>
      <w:commentRangeStart w:id="6"/>
      <w:commentRangeEnd w:id="6"/>
      <w:r w:rsidR="00000000">
        <w:commentReference w:id="6"/>
      </w:r>
      <w:r w:rsidR="00000000">
        <w:rPr>
          <w:i w:val="0"/>
        </w:rPr>
        <w:t xml:space="preserve">assess similarities, differences, and the coverage of estimated confidence intervals relative to the operating model quantities. </w:t>
      </w:r>
      <w:sdt>
        <w:sdtPr>
          <w:tag w:val="goog_rdk_55"/>
          <w:id w:val="-872066073"/>
        </w:sdtPr>
        <w:sdtContent>
          <w:commentRangeStart w:id="7"/>
        </w:sdtContent>
      </w:sdt>
      <w:r w:rsidR="00000000">
        <w:rPr>
          <w:i w:val="0"/>
        </w:rPr>
        <w:t>Overall goodness-of-fit</w:t>
      </w:r>
      <w:commentRangeEnd w:id="7"/>
      <w:r w:rsidR="00000000">
        <w:commentReference w:id="7"/>
      </w:r>
      <w:r w:rsidR="00000000">
        <w:rPr>
          <w:i w:val="0"/>
        </w:rPr>
        <w:t xml:space="preserve"> was calculated for each simulation, along with measures s</w:t>
      </w:r>
      <w:sdt>
        <w:sdtPr>
          <w:tag w:val="goog_rdk_56"/>
          <w:id w:val="-421109634"/>
        </w:sdtPr>
        <w:sdtContent>
          <w:commentRangeStart w:id="8"/>
        </w:sdtContent>
      </w:sdt>
      <w:r w:rsidR="00000000">
        <w:rPr>
          <w:i w:val="0"/>
        </w:rPr>
        <w:t>uch as absolute error and mean squared error for each scenario, to determine if the model is sensitive to changes in the input dat</w:t>
      </w:r>
      <w:commentRangeEnd w:id="8"/>
      <w:r w:rsidR="00000000">
        <w:commentReference w:id="8"/>
      </w:r>
      <w:r w:rsidR="00000000">
        <w:rPr>
          <w:i w:val="0"/>
        </w:rPr>
        <w:t>a. Finally, a sensitivity analysis was conducted to quantify differences in the estimated parameters across models and scenarios, evaluating the sensitivity of the predictions.</w:t>
      </w:r>
    </w:p>
    <w:p w14:paraId="00000052" w14:textId="77777777" w:rsidR="00321064" w:rsidRDefault="00000000">
      <w:pPr>
        <w:spacing w:line="360" w:lineRule="auto"/>
        <w:jc w:val="both"/>
        <w:rPr>
          <w:i w:val="0"/>
        </w:rPr>
      </w:pPr>
      <w:r>
        <w:rPr>
          <w:i w:val="0"/>
        </w:rPr>
        <w:t>Add equations for performance metrics (</w:t>
      </w:r>
      <w:r>
        <w:rPr>
          <w:b/>
          <w:i w:val="0"/>
        </w:rPr>
        <w:t>Table 5</w:t>
      </w:r>
      <w:r>
        <w:rPr>
          <w:i w:val="0"/>
        </w:rPr>
        <w:t>)</w:t>
      </w:r>
    </w:p>
    <w:p w14:paraId="00000053" w14:textId="1F3D18D3" w:rsidR="00321064" w:rsidRDefault="00000000">
      <w:pPr>
        <w:numPr>
          <w:ilvl w:val="1"/>
          <w:numId w:val="3"/>
        </w:numPr>
        <w:pBdr>
          <w:top w:val="nil"/>
          <w:left w:val="nil"/>
          <w:bottom w:val="nil"/>
          <w:right w:val="nil"/>
          <w:between w:val="nil"/>
        </w:pBdr>
        <w:spacing w:after="0" w:line="360" w:lineRule="auto"/>
        <w:ind w:left="1440"/>
        <w:jc w:val="both"/>
        <w:rPr>
          <w:i w:val="0"/>
          <w:color w:val="000000"/>
        </w:rPr>
      </w:pPr>
      <w:sdt>
        <w:sdtPr>
          <w:tag w:val="goog_rdk_57"/>
          <w:id w:val="1542402808"/>
        </w:sdtPr>
        <w:sdtContent/>
      </w:sdt>
      <w:r>
        <w:rPr>
          <w:i w:val="0"/>
          <w:color w:val="000000"/>
        </w:rPr>
        <w:t>D</w:t>
      </w:r>
      <w:r w:rsidR="009F0316">
        <w:rPr>
          <w:i w:val="0"/>
          <w:color w:val="000000"/>
        </w:rPr>
        <w:t>istribution of relative errors</w:t>
      </w:r>
    </w:p>
    <w:p w14:paraId="00000054" w14:textId="77777777" w:rsidR="00321064" w:rsidRDefault="00000000">
      <w:pPr>
        <w:numPr>
          <w:ilvl w:val="2"/>
          <w:numId w:val="1"/>
        </w:numPr>
        <w:pBdr>
          <w:top w:val="nil"/>
          <w:left w:val="nil"/>
          <w:bottom w:val="nil"/>
          <w:right w:val="nil"/>
          <w:between w:val="nil"/>
        </w:pBdr>
        <w:spacing w:after="0" w:line="360" w:lineRule="auto"/>
        <w:ind w:left="1440"/>
        <w:jc w:val="both"/>
        <w:rPr>
          <w:i w:val="0"/>
          <w:color w:val="000000"/>
        </w:rPr>
      </w:pPr>
      <w:r>
        <w:rPr>
          <w:i w:val="0"/>
          <w:color w:val="000000"/>
        </w:rPr>
        <w:t xml:space="preserve">Bias and precision in the estimates of derived quantities of interest from the estimations model (relative error in estimates). </w:t>
      </w:r>
    </w:p>
    <w:p w14:paraId="00000057" w14:textId="426C29FE" w:rsidR="00321064" w:rsidRDefault="009F0316" w:rsidP="009F0316">
      <w:pPr>
        <w:numPr>
          <w:ilvl w:val="2"/>
          <w:numId w:val="1"/>
        </w:numPr>
        <w:pBdr>
          <w:top w:val="nil"/>
          <w:left w:val="nil"/>
          <w:bottom w:val="nil"/>
          <w:right w:val="nil"/>
          <w:between w:val="nil"/>
        </w:pBdr>
        <w:spacing w:after="0" w:line="360" w:lineRule="auto"/>
        <w:ind w:left="1440"/>
        <w:jc w:val="both"/>
        <w:rPr>
          <w:i w:val="0"/>
          <w:color w:val="000000"/>
        </w:rPr>
      </w:pPr>
      <w:r>
        <w:rPr>
          <w:i w:val="0"/>
          <w:color w:val="000000"/>
        </w:rPr>
        <w:t>Relative error: c</w:t>
      </w:r>
      <w:r w:rsidR="00000000">
        <w:rPr>
          <w:i w:val="0"/>
          <w:color w:val="000000"/>
        </w:rPr>
        <w:t>ompare the values of estimated parameters from the estimation model to the true values from the operating model.</w:t>
      </w:r>
    </w:p>
    <w:p w14:paraId="21301AD4" w14:textId="77777777" w:rsidR="001C657D" w:rsidRDefault="001C657D" w:rsidP="001C657D">
      <w:pPr>
        <w:pBdr>
          <w:top w:val="nil"/>
          <w:left w:val="nil"/>
          <w:bottom w:val="nil"/>
          <w:right w:val="nil"/>
          <w:between w:val="nil"/>
        </w:pBdr>
        <w:spacing w:after="0" w:line="360" w:lineRule="auto"/>
        <w:jc w:val="both"/>
        <w:rPr>
          <w:i w:val="0"/>
          <w:color w:val="000000"/>
        </w:rPr>
      </w:pPr>
    </w:p>
    <w:p w14:paraId="00000058" w14:textId="2BDD62C0" w:rsidR="00321064" w:rsidRDefault="00097189">
      <w:pPr>
        <w:pStyle w:val="Ttulo2"/>
        <w:rPr>
          <w:rFonts w:ascii="Arial Narrow" w:eastAsia="Arial Narrow" w:hAnsi="Arial Narrow" w:cs="Arial Narrow"/>
          <w:b/>
          <w:i w:val="0"/>
          <w:sz w:val="28"/>
          <w:szCs w:val="28"/>
        </w:rPr>
      </w:pPr>
      <w:r>
        <w:rPr>
          <w:rFonts w:ascii="Arial Narrow" w:eastAsia="Arial Narrow" w:hAnsi="Arial Narrow" w:cs="Arial Narrow"/>
          <w:b/>
          <w:i w:val="0"/>
          <w:sz w:val="28"/>
          <w:szCs w:val="28"/>
        </w:rPr>
        <w:t>R</w:t>
      </w:r>
      <w:r w:rsidR="00000000">
        <w:rPr>
          <w:rFonts w:ascii="Arial Narrow" w:eastAsia="Arial Narrow" w:hAnsi="Arial Narrow" w:cs="Arial Narrow"/>
          <w:b/>
          <w:i w:val="0"/>
          <w:sz w:val="28"/>
          <w:szCs w:val="28"/>
        </w:rPr>
        <w:t>esults</w:t>
      </w:r>
    </w:p>
    <w:p w14:paraId="00000059" w14:textId="77777777" w:rsidR="00321064" w:rsidRDefault="00321064">
      <w:pPr>
        <w:spacing w:line="360" w:lineRule="auto"/>
        <w:jc w:val="both"/>
        <w:rPr>
          <w:i w:val="0"/>
        </w:rPr>
      </w:pPr>
    </w:p>
    <w:p w14:paraId="543C8CE0" w14:textId="530C7376" w:rsidR="00097189" w:rsidRDefault="00097189">
      <w:pPr>
        <w:spacing w:line="360" w:lineRule="auto"/>
        <w:jc w:val="both"/>
        <w:rPr>
          <w:i w:val="0"/>
        </w:rPr>
      </w:pPr>
      <w:r>
        <w:rPr>
          <w:i w:val="0"/>
        </w:rPr>
        <w:t>OM description and plots with results:</w:t>
      </w:r>
    </w:p>
    <w:p w14:paraId="7A265C1C" w14:textId="4C5E1443" w:rsidR="00097189" w:rsidRPr="00097189" w:rsidRDefault="001C657D" w:rsidP="00097189">
      <w:pPr>
        <w:spacing w:line="360" w:lineRule="auto"/>
        <w:ind w:left="1440" w:hanging="1440"/>
        <w:jc w:val="both"/>
        <w:rPr>
          <w:i w:val="0"/>
        </w:rPr>
      </w:pPr>
      <w:r w:rsidRPr="001C657D">
        <w:rPr>
          <w:b/>
          <w:bCs/>
          <w:i w:val="0"/>
        </w:rPr>
        <w:t>Figure 1</w:t>
      </w:r>
      <w:r>
        <w:rPr>
          <w:i w:val="0"/>
        </w:rPr>
        <w:tab/>
      </w:r>
      <w:r w:rsidR="00000000">
        <w:rPr>
          <w:i w:val="0"/>
        </w:rPr>
        <w:t>Operati</w:t>
      </w:r>
      <w:r>
        <w:rPr>
          <w:i w:val="0"/>
        </w:rPr>
        <w:t>ng</w:t>
      </w:r>
      <w:r w:rsidR="00000000">
        <w:rPr>
          <w:i w:val="0"/>
        </w:rPr>
        <w:t xml:space="preserve"> model </w:t>
      </w:r>
      <w:r>
        <w:rPr>
          <w:i w:val="0"/>
        </w:rPr>
        <w:t xml:space="preserve">time series of biomass, fishing mortality, natural mortality, consumption and selectivity.   </w:t>
      </w:r>
    </w:p>
    <w:p w14:paraId="5CB3B07B" w14:textId="2EE78BD5" w:rsidR="00097189" w:rsidRPr="00097189" w:rsidRDefault="00097189" w:rsidP="00097189">
      <w:pPr>
        <w:spacing w:line="360" w:lineRule="auto"/>
        <w:jc w:val="both"/>
        <w:rPr>
          <w:i w:val="0"/>
        </w:rPr>
      </w:pPr>
      <w:r>
        <w:rPr>
          <w:i w:val="0"/>
        </w:rPr>
        <w:t>Scenarios results output plots</w:t>
      </w:r>
    </w:p>
    <w:p w14:paraId="7486335A" w14:textId="59B6016C" w:rsidR="00097189" w:rsidRPr="00097189" w:rsidRDefault="00097189" w:rsidP="00097189">
      <w:pPr>
        <w:spacing w:line="360" w:lineRule="auto"/>
        <w:jc w:val="both"/>
        <w:rPr>
          <w:i w:val="0"/>
        </w:rPr>
      </w:pPr>
      <w:r>
        <w:rPr>
          <w:i w:val="0"/>
        </w:rPr>
        <w:t xml:space="preserve">Compare </w:t>
      </w:r>
      <w:r w:rsidRPr="00097189">
        <w:rPr>
          <w:i w:val="0"/>
        </w:rPr>
        <w:t>results across scenarios and simulations</w:t>
      </w:r>
    </w:p>
    <w:p w14:paraId="5B6CE746" w14:textId="5C64E6A2" w:rsidR="00097189" w:rsidRPr="00097189" w:rsidRDefault="00097189" w:rsidP="00097189">
      <w:pPr>
        <w:spacing w:line="360" w:lineRule="auto"/>
        <w:jc w:val="both"/>
        <w:rPr>
          <w:i w:val="0"/>
        </w:rPr>
      </w:pPr>
      <w:r>
        <w:rPr>
          <w:i w:val="0"/>
        </w:rPr>
        <w:t xml:space="preserve">Summarize </w:t>
      </w:r>
      <w:r w:rsidRPr="00097189">
        <w:rPr>
          <w:i w:val="0"/>
        </w:rPr>
        <w:t>OM values and performance metrics (REE)</w:t>
      </w:r>
    </w:p>
    <w:p w14:paraId="7BF151B3" w14:textId="298EBCDC" w:rsidR="00097189" w:rsidRPr="00097189" w:rsidRDefault="00097189" w:rsidP="00097189">
      <w:pPr>
        <w:spacing w:line="360" w:lineRule="auto"/>
        <w:jc w:val="both"/>
        <w:rPr>
          <w:i w:val="0"/>
        </w:rPr>
      </w:pPr>
      <w:r>
        <w:rPr>
          <w:i w:val="0"/>
        </w:rPr>
        <w:t xml:space="preserve">Show relative errors in plots </w:t>
      </w:r>
      <w:r w:rsidRPr="00097189">
        <w:rPr>
          <w:i w:val="0"/>
        </w:rPr>
        <w:t xml:space="preserve">for </w:t>
      </w:r>
      <w:r>
        <w:rPr>
          <w:i w:val="0"/>
        </w:rPr>
        <w:t xml:space="preserve">OM </w:t>
      </w:r>
      <w:r w:rsidRPr="00097189">
        <w:rPr>
          <w:i w:val="0"/>
        </w:rPr>
        <w:t>derived quantities</w:t>
      </w:r>
    </w:p>
    <w:p w14:paraId="4B7750B4" w14:textId="77777777" w:rsidR="00097189" w:rsidRDefault="00097189" w:rsidP="00097189">
      <w:pPr>
        <w:spacing w:line="360" w:lineRule="auto"/>
        <w:jc w:val="both"/>
        <w:rPr>
          <w:i w:val="0"/>
        </w:rPr>
      </w:pPr>
      <w:r w:rsidRPr="00097189">
        <w:rPr>
          <w:i w:val="0"/>
        </w:rPr>
        <w:t>○</w:t>
      </w:r>
      <w:r w:rsidRPr="00097189">
        <w:rPr>
          <w:i w:val="0"/>
        </w:rPr>
        <w:tab/>
        <w:t>boxplots of the REE time series across simulations</w:t>
      </w:r>
    </w:p>
    <w:p w14:paraId="7CAEB53C" w14:textId="16161D73" w:rsidR="00097189" w:rsidRPr="00097189" w:rsidRDefault="00097189" w:rsidP="00097189">
      <w:pPr>
        <w:spacing w:line="360" w:lineRule="auto"/>
        <w:jc w:val="both"/>
        <w:rPr>
          <w:i w:val="0"/>
        </w:rPr>
      </w:pPr>
      <w:r w:rsidRPr="00097189">
        <w:rPr>
          <w:i w:val="0"/>
        </w:rPr>
        <w:t>○</w:t>
      </w:r>
      <w:r>
        <w:rPr>
          <w:i w:val="0"/>
        </w:rPr>
        <w:t xml:space="preserve"> </w:t>
      </w:r>
      <w:r>
        <w:rPr>
          <w:i w:val="0"/>
        </w:rPr>
        <w:tab/>
      </w:r>
      <w:r w:rsidRPr="00097189">
        <w:rPr>
          <w:i w:val="0"/>
        </w:rPr>
        <w:t xml:space="preserve">plots of the relative errors for base </w:t>
      </w:r>
      <w:r w:rsidRPr="00097189">
        <w:rPr>
          <w:i w:val="0"/>
        </w:rPr>
        <w:t>scenario</w:t>
      </w:r>
      <w:r w:rsidRPr="00097189">
        <w:rPr>
          <w:i w:val="0"/>
        </w:rPr>
        <w:t xml:space="preserve"> estimated parameters</w:t>
      </w:r>
    </w:p>
    <w:p w14:paraId="44128101" w14:textId="0EFF7E40" w:rsidR="00097189" w:rsidRPr="00097189" w:rsidRDefault="00097189" w:rsidP="00097189">
      <w:pPr>
        <w:spacing w:line="360" w:lineRule="auto"/>
        <w:jc w:val="both"/>
        <w:rPr>
          <w:i w:val="0"/>
        </w:rPr>
      </w:pPr>
      <w:r>
        <w:rPr>
          <w:i w:val="0"/>
        </w:rPr>
        <w:t xml:space="preserve">Time series plots: </w:t>
      </w:r>
      <w:r w:rsidRPr="00097189">
        <w:rPr>
          <w:i w:val="0"/>
        </w:rPr>
        <w:t>SSB</w:t>
      </w:r>
      <w:r>
        <w:rPr>
          <w:i w:val="0"/>
        </w:rPr>
        <w:t xml:space="preserve">, </w:t>
      </w:r>
      <w:r w:rsidRPr="00097189">
        <w:rPr>
          <w:i w:val="0"/>
        </w:rPr>
        <w:t>recruitment</w:t>
      </w:r>
      <w:r>
        <w:rPr>
          <w:i w:val="0"/>
        </w:rPr>
        <w:t xml:space="preserve">, </w:t>
      </w:r>
      <w:r w:rsidRPr="00097189">
        <w:rPr>
          <w:i w:val="0"/>
        </w:rPr>
        <w:t>F</w:t>
      </w:r>
      <w:r>
        <w:rPr>
          <w:i w:val="0"/>
        </w:rPr>
        <w:t xml:space="preserve">, </w:t>
      </w:r>
      <w:r w:rsidRPr="00097189">
        <w:rPr>
          <w:i w:val="0"/>
        </w:rPr>
        <w:t xml:space="preserve">consumption and/or M2 </w:t>
      </w:r>
    </w:p>
    <w:p w14:paraId="14EBE599" w14:textId="77777777" w:rsidR="00097189" w:rsidRPr="00097189" w:rsidRDefault="00097189" w:rsidP="00097189">
      <w:pPr>
        <w:spacing w:line="360" w:lineRule="auto"/>
        <w:jc w:val="both"/>
        <w:rPr>
          <w:i w:val="0"/>
        </w:rPr>
      </w:pPr>
      <w:r w:rsidRPr="00097189">
        <w:rPr>
          <w:i w:val="0"/>
        </w:rPr>
        <w:lastRenderedPageBreak/>
        <w:t>○</w:t>
      </w:r>
      <w:r w:rsidRPr="00097189">
        <w:rPr>
          <w:i w:val="0"/>
        </w:rPr>
        <w:tab/>
        <w:t>boxplots of the REE for each estimated parameter</w:t>
      </w:r>
    </w:p>
    <w:p w14:paraId="38D3D714" w14:textId="0189BCEC" w:rsidR="00097189" w:rsidRPr="00097189" w:rsidRDefault="00097189" w:rsidP="00097189">
      <w:pPr>
        <w:spacing w:line="360" w:lineRule="auto"/>
        <w:jc w:val="both"/>
        <w:rPr>
          <w:i w:val="0"/>
        </w:rPr>
      </w:pPr>
      <w:r w:rsidRPr="00097189">
        <w:rPr>
          <w:i w:val="0"/>
        </w:rPr>
        <w:t>●</w:t>
      </w:r>
      <w:r w:rsidRPr="00097189">
        <w:rPr>
          <w:i w:val="0"/>
        </w:rPr>
        <w:tab/>
        <w:t xml:space="preserve">Create plots of the relative errors for no interaction </w:t>
      </w:r>
      <w:r w:rsidRPr="00097189">
        <w:rPr>
          <w:i w:val="0"/>
        </w:rPr>
        <w:t>scenario</w:t>
      </w:r>
      <w:r w:rsidRPr="00097189">
        <w:rPr>
          <w:i w:val="0"/>
        </w:rPr>
        <w:t xml:space="preserve"> derived quantities</w:t>
      </w:r>
    </w:p>
    <w:p w14:paraId="2C3F33AB" w14:textId="6E7B0896" w:rsidR="00097189" w:rsidRPr="00097189" w:rsidRDefault="00097189" w:rsidP="00097189">
      <w:pPr>
        <w:spacing w:line="360" w:lineRule="auto"/>
        <w:jc w:val="both"/>
        <w:rPr>
          <w:i w:val="0"/>
        </w:rPr>
      </w:pPr>
      <w:r w:rsidRPr="00097189">
        <w:rPr>
          <w:i w:val="0"/>
        </w:rPr>
        <w:t>○</w:t>
      </w:r>
      <w:r w:rsidRPr="00097189">
        <w:rPr>
          <w:i w:val="0"/>
        </w:rPr>
        <w:tab/>
        <w:t>boxplots of the REE time series across simulations</w:t>
      </w:r>
      <w:r>
        <w:rPr>
          <w:i w:val="0"/>
        </w:rPr>
        <w:t xml:space="preserve">, </w:t>
      </w:r>
      <w:r w:rsidRPr="00097189">
        <w:rPr>
          <w:i w:val="0"/>
        </w:rPr>
        <w:t>SSB</w:t>
      </w:r>
      <w:r>
        <w:rPr>
          <w:i w:val="0"/>
        </w:rPr>
        <w:t xml:space="preserve">, </w:t>
      </w:r>
      <w:r w:rsidRPr="00097189">
        <w:rPr>
          <w:i w:val="0"/>
        </w:rPr>
        <w:t>recruitment</w:t>
      </w:r>
      <w:r>
        <w:rPr>
          <w:i w:val="0"/>
        </w:rPr>
        <w:t xml:space="preserve">, </w:t>
      </w:r>
      <w:r w:rsidRPr="00097189">
        <w:rPr>
          <w:i w:val="0"/>
        </w:rPr>
        <w:t>F</w:t>
      </w:r>
    </w:p>
    <w:p w14:paraId="0FADF3A0" w14:textId="42248C66" w:rsidR="00097189" w:rsidRPr="00097189" w:rsidRDefault="00097189" w:rsidP="00097189">
      <w:pPr>
        <w:spacing w:line="360" w:lineRule="auto"/>
        <w:jc w:val="both"/>
        <w:rPr>
          <w:i w:val="0"/>
        </w:rPr>
      </w:pPr>
      <w:r w:rsidRPr="00097189">
        <w:rPr>
          <w:i w:val="0"/>
        </w:rPr>
        <w:t>●</w:t>
      </w:r>
      <w:r w:rsidRPr="00097189">
        <w:rPr>
          <w:i w:val="0"/>
        </w:rPr>
        <w:tab/>
        <w:t xml:space="preserve">Create plots of the relative errors for no interaction </w:t>
      </w:r>
      <w:r w:rsidRPr="00097189">
        <w:rPr>
          <w:i w:val="0"/>
        </w:rPr>
        <w:t>scenario</w:t>
      </w:r>
      <w:r w:rsidRPr="00097189">
        <w:rPr>
          <w:i w:val="0"/>
        </w:rPr>
        <w:t xml:space="preserve"> estimated parameters</w:t>
      </w:r>
    </w:p>
    <w:p w14:paraId="74BD4B7B" w14:textId="3936FE6E" w:rsidR="00097189" w:rsidRPr="00097189" w:rsidRDefault="00097189" w:rsidP="00097189">
      <w:pPr>
        <w:spacing w:line="360" w:lineRule="auto"/>
        <w:jc w:val="both"/>
        <w:rPr>
          <w:i w:val="0"/>
        </w:rPr>
      </w:pPr>
      <w:r w:rsidRPr="00097189">
        <w:rPr>
          <w:i w:val="0"/>
        </w:rPr>
        <w:t>○</w:t>
      </w:r>
      <w:r w:rsidRPr="00097189">
        <w:rPr>
          <w:i w:val="0"/>
        </w:rPr>
        <w:tab/>
        <w:t>boxplots of the REE for each estimated parameter</w:t>
      </w:r>
      <w:r w:rsidRPr="00097189">
        <w:rPr>
          <w:i w:val="0"/>
        </w:rPr>
        <w:tab/>
      </w:r>
    </w:p>
    <w:p w14:paraId="1D05AC51" w14:textId="77777777" w:rsidR="00097189" w:rsidRPr="00097189" w:rsidRDefault="00097189" w:rsidP="00097189">
      <w:pPr>
        <w:spacing w:line="360" w:lineRule="auto"/>
        <w:jc w:val="both"/>
        <w:rPr>
          <w:i w:val="0"/>
        </w:rPr>
      </w:pPr>
      <w:r w:rsidRPr="00097189">
        <w:rPr>
          <w:i w:val="0"/>
        </w:rPr>
        <w:t>●</w:t>
      </w:r>
      <w:r w:rsidRPr="00097189">
        <w:rPr>
          <w:i w:val="0"/>
        </w:rPr>
        <w:tab/>
        <w:t>Summarize (list form) the main results of the simulation experiments</w:t>
      </w:r>
    </w:p>
    <w:p w14:paraId="7DB05200" w14:textId="48F01C0C" w:rsidR="00097189" w:rsidRPr="00097189" w:rsidRDefault="00097189" w:rsidP="00097189">
      <w:pPr>
        <w:spacing w:line="360" w:lineRule="auto"/>
        <w:jc w:val="both"/>
        <w:rPr>
          <w:i w:val="0"/>
        </w:rPr>
      </w:pPr>
      <w:r w:rsidRPr="00097189">
        <w:rPr>
          <w:i w:val="0"/>
        </w:rPr>
        <w:t xml:space="preserve">write paragraph summarizing estimation performance for base </w:t>
      </w:r>
      <w:r w:rsidRPr="00097189">
        <w:rPr>
          <w:i w:val="0"/>
        </w:rPr>
        <w:t>scenario</w:t>
      </w:r>
      <w:r w:rsidRPr="00097189">
        <w:rPr>
          <w:i w:val="0"/>
        </w:rPr>
        <w:t xml:space="preserve"> for derived quantities</w:t>
      </w:r>
    </w:p>
    <w:p w14:paraId="7046BB24" w14:textId="08275CB8" w:rsidR="00097189" w:rsidRPr="00097189" w:rsidRDefault="00097189" w:rsidP="00097189">
      <w:pPr>
        <w:spacing w:line="360" w:lineRule="auto"/>
        <w:jc w:val="both"/>
        <w:rPr>
          <w:i w:val="0"/>
        </w:rPr>
      </w:pPr>
      <w:r w:rsidRPr="00097189">
        <w:rPr>
          <w:i w:val="0"/>
        </w:rPr>
        <w:t xml:space="preserve">write paragraph summarizing estimation performance for base </w:t>
      </w:r>
      <w:r w:rsidRPr="00097189">
        <w:rPr>
          <w:i w:val="0"/>
        </w:rPr>
        <w:t>scenario</w:t>
      </w:r>
      <w:r w:rsidRPr="00097189">
        <w:rPr>
          <w:i w:val="0"/>
        </w:rPr>
        <w:t xml:space="preserve"> for estimated parameters</w:t>
      </w:r>
    </w:p>
    <w:p w14:paraId="648638B4" w14:textId="1302D328" w:rsidR="00097189" w:rsidRPr="00097189" w:rsidRDefault="00097189" w:rsidP="00097189">
      <w:pPr>
        <w:spacing w:line="360" w:lineRule="auto"/>
        <w:jc w:val="both"/>
        <w:rPr>
          <w:i w:val="0"/>
        </w:rPr>
      </w:pPr>
      <w:r w:rsidRPr="00097189">
        <w:rPr>
          <w:i w:val="0"/>
        </w:rPr>
        <w:t>write paragraph comparing estimation performance for derived quantities for no interaction scenario</w:t>
      </w:r>
    </w:p>
    <w:p w14:paraId="0000005D" w14:textId="295BFB37" w:rsidR="00321064" w:rsidRDefault="00097189" w:rsidP="00097189">
      <w:pPr>
        <w:spacing w:line="360" w:lineRule="auto"/>
        <w:jc w:val="both"/>
        <w:rPr>
          <w:i w:val="0"/>
        </w:rPr>
      </w:pPr>
      <w:r w:rsidRPr="00097189">
        <w:rPr>
          <w:i w:val="0"/>
        </w:rPr>
        <w:t>write paragraph comparing estimation performance for estimated parameters for no interaction scenario</w:t>
      </w:r>
    </w:p>
    <w:p w14:paraId="0000005E" w14:textId="77777777" w:rsidR="00321064" w:rsidRDefault="00321064">
      <w:pPr>
        <w:spacing w:line="360" w:lineRule="auto"/>
        <w:jc w:val="both"/>
        <w:rPr>
          <w:i w:val="0"/>
        </w:rPr>
      </w:pPr>
    </w:p>
    <w:p w14:paraId="0000005F" w14:textId="77777777" w:rsidR="00321064" w:rsidRDefault="00321064">
      <w:pPr>
        <w:spacing w:line="360" w:lineRule="auto"/>
        <w:jc w:val="both"/>
        <w:rPr>
          <w:i w:val="0"/>
        </w:rPr>
      </w:pPr>
    </w:p>
    <w:p w14:paraId="00000060" w14:textId="77777777" w:rsidR="00321064" w:rsidRDefault="00321064">
      <w:pPr>
        <w:spacing w:line="360" w:lineRule="auto"/>
        <w:jc w:val="both"/>
        <w:rPr>
          <w:i w:val="0"/>
        </w:rPr>
      </w:pPr>
    </w:p>
    <w:p w14:paraId="00000061" w14:textId="77777777" w:rsidR="00321064" w:rsidRDefault="00321064">
      <w:pPr>
        <w:spacing w:line="360" w:lineRule="auto"/>
        <w:jc w:val="both"/>
        <w:rPr>
          <w:i w:val="0"/>
        </w:rPr>
      </w:pPr>
    </w:p>
    <w:p w14:paraId="00000062" w14:textId="77777777" w:rsidR="00321064" w:rsidRDefault="00321064">
      <w:pPr>
        <w:spacing w:line="360" w:lineRule="auto"/>
        <w:jc w:val="both"/>
        <w:rPr>
          <w:i w:val="0"/>
        </w:rPr>
      </w:pPr>
    </w:p>
    <w:p w14:paraId="00000063" w14:textId="77777777" w:rsidR="00321064" w:rsidRDefault="00321064">
      <w:pPr>
        <w:spacing w:line="360" w:lineRule="auto"/>
        <w:jc w:val="both"/>
        <w:rPr>
          <w:i w:val="0"/>
        </w:rPr>
      </w:pPr>
    </w:p>
    <w:p w14:paraId="00000064" w14:textId="77777777" w:rsidR="00321064" w:rsidRDefault="00321064">
      <w:pPr>
        <w:spacing w:line="360" w:lineRule="auto"/>
        <w:jc w:val="both"/>
        <w:rPr>
          <w:i w:val="0"/>
        </w:rPr>
      </w:pPr>
    </w:p>
    <w:p w14:paraId="00000065" w14:textId="77777777" w:rsidR="00321064" w:rsidRDefault="00321064">
      <w:pPr>
        <w:spacing w:line="360" w:lineRule="auto"/>
        <w:jc w:val="both"/>
        <w:rPr>
          <w:i w:val="0"/>
        </w:rPr>
      </w:pPr>
    </w:p>
    <w:p w14:paraId="00000066" w14:textId="77777777" w:rsidR="00321064" w:rsidRDefault="00321064">
      <w:pPr>
        <w:spacing w:line="360" w:lineRule="auto"/>
        <w:jc w:val="both"/>
        <w:rPr>
          <w:i w:val="0"/>
        </w:rPr>
        <w:sectPr w:rsidR="00321064">
          <w:pgSz w:w="12240" w:h="15840"/>
          <w:pgMar w:top="1440" w:right="1440" w:bottom="1440" w:left="1440" w:header="720" w:footer="720" w:gutter="0"/>
          <w:pgNumType w:start="1"/>
          <w:cols w:space="720"/>
        </w:sectPr>
      </w:pPr>
    </w:p>
    <w:p w14:paraId="00000068" w14:textId="220ED761" w:rsidR="00321064" w:rsidRPr="00AE2144" w:rsidRDefault="00000000">
      <w:pPr>
        <w:tabs>
          <w:tab w:val="left" w:pos="1503"/>
        </w:tabs>
        <w:rPr>
          <w:b/>
          <w:i w:val="0"/>
          <w:iCs/>
        </w:rPr>
      </w:pPr>
      <w:sdt>
        <w:sdtPr>
          <w:tag w:val="goog_rdk_60"/>
          <w:id w:val="1207990789"/>
        </w:sdtPr>
        <w:sdtContent/>
      </w:sdt>
      <w:r>
        <w:rPr>
          <w:b/>
          <w:i w:val="0"/>
        </w:rPr>
        <w:t>Table 1</w:t>
      </w:r>
    </w:p>
    <w:p w14:paraId="00000069" w14:textId="76D9C333" w:rsidR="00321064" w:rsidRDefault="00AE2144">
      <w:pPr>
        <w:tabs>
          <w:tab w:val="left" w:pos="1503"/>
        </w:tabs>
        <w:rPr>
          <w:i w:val="0"/>
        </w:rPr>
      </w:pPr>
      <w:r w:rsidRPr="00AE2144">
        <w:rPr>
          <w:noProof/>
        </w:rPr>
        <w:drawing>
          <wp:inline distT="0" distB="0" distL="0" distR="0" wp14:anchorId="45A2B4FE" wp14:editId="73265EC6">
            <wp:extent cx="8229600" cy="5408930"/>
            <wp:effectExtent l="0" t="0" r="0" b="1270"/>
            <wp:docPr id="7666603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29600" cy="5408930"/>
                    </a:xfrm>
                    <a:prstGeom prst="rect">
                      <a:avLst/>
                    </a:prstGeom>
                    <a:noFill/>
                    <a:ln>
                      <a:noFill/>
                    </a:ln>
                  </pic:spPr>
                </pic:pic>
              </a:graphicData>
            </a:graphic>
          </wp:inline>
        </w:drawing>
      </w:r>
    </w:p>
    <w:p w14:paraId="00000071" w14:textId="2A60D52F" w:rsidR="00321064" w:rsidRDefault="00000000">
      <w:pPr>
        <w:tabs>
          <w:tab w:val="left" w:pos="1503"/>
        </w:tabs>
        <w:rPr>
          <w:b/>
          <w:i w:val="0"/>
        </w:rPr>
      </w:pPr>
      <w:sdt>
        <w:sdtPr>
          <w:tag w:val="goog_rdk_61"/>
          <w:id w:val="-622383557"/>
        </w:sdtPr>
        <w:sdtContent/>
      </w:sdt>
      <w:r>
        <w:rPr>
          <w:b/>
          <w:i w:val="0"/>
        </w:rPr>
        <w:t>Table 2</w:t>
      </w:r>
      <w:r w:rsidR="00AE2144">
        <w:rPr>
          <w:b/>
          <w:i w:val="0"/>
        </w:rPr>
        <w:tab/>
      </w:r>
      <w:r w:rsidR="00AE2144" w:rsidRPr="00AE2144">
        <w:rPr>
          <w:bCs/>
          <w:i w:val="0"/>
        </w:rPr>
        <w:t>Components of the objective function</w:t>
      </w:r>
      <w:r w:rsidR="00AE2144">
        <w:rPr>
          <w:b/>
          <w:i w:val="0"/>
        </w:rPr>
        <w:t xml:space="preserve"> </w:t>
      </w:r>
    </w:p>
    <w:p w14:paraId="00000072" w14:textId="7BDAF982" w:rsidR="00321064" w:rsidRDefault="00321064">
      <w:pPr>
        <w:tabs>
          <w:tab w:val="left" w:pos="1503"/>
        </w:tabs>
        <w:rPr>
          <w:i w:val="0"/>
        </w:rPr>
      </w:pPr>
    </w:p>
    <w:p w14:paraId="00000073" w14:textId="02013C87" w:rsidR="00321064" w:rsidRDefault="00D266E7">
      <w:pPr>
        <w:tabs>
          <w:tab w:val="left" w:pos="1503"/>
        </w:tabs>
        <w:rPr>
          <w:i w:val="0"/>
        </w:rPr>
      </w:pPr>
      <w:r w:rsidRPr="00D266E7">
        <w:rPr>
          <w:noProof/>
        </w:rPr>
        <w:drawing>
          <wp:inline distT="0" distB="0" distL="0" distR="0" wp14:anchorId="60825DA9" wp14:editId="01529FAE">
            <wp:extent cx="8229600" cy="4394200"/>
            <wp:effectExtent l="0" t="0" r="0" b="6350"/>
            <wp:docPr id="152149745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229600" cy="4394200"/>
                    </a:xfrm>
                    <a:prstGeom prst="rect">
                      <a:avLst/>
                    </a:prstGeom>
                    <a:noFill/>
                    <a:ln>
                      <a:noFill/>
                    </a:ln>
                  </pic:spPr>
                </pic:pic>
              </a:graphicData>
            </a:graphic>
          </wp:inline>
        </w:drawing>
      </w:r>
    </w:p>
    <w:p w14:paraId="00000074" w14:textId="77777777" w:rsidR="00321064" w:rsidRDefault="00321064">
      <w:pPr>
        <w:tabs>
          <w:tab w:val="left" w:pos="1503"/>
        </w:tabs>
        <w:rPr>
          <w:i w:val="0"/>
        </w:rPr>
      </w:pPr>
    </w:p>
    <w:p w14:paraId="00000075" w14:textId="77777777" w:rsidR="00321064" w:rsidRDefault="00321064">
      <w:pPr>
        <w:tabs>
          <w:tab w:val="left" w:pos="1503"/>
        </w:tabs>
        <w:rPr>
          <w:i w:val="0"/>
        </w:rPr>
        <w:sectPr w:rsidR="00321064">
          <w:pgSz w:w="15840" w:h="12240" w:orient="landscape"/>
          <w:pgMar w:top="1440" w:right="1440" w:bottom="1440" w:left="1440" w:header="720" w:footer="720" w:gutter="0"/>
          <w:cols w:space="720"/>
        </w:sectPr>
      </w:pPr>
    </w:p>
    <w:p w14:paraId="00000076" w14:textId="77777777" w:rsidR="00321064" w:rsidRDefault="00000000">
      <w:pPr>
        <w:jc w:val="both"/>
        <w:rPr>
          <w:b/>
          <w:i w:val="0"/>
          <w:color w:val="000000"/>
        </w:rPr>
      </w:pPr>
      <w:sdt>
        <w:sdtPr>
          <w:tag w:val="goog_rdk_62"/>
          <w:id w:val="1491444620"/>
        </w:sdtPr>
        <w:sdtContent>
          <w:commentRangeStart w:id="9"/>
        </w:sdtContent>
      </w:sdt>
      <w:r>
        <w:rPr>
          <w:b/>
          <w:i w:val="0"/>
          <w:color w:val="000000"/>
        </w:rPr>
        <w:t>Table 3</w:t>
      </w:r>
      <w:r>
        <w:rPr>
          <w:b/>
          <w:i w:val="0"/>
          <w:color w:val="000000"/>
        </w:rPr>
        <w:tab/>
        <w:t>incomplete</w:t>
      </w:r>
      <w:commentRangeEnd w:id="9"/>
      <w:r>
        <w:commentReference w:id="9"/>
      </w:r>
    </w:p>
    <w:p w14:paraId="00000077" w14:textId="77777777" w:rsidR="00321064" w:rsidRDefault="00321064">
      <w:pPr>
        <w:pBdr>
          <w:top w:val="nil"/>
          <w:left w:val="nil"/>
          <w:bottom w:val="nil"/>
          <w:right w:val="nil"/>
          <w:between w:val="nil"/>
        </w:pBdr>
        <w:ind w:left="720"/>
        <w:jc w:val="both"/>
        <w:rPr>
          <w:i w:val="0"/>
          <w:color w:val="000000"/>
        </w:rPr>
      </w:pPr>
    </w:p>
    <w:p w14:paraId="00000078" w14:textId="77777777" w:rsidR="00321064" w:rsidRDefault="00000000">
      <w:pPr>
        <w:pBdr>
          <w:top w:val="nil"/>
          <w:left w:val="nil"/>
          <w:bottom w:val="nil"/>
          <w:right w:val="nil"/>
          <w:between w:val="nil"/>
        </w:pBdr>
        <w:ind w:left="1440" w:hanging="720"/>
        <w:jc w:val="both"/>
        <w:rPr>
          <w:i w:val="0"/>
        </w:rPr>
      </w:pPr>
      <w:r>
        <w:rPr>
          <w:i w:val="0"/>
          <w:noProof/>
        </w:rPr>
        <w:drawing>
          <wp:inline distT="114300" distB="114300" distL="114300" distR="114300" wp14:anchorId="467BCCAD" wp14:editId="1667E264">
            <wp:extent cx="4793094" cy="2557853"/>
            <wp:effectExtent l="0" t="0" r="0" b="0"/>
            <wp:docPr id="6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793094" cy="2557853"/>
                    </a:xfrm>
                    <a:prstGeom prst="rect">
                      <a:avLst/>
                    </a:prstGeom>
                    <a:ln/>
                  </pic:spPr>
                </pic:pic>
              </a:graphicData>
            </a:graphic>
          </wp:inline>
        </w:drawing>
      </w:r>
    </w:p>
    <w:p w14:paraId="00000079" w14:textId="77777777" w:rsidR="00321064" w:rsidRDefault="00321064">
      <w:pPr>
        <w:pBdr>
          <w:top w:val="nil"/>
          <w:left w:val="nil"/>
          <w:bottom w:val="nil"/>
          <w:right w:val="nil"/>
          <w:between w:val="nil"/>
        </w:pBdr>
        <w:ind w:left="1440" w:hanging="720"/>
        <w:jc w:val="both"/>
        <w:rPr>
          <w:i w:val="0"/>
        </w:rPr>
      </w:pPr>
    </w:p>
    <w:p w14:paraId="0000007A" w14:textId="77777777" w:rsidR="00321064" w:rsidRDefault="00321064">
      <w:pPr>
        <w:pBdr>
          <w:top w:val="nil"/>
          <w:left w:val="nil"/>
          <w:bottom w:val="nil"/>
          <w:right w:val="nil"/>
          <w:between w:val="nil"/>
        </w:pBdr>
        <w:ind w:left="1440" w:hanging="720"/>
        <w:jc w:val="both"/>
        <w:rPr>
          <w:i w:val="0"/>
        </w:rPr>
      </w:pPr>
    </w:p>
    <w:p w14:paraId="0000007B" w14:textId="77777777" w:rsidR="00321064" w:rsidRDefault="00321064">
      <w:pPr>
        <w:pBdr>
          <w:top w:val="nil"/>
          <w:left w:val="nil"/>
          <w:bottom w:val="nil"/>
          <w:right w:val="nil"/>
          <w:between w:val="nil"/>
        </w:pBdr>
        <w:ind w:left="1440" w:hanging="720"/>
        <w:jc w:val="both"/>
        <w:rPr>
          <w:i w:val="0"/>
        </w:rPr>
      </w:pPr>
    </w:p>
    <w:p w14:paraId="0000007C" w14:textId="77777777" w:rsidR="00321064" w:rsidRDefault="00321064">
      <w:pPr>
        <w:pBdr>
          <w:top w:val="nil"/>
          <w:left w:val="nil"/>
          <w:bottom w:val="nil"/>
          <w:right w:val="nil"/>
          <w:between w:val="nil"/>
        </w:pBdr>
        <w:ind w:left="1440" w:hanging="720"/>
        <w:jc w:val="both"/>
        <w:rPr>
          <w:i w:val="0"/>
        </w:rPr>
      </w:pPr>
    </w:p>
    <w:p w14:paraId="0000007D" w14:textId="77777777" w:rsidR="00321064" w:rsidRDefault="00321064">
      <w:pPr>
        <w:pBdr>
          <w:top w:val="nil"/>
          <w:left w:val="nil"/>
          <w:bottom w:val="nil"/>
          <w:right w:val="nil"/>
          <w:between w:val="nil"/>
        </w:pBdr>
        <w:ind w:left="1440" w:hanging="720"/>
        <w:jc w:val="both"/>
        <w:rPr>
          <w:i w:val="0"/>
        </w:rPr>
      </w:pPr>
    </w:p>
    <w:p w14:paraId="0000007E" w14:textId="77777777" w:rsidR="00321064" w:rsidRDefault="00321064">
      <w:pPr>
        <w:pBdr>
          <w:top w:val="nil"/>
          <w:left w:val="nil"/>
          <w:bottom w:val="nil"/>
          <w:right w:val="nil"/>
          <w:between w:val="nil"/>
        </w:pBdr>
        <w:ind w:left="1440" w:hanging="720"/>
        <w:jc w:val="both"/>
        <w:rPr>
          <w:i w:val="0"/>
        </w:rPr>
      </w:pPr>
    </w:p>
    <w:p w14:paraId="0000007F" w14:textId="77777777" w:rsidR="00321064" w:rsidRDefault="00321064">
      <w:pPr>
        <w:pBdr>
          <w:top w:val="nil"/>
          <w:left w:val="nil"/>
          <w:bottom w:val="nil"/>
          <w:right w:val="nil"/>
          <w:between w:val="nil"/>
        </w:pBdr>
        <w:ind w:left="1440" w:hanging="720"/>
        <w:jc w:val="both"/>
        <w:rPr>
          <w:i w:val="0"/>
        </w:rPr>
      </w:pPr>
    </w:p>
    <w:p w14:paraId="00000080" w14:textId="77777777" w:rsidR="00321064" w:rsidRDefault="00321064">
      <w:pPr>
        <w:pBdr>
          <w:top w:val="nil"/>
          <w:left w:val="nil"/>
          <w:bottom w:val="nil"/>
          <w:right w:val="nil"/>
          <w:between w:val="nil"/>
        </w:pBdr>
        <w:ind w:left="1440" w:hanging="720"/>
        <w:jc w:val="both"/>
        <w:rPr>
          <w:i w:val="0"/>
        </w:rPr>
      </w:pPr>
    </w:p>
    <w:p w14:paraId="00000081" w14:textId="77777777" w:rsidR="00321064" w:rsidRDefault="00321064">
      <w:pPr>
        <w:pBdr>
          <w:top w:val="nil"/>
          <w:left w:val="nil"/>
          <w:bottom w:val="nil"/>
          <w:right w:val="nil"/>
          <w:between w:val="nil"/>
        </w:pBdr>
        <w:ind w:left="1440" w:hanging="720"/>
        <w:jc w:val="both"/>
        <w:rPr>
          <w:i w:val="0"/>
        </w:rPr>
      </w:pPr>
    </w:p>
    <w:p w14:paraId="00000082" w14:textId="77777777" w:rsidR="00321064" w:rsidRDefault="00321064">
      <w:pPr>
        <w:pBdr>
          <w:top w:val="nil"/>
          <w:left w:val="nil"/>
          <w:bottom w:val="nil"/>
          <w:right w:val="nil"/>
          <w:between w:val="nil"/>
        </w:pBdr>
        <w:ind w:left="1440" w:hanging="720"/>
        <w:jc w:val="both"/>
        <w:rPr>
          <w:i w:val="0"/>
        </w:rPr>
      </w:pPr>
    </w:p>
    <w:p w14:paraId="00000083" w14:textId="77777777" w:rsidR="00321064" w:rsidRDefault="00321064">
      <w:pPr>
        <w:pBdr>
          <w:top w:val="nil"/>
          <w:left w:val="nil"/>
          <w:bottom w:val="nil"/>
          <w:right w:val="nil"/>
          <w:between w:val="nil"/>
        </w:pBdr>
        <w:ind w:left="1440" w:hanging="720"/>
        <w:jc w:val="both"/>
        <w:rPr>
          <w:i w:val="0"/>
        </w:rPr>
      </w:pPr>
    </w:p>
    <w:p w14:paraId="00000084" w14:textId="77777777" w:rsidR="00321064" w:rsidRDefault="00321064">
      <w:pPr>
        <w:pBdr>
          <w:top w:val="nil"/>
          <w:left w:val="nil"/>
          <w:bottom w:val="nil"/>
          <w:right w:val="nil"/>
          <w:between w:val="nil"/>
        </w:pBdr>
        <w:ind w:left="1440" w:hanging="720"/>
        <w:jc w:val="both"/>
        <w:rPr>
          <w:i w:val="0"/>
        </w:rPr>
      </w:pPr>
    </w:p>
    <w:p w14:paraId="00000085" w14:textId="77777777" w:rsidR="00321064" w:rsidRDefault="00321064">
      <w:pPr>
        <w:pBdr>
          <w:top w:val="nil"/>
          <w:left w:val="nil"/>
          <w:bottom w:val="nil"/>
          <w:right w:val="nil"/>
          <w:between w:val="nil"/>
        </w:pBdr>
        <w:ind w:left="1440" w:hanging="720"/>
        <w:jc w:val="both"/>
        <w:rPr>
          <w:i w:val="0"/>
        </w:rPr>
      </w:pPr>
    </w:p>
    <w:p w14:paraId="00000086" w14:textId="77777777" w:rsidR="00321064" w:rsidRDefault="00321064">
      <w:pPr>
        <w:pBdr>
          <w:top w:val="nil"/>
          <w:left w:val="nil"/>
          <w:bottom w:val="nil"/>
          <w:right w:val="nil"/>
          <w:between w:val="nil"/>
        </w:pBdr>
        <w:ind w:left="1440" w:hanging="720"/>
        <w:jc w:val="both"/>
        <w:rPr>
          <w:i w:val="0"/>
        </w:rPr>
      </w:pPr>
    </w:p>
    <w:p w14:paraId="00000087" w14:textId="77777777" w:rsidR="00321064" w:rsidRDefault="00321064">
      <w:pPr>
        <w:pBdr>
          <w:top w:val="nil"/>
          <w:left w:val="nil"/>
          <w:bottom w:val="nil"/>
          <w:right w:val="nil"/>
          <w:between w:val="nil"/>
        </w:pBdr>
        <w:ind w:left="1440" w:hanging="720"/>
        <w:jc w:val="both"/>
        <w:rPr>
          <w:i w:val="0"/>
        </w:rPr>
      </w:pPr>
    </w:p>
    <w:p w14:paraId="00000088" w14:textId="77777777" w:rsidR="00321064" w:rsidRDefault="00321064">
      <w:pPr>
        <w:pBdr>
          <w:top w:val="nil"/>
          <w:left w:val="nil"/>
          <w:bottom w:val="nil"/>
          <w:right w:val="nil"/>
          <w:between w:val="nil"/>
        </w:pBdr>
        <w:ind w:left="1440" w:hanging="720"/>
        <w:jc w:val="both"/>
        <w:rPr>
          <w:i w:val="0"/>
        </w:rPr>
      </w:pPr>
    </w:p>
    <w:p w14:paraId="00000089" w14:textId="77777777" w:rsidR="00321064" w:rsidRDefault="00321064">
      <w:pPr>
        <w:pBdr>
          <w:top w:val="nil"/>
          <w:left w:val="nil"/>
          <w:bottom w:val="nil"/>
          <w:right w:val="nil"/>
          <w:between w:val="nil"/>
        </w:pBdr>
        <w:ind w:left="1440" w:hanging="720"/>
        <w:jc w:val="both"/>
        <w:rPr>
          <w:i w:val="0"/>
        </w:rPr>
      </w:pPr>
    </w:p>
    <w:p w14:paraId="0000008A" w14:textId="77777777" w:rsidR="00321064" w:rsidRDefault="00000000">
      <w:pPr>
        <w:pBdr>
          <w:top w:val="nil"/>
          <w:left w:val="nil"/>
          <w:bottom w:val="nil"/>
          <w:right w:val="nil"/>
          <w:between w:val="nil"/>
        </w:pBdr>
        <w:ind w:left="1440" w:hanging="720"/>
        <w:jc w:val="both"/>
        <w:rPr>
          <w:b/>
          <w:i w:val="0"/>
        </w:rPr>
      </w:pPr>
      <w:r>
        <w:rPr>
          <w:b/>
          <w:i w:val="0"/>
        </w:rPr>
        <w:lastRenderedPageBreak/>
        <w:t>Table 4</w:t>
      </w:r>
    </w:p>
    <w:p w14:paraId="0000008B" w14:textId="77777777" w:rsidR="00321064" w:rsidRDefault="00321064">
      <w:pPr>
        <w:pBdr>
          <w:top w:val="nil"/>
          <w:left w:val="nil"/>
          <w:bottom w:val="nil"/>
          <w:right w:val="nil"/>
          <w:between w:val="nil"/>
        </w:pBdr>
        <w:ind w:left="1440" w:hanging="720"/>
        <w:jc w:val="both"/>
        <w:rPr>
          <w:b/>
          <w:i w:val="0"/>
        </w:rPr>
      </w:pPr>
    </w:p>
    <w:sectPr w:rsidR="00321064">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Gavin Fay" w:date="2024-09-11T15:07:00Z" w:initials="">
    <w:p w14:paraId="000000A9" w14:textId="77777777" w:rsidR="00321064" w:rsidRDefault="00000000">
      <w:pPr>
        <w:widowControl w:val="0"/>
        <w:pBdr>
          <w:top w:val="nil"/>
          <w:left w:val="nil"/>
          <w:bottom w:val="nil"/>
          <w:right w:val="nil"/>
          <w:between w:val="nil"/>
        </w:pBdr>
        <w:spacing w:after="0" w:line="240" w:lineRule="auto"/>
        <w:rPr>
          <w:rFonts w:ascii="Arial" w:eastAsia="Arial" w:hAnsi="Arial" w:cs="Arial"/>
          <w:i w:val="0"/>
          <w:color w:val="000000"/>
          <w:sz w:val="22"/>
          <w:szCs w:val="22"/>
        </w:rPr>
      </w:pPr>
      <w:r>
        <w:rPr>
          <w:rFonts w:ascii="Arial" w:eastAsia="Arial" w:hAnsi="Arial" w:cs="Arial"/>
          <w:i w:val="0"/>
          <w:color w:val="000000"/>
          <w:sz w:val="22"/>
          <w:szCs w:val="22"/>
        </w:rPr>
        <w:t>This is not enough of an explanation - what was the objective function? what else changed as you modified these parameters? I don't think you refer to the fact that for some of the OM parameters, you used guidance from elsewhere and for others you obtained values by estimating their values fitting to the available data. (and need to provide rationale for which data).</w:t>
      </w:r>
    </w:p>
  </w:comment>
  <w:comment w:id="1" w:author="Gavin Fay" w:date="2024-09-11T15:08:00Z" w:initials="">
    <w:p w14:paraId="0000008D" w14:textId="77777777" w:rsidR="00321064" w:rsidRDefault="00000000">
      <w:pPr>
        <w:widowControl w:val="0"/>
        <w:pBdr>
          <w:top w:val="nil"/>
          <w:left w:val="nil"/>
          <w:bottom w:val="nil"/>
          <w:right w:val="nil"/>
          <w:between w:val="nil"/>
        </w:pBdr>
        <w:spacing w:after="0" w:line="240" w:lineRule="auto"/>
        <w:rPr>
          <w:rFonts w:ascii="Arial" w:eastAsia="Arial" w:hAnsi="Arial" w:cs="Arial"/>
          <w:i w:val="0"/>
          <w:color w:val="000000"/>
          <w:sz w:val="22"/>
          <w:szCs w:val="22"/>
        </w:rPr>
      </w:pPr>
      <w:r>
        <w:rPr>
          <w:rFonts w:ascii="Arial" w:eastAsia="Arial" w:hAnsi="Arial" w:cs="Arial"/>
          <w:i w:val="0"/>
          <w:color w:val="000000"/>
          <w:sz w:val="22"/>
          <w:szCs w:val="22"/>
        </w:rPr>
        <w:t>As above, all OM values are fixed. (the OM is a set of values for parameters).</w:t>
      </w:r>
    </w:p>
    <w:p w14:paraId="0000008E" w14:textId="77777777" w:rsidR="00321064" w:rsidRDefault="00000000">
      <w:pPr>
        <w:widowControl w:val="0"/>
        <w:pBdr>
          <w:top w:val="nil"/>
          <w:left w:val="nil"/>
          <w:bottom w:val="nil"/>
          <w:right w:val="nil"/>
          <w:between w:val="nil"/>
        </w:pBdr>
        <w:spacing w:after="0" w:line="240" w:lineRule="auto"/>
        <w:rPr>
          <w:rFonts w:ascii="Arial" w:eastAsia="Arial" w:hAnsi="Arial" w:cs="Arial"/>
          <w:i w:val="0"/>
          <w:color w:val="000000"/>
          <w:sz w:val="22"/>
          <w:szCs w:val="22"/>
        </w:rPr>
      </w:pPr>
      <w:r>
        <w:rPr>
          <w:rFonts w:ascii="Arial" w:eastAsia="Arial" w:hAnsi="Arial" w:cs="Arial"/>
          <w:i w:val="0"/>
          <w:color w:val="000000"/>
          <w:sz w:val="22"/>
          <w:szCs w:val="22"/>
        </w:rPr>
        <w:t>I think you are meaning that you estimated the time series of rec devs given a set of other parameters.</w:t>
      </w:r>
    </w:p>
  </w:comment>
  <w:comment w:id="2" w:author="Gavin Fay" w:date="2024-09-11T15:10:00Z" w:initials="">
    <w:p w14:paraId="00000092" w14:textId="77777777" w:rsidR="00321064" w:rsidRDefault="00000000">
      <w:pPr>
        <w:widowControl w:val="0"/>
        <w:pBdr>
          <w:top w:val="nil"/>
          <w:left w:val="nil"/>
          <w:bottom w:val="nil"/>
          <w:right w:val="nil"/>
          <w:between w:val="nil"/>
        </w:pBdr>
        <w:spacing w:after="0" w:line="240" w:lineRule="auto"/>
        <w:rPr>
          <w:rFonts w:ascii="Arial" w:eastAsia="Arial" w:hAnsi="Arial" w:cs="Arial"/>
          <w:i w:val="0"/>
          <w:color w:val="000000"/>
          <w:sz w:val="22"/>
          <w:szCs w:val="22"/>
        </w:rPr>
      </w:pPr>
      <w:r>
        <w:rPr>
          <w:rFonts w:ascii="Arial" w:eastAsia="Arial" w:hAnsi="Arial" w:cs="Arial"/>
          <w:i w:val="0"/>
          <w:color w:val="000000"/>
          <w:sz w:val="22"/>
          <w:szCs w:val="22"/>
        </w:rPr>
        <w:t>Probably worth being explicit about which values from the OM you chose values for, and which were estimated from the data.</w:t>
      </w:r>
    </w:p>
    <w:p w14:paraId="00000093" w14:textId="77777777" w:rsidR="00321064" w:rsidRDefault="00000000">
      <w:pPr>
        <w:widowControl w:val="0"/>
        <w:pBdr>
          <w:top w:val="nil"/>
          <w:left w:val="nil"/>
          <w:bottom w:val="nil"/>
          <w:right w:val="nil"/>
          <w:between w:val="nil"/>
        </w:pBdr>
        <w:spacing w:after="0" w:line="240" w:lineRule="auto"/>
        <w:rPr>
          <w:rFonts w:ascii="Arial" w:eastAsia="Arial" w:hAnsi="Arial" w:cs="Arial"/>
          <w:i w:val="0"/>
          <w:color w:val="000000"/>
          <w:sz w:val="22"/>
          <w:szCs w:val="22"/>
        </w:rPr>
      </w:pPr>
      <w:r>
        <w:rPr>
          <w:rFonts w:ascii="Arial" w:eastAsia="Arial" w:hAnsi="Arial" w:cs="Arial"/>
          <w:i w:val="0"/>
          <w:color w:val="000000"/>
          <w:sz w:val="22"/>
          <w:szCs w:val="22"/>
        </w:rPr>
        <w:t>It will also be important to say how these choices influence what you can say about the results of your experiments (for example, only testing the performance given a single time series of recruitment deviations) - the discussion should include caveat on what this allows you to make statements about vis a vis performance.</w:t>
      </w:r>
    </w:p>
  </w:comment>
  <w:comment w:id="3" w:author="Gavin Fay" w:date="2024-09-11T15:09:00Z" w:initials="">
    <w:p w14:paraId="00000091" w14:textId="77777777" w:rsidR="00321064" w:rsidRDefault="00000000">
      <w:pPr>
        <w:widowControl w:val="0"/>
        <w:pBdr>
          <w:top w:val="nil"/>
          <w:left w:val="nil"/>
          <w:bottom w:val="nil"/>
          <w:right w:val="nil"/>
          <w:between w:val="nil"/>
        </w:pBdr>
        <w:spacing w:after="0" w:line="240" w:lineRule="auto"/>
        <w:rPr>
          <w:rFonts w:ascii="Arial" w:eastAsia="Arial" w:hAnsi="Arial" w:cs="Arial"/>
          <w:i w:val="0"/>
          <w:color w:val="000000"/>
          <w:sz w:val="22"/>
          <w:szCs w:val="22"/>
        </w:rPr>
      </w:pPr>
      <w:r>
        <w:rPr>
          <w:rFonts w:ascii="Arial" w:eastAsia="Arial" w:hAnsi="Arial" w:cs="Arial"/>
          <w:i w:val="0"/>
          <w:color w:val="000000"/>
          <w:sz w:val="22"/>
          <w:szCs w:val="22"/>
        </w:rPr>
        <w:t>Provide more detail on how these specifications were implemented.</w:t>
      </w:r>
    </w:p>
  </w:comment>
  <w:comment w:id="4" w:author="Gavin Fay" w:date="2024-09-11T15:14:00Z" w:initials="">
    <w:p w14:paraId="000000A1" w14:textId="77777777" w:rsidR="00321064" w:rsidRDefault="00000000">
      <w:pPr>
        <w:widowControl w:val="0"/>
        <w:pBdr>
          <w:top w:val="nil"/>
          <w:left w:val="nil"/>
          <w:bottom w:val="nil"/>
          <w:right w:val="nil"/>
          <w:between w:val="nil"/>
        </w:pBdr>
        <w:spacing w:after="0" w:line="240" w:lineRule="auto"/>
        <w:rPr>
          <w:rFonts w:ascii="Arial" w:eastAsia="Arial" w:hAnsi="Arial" w:cs="Arial"/>
          <w:i w:val="0"/>
          <w:color w:val="000000"/>
          <w:sz w:val="22"/>
          <w:szCs w:val="22"/>
        </w:rPr>
      </w:pPr>
      <w:r>
        <w:rPr>
          <w:rFonts w:ascii="Arial" w:eastAsia="Arial" w:hAnsi="Arial" w:cs="Arial"/>
          <w:i w:val="0"/>
          <w:color w:val="000000"/>
          <w:sz w:val="22"/>
          <w:szCs w:val="22"/>
        </w:rPr>
        <w:t>Are the Ms specified correctly in your EMs? OF?</w:t>
      </w:r>
    </w:p>
  </w:comment>
  <w:comment w:id="5" w:author="Gavin Fay" w:date="2024-09-11T15:13:00Z" w:initials="">
    <w:p w14:paraId="00000094" w14:textId="77777777" w:rsidR="00321064" w:rsidRDefault="00000000">
      <w:pPr>
        <w:widowControl w:val="0"/>
        <w:pBdr>
          <w:top w:val="nil"/>
          <w:left w:val="nil"/>
          <w:bottom w:val="nil"/>
          <w:right w:val="nil"/>
          <w:between w:val="nil"/>
        </w:pBdr>
        <w:spacing w:after="0" w:line="240" w:lineRule="auto"/>
        <w:rPr>
          <w:rFonts w:ascii="Arial" w:eastAsia="Arial" w:hAnsi="Arial" w:cs="Arial"/>
          <w:i w:val="0"/>
          <w:color w:val="000000"/>
          <w:sz w:val="22"/>
          <w:szCs w:val="22"/>
        </w:rPr>
      </w:pPr>
      <w:r>
        <w:rPr>
          <w:rFonts w:ascii="Arial" w:eastAsia="Arial" w:hAnsi="Arial" w:cs="Arial"/>
          <w:i w:val="0"/>
          <w:color w:val="000000"/>
          <w:sz w:val="22"/>
          <w:szCs w:val="22"/>
        </w:rPr>
        <w:t>This seems out of place. I'm not sure it relates to the definition of the EM. The next paragraph suggests you are doing self-tests whereas this paragraph implies that you could have mis-specification in your EM.</w:t>
      </w:r>
    </w:p>
  </w:comment>
  <w:comment w:id="6" w:author="Gavin Fay" w:date="2024-09-11T15:27:00Z" w:initials="">
    <w:p w14:paraId="000000AB" w14:textId="77777777" w:rsidR="00321064" w:rsidRDefault="00000000">
      <w:pPr>
        <w:widowControl w:val="0"/>
        <w:pBdr>
          <w:top w:val="nil"/>
          <w:left w:val="nil"/>
          <w:bottom w:val="nil"/>
          <w:right w:val="nil"/>
          <w:between w:val="nil"/>
        </w:pBdr>
        <w:spacing w:after="0" w:line="240" w:lineRule="auto"/>
        <w:rPr>
          <w:rFonts w:ascii="Arial" w:eastAsia="Arial" w:hAnsi="Arial" w:cs="Arial"/>
          <w:i w:val="0"/>
          <w:color w:val="000000"/>
          <w:sz w:val="22"/>
          <w:szCs w:val="22"/>
        </w:rPr>
      </w:pPr>
      <w:r>
        <w:rPr>
          <w:rFonts w:ascii="Arial" w:eastAsia="Arial" w:hAnsi="Arial" w:cs="Arial"/>
          <w:i w:val="0"/>
          <w:color w:val="000000"/>
          <w:sz w:val="22"/>
          <w:szCs w:val="22"/>
        </w:rPr>
        <w:t>common to (start with) looking at the distributions for the relative (or absolute) error of estimates for these.</w:t>
      </w:r>
    </w:p>
  </w:comment>
  <w:comment w:id="7" w:author="Gavin Fay" w:date="2024-09-11T15:26:00Z" w:initials="">
    <w:p w14:paraId="00000090" w14:textId="77777777" w:rsidR="00321064" w:rsidRDefault="00000000">
      <w:pPr>
        <w:widowControl w:val="0"/>
        <w:pBdr>
          <w:top w:val="nil"/>
          <w:left w:val="nil"/>
          <w:bottom w:val="nil"/>
          <w:right w:val="nil"/>
          <w:between w:val="nil"/>
        </w:pBdr>
        <w:spacing w:after="0" w:line="240" w:lineRule="auto"/>
        <w:rPr>
          <w:rFonts w:ascii="Arial" w:eastAsia="Arial" w:hAnsi="Arial" w:cs="Arial"/>
          <w:i w:val="0"/>
          <w:color w:val="000000"/>
          <w:sz w:val="22"/>
          <w:szCs w:val="22"/>
        </w:rPr>
      </w:pPr>
      <w:r>
        <w:rPr>
          <w:rFonts w:ascii="Arial" w:eastAsia="Arial" w:hAnsi="Arial" w:cs="Arial"/>
          <w:i w:val="0"/>
          <w:color w:val="000000"/>
          <w:sz w:val="22"/>
          <w:szCs w:val="22"/>
        </w:rPr>
        <w:t>What was your goodness of fit metric? Or do you mean the value for the objective function.</w:t>
      </w:r>
    </w:p>
  </w:comment>
  <w:comment w:id="8" w:author="Gavin Fay" w:date="2024-09-11T15:27:00Z" w:initials="">
    <w:p w14:paraId="000000B2" w14:textId="77777777" w:rsidR="00321064" w:rsidRDefault="00000000">
      <w:pPr>
        <w:widowControl w:val="0"/>
        <w:pBdr>
          <w:top w:val="nil"/>
          <w:left w:val="nil"/>
          <w:bottom w:val="nil"/>
          <w:right w:val="nil"/>
          <w:between w:val="nil"/>
        </w:pBdr>
        <w:spacing w:after="0" w:line="240" w:lineRule="auto"/>
        <w:rPr>
          <w:rFonts w:ascii="Arial" w:eastAsia="Arial" w:hAnsi="Arial" w:cs="Arial"/>
          <w:i w:val="0"/>
          <w:color w:val="000000"/>
          <w:sz w:val="22"/>
          <w:szCs w:val="22"/>
        </w:rPr>
      </w:pPr>
      <w:r>
        <w:rPr>
          <w:rFonts w:ascii="Arial" w:eastAsia="Arial" w:hAnsi="Arial" w:cs="Arial"/>
          <w:i w:val="0"/>
          <w:color w:val="000000"/>
          <w:sz w:val="22"/>
          <w:szCs w:val="22"/>
        </w:rPr>
        <w:t>Not sure what you are referring to here.</w:t>
      </w:r>
    </w:p>
  </w:comment>
  <w:comment w:id="9" w:author="Gavin Fay" w:date="2024-09-11T15:31:00Z" w:initials="">
    <w:p w14:paraId="000000B1" w14:textId="77777777" w:rsidR="00321064" w:rsidRDefault="00000000">
      <w:pPr>
        <w:widowControl w:val="0"/>
        <w:pBdr>
          <w:top w:val="nil"/>
          <w:left w:val="nil"/>
          <w:bottom w:val="nil"/>
          <w:right w:val="nil"/>
          <w:between w:val="nil"/>
        </w:pBdr>
        <w:spacing w:after="0" w:line="240" w:lineRule="auto"/>
        <w:rPr>
          <w:rFonts w:ascii="Arial" w:eastAsia="Arial" w:hAnsi="Arial" w:cs="Arial"/>
          <w:i w:val="0"/>
          <w:color w:val="000000"/>
          <w:sz w:val="22"/>
          <w:szCs w:val="22"/>
        </w:rPr>
      </w:pPr>
      <w:r>
        <w:rPr>
          <w:rFonts w:ascii="Arial" w:eastAsia="Arial" w:hAnsi="Arial" w:cs="Arial"/>
          <w:i w:val="0"/>
          <w:color w:val="000000"/>
          <w:sz w:val="22"/>
          <w:szCs w:val="22"/>
        </w:rPr>
        <w:t>Suggest splitting by values of the operating model and values for the observation model.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00000A9" w15:done="0"/>
  <w15:commentEx w15:paraId="0000008E" w15:done="0"/>
  <w15:commentEx w15:paraId="00000093" w15:done="0"/>
  <w15:commentEx w15:paraId="00000091" w15:done="0"/>
  <w15:commentEx w15:paraId="000000A1" w15:done="0"/>
  <w15:commentEx w15:paraId="00000094" w15:done="0"/>
  <w15:commentEx w15:paraId="000000AB" w15:done="0"/>
  <w15:commentEx w15:paraId="00000090" w15:done="0"/>
  <w15:commentEx w15:paraId="000000B2" w15:done="0"/>
  <w15:commentEx w15:paraId="000000B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00000A9" w16cid:durableId="72F8D796"/>
  <w16cid:commentId w16cid:paraId="0000008E" w16cid:durableId="48F61A8E"/>
  <w16cid:commentId w16cid:paraId="00000093" w16cid:durableId="44B34758"/>
  <w16cid:commentId w16cid:paraId="00000091" w16cid:durableId="305791F1"/>
  <w16cid:commentId w16cid:paraId="000000A1" w16cid:durableId="7C6D9DF3"/>
  <w16cid:commentId w16cid:paraId="00000094" w16cid:durableId="570BC762"/>
  <w16cid:commentId w16cid:paraId="000000AB" w16cid:durableId="22EBD170"/>
  <w16cid:commentId w16cid:paraId="00000090" w16cid:durableId="7824547B"/>
  <w16cid:commentId w16cid:paraId="000000B2" w16cid:durableId="38675BE5"/>
  <w16cid:commentId w16cid:paraId="000000B1" w16cid:durableId="5B17462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0E0864C1-CBF8-49A0-AA54-4136E04108A4}"/>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embedRegular r:id="rId2" w:fontKey="{D4AE7C98-7DB2-445E-9162-DA602A81B84A}"/>
    <w:embedBold r:id="rId3" w:fontKey="{127DCC7A-C0B7-4033-98BC-96F4544B3892}"/>
    <w:embedItalic r:id="rId4" w:fontKey="{280FDBA9-A49E-4912-9DB3-94D446CE35AF}"/>
    <w:embedBoldItalic r:id="rId5" w:fontKey="{BBF84136-B220-4F4B-A979-AA86D13B2CD4}"/>
  </w:font>
  <w:font w:name="Calibri Light">
    <w:panose1 w:val="020F0302020204030204"/>
    <w:charset w:val="00"/>
    <w:family w:val="swiss"/>
    <w:pitch w:val="variable"/>
    <w:sig w:usb0="E4002EFF" w:usb1="C000247B" w:usb2="00000009" w:usb3="00000000" w:csb0="000001FF" w:csb1="00000000"/>
    <w:embedRegular r:id="rId6" w:fontKey="{7E6E1583-1C7E-45FE-8693-0226CF143355}"/>
    <w:embedItalic r:id="rId7" w:fontKey="{EEB1291A-7F81-4AB7-AD35-43B808944520}"/>
  </w:font>
  <w:font w:name="Georgia">
    <w:panose1 w:val="02040502050405020303"/>
    <w:charset w:val="00"/>
    <w:family w:val="roman"/>
    <w:pitch w:val="variable"/>
    <w:sig w:usb0="00000287" w:usb1="00000000" w:usb2="00000000" w:usb3="00000000" w:csb0="0000009F" w:csb1="00000000"/>
    <w:embedRegular r:id="rId8" w:fontKey="{3FF03ECE-D328-4D64-B5C9-934492101DE4}"/>
    <w:embedItalic r:id="rId9" w:fontKey="{10B0D1CC-4472-4423-8444-7FA0E0E80B61}"/>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0" w:fontKey="{D8EE65F7-F335-4CA0-ADDE-1FB06566407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36B8E"/>
    <w:multiLevelType w:val="multilevel"/>
    <w:tmpl w:val="0414AC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6335324"/>
    <w:multiLevelType w:val="multilevel"/>
    <w:tmpl w:val="A754E054"/>
    <w:lvl w:ilvl="0">
      <w:start w:val="1"/>
      <w:numFmt w:val="lowerLetter"/>
      <w:lvlText w:val="%1)"/>
      <w:lvlJc w:val="left"/>
      <w:pPr>
        <w:ind w:left="1260" w:hanging="360"/>
      </w:p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E1A5685"/>
    <w:multiLevelType w:val="multilevel"/>
    <w:tmpl w:val="F3CEB296"/>
    <w:lvl w:ilvl="0">
      <w:start w:val="1"/>
      <w:numFmt w:val="lowerLetter"/>
      <w:lvlText w:val="%1)"/>
      <w:lvlJc w:val="left"/>
      <w:pPr>
        <w:ind w:left="1260" w:hanging="360"/>
      </w:p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DC67481"/>
    <w:multiLevelType w:val="multilevel"/>
    <w:tmpl w:val="703C0A5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 w15:restartNumberingAfterBreak="0">
    <w:nsid w:val="59CE7786"/>
    <w:multiLevelType w:val="hybridMultilevel"/>
    <w:tmpl w:val="3280C7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611426659">
    <w:abstractNumId w:val="1"/>
  </w:num>
  <w:num w:numId="2" w16cid:durableId="1322538563">
    <w:abstractNumId w:val="3"/>
  </w:num>
  <w:num w:numId="3" w16cid:durableId="8409089">
    <w:abstractNumId w:val="2"/>
  </w:num>
  <w:num w:numId="4" w16cid:durableId="813108974">
    <w:abstractNumId w:val="0"/>
  </w:num>
  <w:num w:numId="5" w16cid:durableId="76828254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5"/>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1064"/>
    <w:rsid w:val="00032135"/>
    <w:rsid w:val="00093A29"/>
    <w:rsid w:val="00097189"/>
    <w:rsid w:val="001C657D"/>
    <w:rsid w:val="002057C2"/>
    <w:rsid w:val="00221640"/>
    <w:rsid w:val="00315109"/>
    <w:rsid w:val="00317F2F"/>
    <w:rsid w:val="00321064"/>
    <w:rsid w:val="00372126"/>
    <w:rsid w:val="003B5FD2"/>
    <w:rsid w:val="003C4215"/>
    <w:rsid w:val="00467431"/>
    <w:rsid w:val="004F4DE3"/>
    <w:rsid w:val="00501083"/>
    <w:rsid w:val="00532DA5"/>
    <w:rsid w:val="0053651A"/>
    <w:rsid w:val="00550771"/>
    <w:rsid w:val="005D3D76"/>
    <w:rsid w:val="00613D91"/>
    <w:rsid w:val="00632F61"/>
    <w:rsid w:val="00667B38"/>
    <w:rsid w:val="00692AC0"/>
    <w:rsid w:val="006A443A"/>
    <w:rsid w:val="006F4381"/>
    <w:rsid w:val="007810EC"/>
    <w:rsid w:val="00791457"/>
    <w:rsid w:val="00796DD7"/>
    <w:rsid w:val="008F4162"/>
    <w:rsid w:val="009570AD"/>
    <w:rsid w:val="00963C73"/>
    <w:rsid w:val="009D6E30"/>
    <w:rsid w:val="009F0316"/>
    <w:rsid w:val="00AC07C0"/>
    <w:rsid w:val="00AE2144"/>
    <w:rsid w:val="00D266E7"/>
    <w:rsid w:val="00D7424B"/>
    <w:rsid w:val="00DF394D"/>
    <w:rsid w:val="00E1192B"/>
    <w:rsid w:val="00E25316"/>
    <w:rsid w:val="00E942B8"/>
    <w:rsid w:val="00EC2F8B"/>
    <w:rsid w:val="00ED46B5"/>
    <w:rsid w:val="00FF51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CABE93"/>
  <w15:docId w15:val="{9B4AEC73-9D6A-4A75-8DAB-5D1D26D763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Narrow" w:eastAsia="Arial Narrow" w:hAnsi="Arial Narrow" w:cs="Arial Narrow"/>
        <w:i/>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F6A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Ttulo1"/>
    <w:next w:val="Normal"/>
    <w:link w:val="Ttulo2Car"/>
    <w:uiPriority w:val="9"/>
    <w:unhideWhenUsed/>
    <w:qFormat/>
    <w:rsid w:val="002F6A31"/>
    <w:pPr>
      <w:spacing w:before="0" w:after="120" w:line="240" w:lineRule="auto"/>
      <w:outlineLvl w:val="1"/>
    </w:pPr>
    <w:rPr>
      <w:rFonts w:ascii="Times New Roman" w:hAnsi="Times New Roman"/>
      <w:color w:val="auto"/>
      <w:sz w:val="24"/>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Prrafodelista">
    <w:name w:val="List Paragraph"/>
    <w:basedOn w:val="Normal"/>
    <w:uiPriority w:val="34"/>
    <w:qFormat/>
    <w:rsid w:val="00704BCF"/>
    <w:pPr>
      <w:ind w:left="720"/>
      <w:contextualSpacing/>
    </w:pPr>
  </w:style>
  <w:style w:type="character" w:styleId="Hipervnculo">
    <w:name w:val="Hyperlink"/>
    <w:basedOn w:val="Fuentedeprrafopredeter"/>
    <w:uiPriority w:val="99"/>
    <w:unhideWhenUsed/>
    <w:rsid w:val="00A855A1"/>
    <w:rPr>
      <w:color w:val="0563C1" w:themeColor="hyperlink"/>
      <w:u w:val="single"/>
    </w:rPr>
  </w:style>
  <w:style w:type="character" w:styleId="Mencinsinresolver">
    <w:name w:val="Unresolved Mention"/>
    <w:basedOn w:val="Fuentedeprrafopredeter"/>
    <w:uiPriority w:val="99"/>
    <w:semiHidden/>
    <w:unhideWhenUsed/>
    <w:rsid w:val="00A855A1"/>
    <w:rPr>
      <w:color w:val="605E5C"/>
      <w:shd w:val="clear" w:color="auto" w:fill="E1DFDD"/>
    </w:rPr>
  </w:style>
  <w:style w:type="character" w:styleId="Hipervnculovisitado">
    <w:name w:val="FollowedHyperlink"/>
    <w:basedOn w:val="Fuentedeprrafopredeter"/>
    <w:uiPriority w:val="99"/>
    <w:semiHidden/>
    <w:unhideWhenUsed/>
    <w:rsid w:val="00FE268A"/>
    <w:rPr>
      <w:color w:val="954F72" w:themeColor="followedHyperlink"/>
      <w:u w:val="single"/>
    </w:rPr>
  </w:style>
  <w:style w:type="character" w:customStyle="1" w:styleId="Ttulo2Car">
    <w:name w:val="Título 2 Car"/>
    <w:basedOn w:val="Fuentedeprrafopredeter"/>
    <w:link w:val="Ttulo2"/>
    <w:uiPriority w:val="9"/>
    <w:rsid w:val="002F6A31"/>
    <w:rPr>
      <w:rFonts w:ascii="Times New Roman" w:eastAsiaTheme="majorEastAsia" w:hAnsi="Times New Roman" w:cstheme="majorBidi"/>
      <w:sz w:val="24"/>
      <w:szCs w:val="26"/>
    </w:rPr>
  </w:style>
  <w:style w:type="character" w:customStyle="1" w:styleId="Ttulo1Car">
    <w:name w:val="Título 1 Car"/>
    <w:basedOn w:val="Fuentedeprrafopredeter"/>
    <w:link w:val="Ttulo1"/>
    <w:uiPriority w:val="9"/>
    <w:rsid w:val="002F6A31"/>
    <w:rPr>
      <w:rFonts w:asciiTheme="majorHAnsi" w:eastAsiaTheme="majorEastAsia" w:hAnsiTheme="majorHAnsi" w:cstheme="majorBidi"/>
      <w:color w:val="2F5496" w:themeColor="accent1" w:themeShade="BF"/>
      <w:sz w:val="32"/>
      <w:szCs w:val="32"/>
    </w:rPr>
  </w:style>
  <w:style w:type="paragraph" w:styleId="Revisin">
    <w:name w:val="Revision"/>
    <w:hidden/>
    <w:uiPriority w:val="99"/>
    <w:semiHidden/>
    <w:rsid w:val="00306B32"/>
    <w:pPr>
      <w:spacing w:after="0" w:line="240" w:lineRule="auto"/>
    </w:pPr>
  </w:style>
  <w:style w:type="character" w:styleId="Refdecomentario">
    <w:name w:val="annotation reference"/>
    <w:basedOn w:val="Fuentedeprrafopredeter"/>
    <w:uiPriority w:val="99"/>
    <w:semiHidden/>
    <w:unhideWhenUsed/>
    <w:rsid w:val="00306B32"/>
    <w:rPr>
      <w:sz w:val="16"/>
      <w:szCs w:val="16"/>
    </w:rPr>
  </w:style>
  <w:style w:type="paragraph" w:styleId="Textocomentario">
    <w:name w:val="annotation text"/>
    <w:basedOn w:val="Normal"/>
    <w:link w:val="TextocomentarioCar"/>
    <w:uiPriority w:val="99"/>
    <w:semiHidden/>
    <w:unhideWhenUsed/>
    <w:rsid w:val="00306B3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06B32"/>
    <w:rPr>
      <w:sz w:val="20"/>
      <w:szCs w:val="20"/>
    </w:rPr>
  </w:style>
  <w:style w:type="paragraph" w:styleId="Asuntodelcomentario">
    <w:name w:val="annotation subject"/>
    <w:basedOn w:val="Textocomentario"/>
    <w:next w:val="Textocomentario"/>
    <w:link w:val="AsuntodelcomentarioCar"/>
    <w:uiPriority w:val="99"/>
    <w:semiHidden/>
    <w:unhideWhenUsed/>
    <w:rsid w:val="00306B32"/>
    <w:rPr>
      <w:b/>
      <w:bCs/>
    </w:rPr>
  </w:style>
  <w:style w:type="character" w:customStyle="1" w:styleId="AsuntodelcomentarioCar">
    <w:name w:val="Asunto del comentario Car"/>
    <w:basedOn w:val="TextocomentarioCar"/>
    <w:link w:val="Asuntodelcomentario"/>
    <w:uiPriority w:val="99"/>
    <w:semiHidden/>
    <w:rsid w:val="00306B32"/>
    <w:rPr>
      <w:b/>
      <w:bCs/>
      <w:sz w:val="20"/>
      <w:szCs w:val="20"/>
    </w:rPr>
  </w:style>
  <w:style w:type="character" w:styleId="Textoennegrita">
    <w:name w:val="Strong"/>
    <w:basedOn w:val="Fuentedeprrafopredeter"/>
    <w:uiPriority w:val="22"/>
    <w:qFormat/>
    <w:rsid w:val="004A416D"/>
    <w:rPr>
      <w:b/>
      <w:bCs/>
    </w:rPr>
  </w:style>
  <w:style w:type="paragraph" w:styleId="NormalWeb">
    <w:name w:val="Normal (Web)"/>
    <w:basedOn w:val="Normal"/>
    <w:uiPriority w:val="99"/>
    <w:unhideWhenUsed/>
    <w:rsid w:val="007918EF"/>
    <w:pPr>
      <w:spacing w:before="100" w:beforeAutospacing="1" w:after="100" w:afterAutospacing="1" w:line="240" w:lineRule="auto"/>
    </w:pPr>
    <w:rPr>
      <w:rFonts w:ascii="Times New Roman" w:eastAsia="Times New Roman" w:hAnsi="Times New Roman" w:cs="Times New Roman"/>
    </w:rPr>
  </w:style>
  <w:style w:type="character" w:styleId="Textodelmarcadordeposicin">
    <w:name w:val="Placeholder Text"/>
    <w:basedOn w:val="Fuentedeprrafopredeter"/>
    <w:uiPriority w:val="99"/>
    <w:semiHidden/>
    <w:rsid w:val="00BB4E6E"/>
    <w:rPr>
      <w:color w:val="808080"/>
    </w:rPr>
  </w:style>
  <w:style w:type="table" w:styleId="Tablaconcuadrcula">
    <w:name w:val="Table Grid"/>
    <w:basedOn w:val="Tablanormal"/>
    <w:uiPriority w:val="39"/>
    <w:rsid w:val="00DF4A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uiPriority w:val="11"/>
    <w:qFormat/>
    <w:pPr>
      <w:keepNext/>
      <w:keepLines/>
      <w:spacing w:before="360" w:after="80"/>
    </w:pPr>
    <w:rPr>
      <w:rFonts w:ascii="Georgia" w:eastAsia="Georgia" w:hAnsi="Georgia" w:cs="Georgia"/>
      <w:color w:val="666666"/>
      <w:sz w:val="48"/>
      <w:szCs w:val="48"/>
    </w:rPr>
  </w:style>
  <w:style w:type="table" w:customStyle="1" w:styleId="a">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theme" Target="theme/theme1.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image" Target="media/image1.emf"/></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D6A/ig+5yxiPRIEplOHPKe6vmbw==">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11</Pages>
  <Words>2157</Words>
  <Characters>12298</Characters>
  <Application>Microsoft Office Word</Application>
  <DocSecurity>0</DocSecurity>
  <Lines>102</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C Perez</dc:creator>
  <cp:lastModifiedBy>Maria C Perez</cp:lastModifiedBy>
  <cp:revision>20</cp:revision>
  <dcterms:created xsi:type="dcterms:W3CDTF">2024-04-17T13:02:00Z</dcterms:created>
  <dcterms:modified xsi:type="dcterms:W3CDTF">2024-10-31T13:36:00Z</dcterms:modified>
</cp:coreProperties>
</file>