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color w:val="1A202C"/>
          <w:sz w:val="30"/>
        </w:rPr>
        <w:t>BUSINESS REQUIREMENTS DOCUMENT</w:t>
      </w:r>
    </w:p>
    <w:p>
      <w:pPr>
        <w:spacing w:before="0" w:after="40"/>
      </w:pPr>
      <w:r>
        <w:rPr>
          <w:rFonts w:ascii="Calibri" w:hAnsi="Calibri"/>
          <w:b/>
          <w:color w:val="1E653F"/>
          <w:sz w:val="36"/>
        </w:rPr>
        <w:t>SAGIP-SJ: Disaster Readiness &amp; Community Health Ecosystem</w:t>
      </w:r>
    </w:p>
    <w:p>
      <w:pPr>
        <w:spacing w:before="0" w:after="280"/>
      </w:pPr>
      <w:r>
        <w:rPr>
          <w:rFonts w:ascii="Calibri" w:hAnsi="Calibri"/>
          <w:color w:val="5F6D66"/>
          <w:sz w:val="22"/>
        </w:rPr>
        <w:t>Barangay San Jose, Rodriguez (Montalban), Rizal · Champion Baseline (Version 1.0)</w:t>
      </w:r>
    </w:p>
    <w:p>
      <w:pPr>
        <w:pStyle w:val="Heading1"/>
      </w:pPr>
      <w:r>
        <w:t>1. Executive Summary</w:t>
      </w:r>
    </w:p>
    <w:p>
      <w:r>
        <w:t>The SAGIP-SJ (System for Alert, Guidance, Incident Reporting, and Preparedness) is a centralized, integrated community resilience and health platform designed to unify all resident-facing, disaster-readiness, and barangay administrative digital services under a single ecosystem. It serves three primary stakeholders: public guests, authenticated residents (heads of household), and barangay administrators/first responders.</w:t>
      </w:r>
    </w:p>
    <w:p>
      <w:r>
        <w:t>The system solves the critical problems of response fragmentation, paper-based vulnerability lists, uncoordinated rescue dispatches, decentralized hazard monitoring, and inconsistent emergency communication. Without a unified system, barangay officials struggle to identify high-risk families before floodwaters rise, and residents face disjointed, slow emergency response.</w:t>
      </w:r>
    </w:p>
    <w:p>
      <w:r>
        <w:t>It features: a centralized identity and access layer allowing heads of household to profile their families and manage vulnerability flags in one place; a unified emergency communications gateway delivering multi-tiered flood alerts and public safety announcements; an interactive barangay zone map with committed Project NOAH flood hazard overlays (5-year, 25-year, and 100-year return periods) and facility pins; an automated weather and river level monitor integrating Open-Meteo and PAGASA FFWS stations with configurable alarm thresholds; a real-time safety check-in and rescue queue triage engine prioritizing households with bedridden, senior, PWD, or child members; a live evacuation center occupancy tracker managing physical capacity across designated safe facilities; an informational donation-drive and activity publishing CMS; and a comprehensive administrative dashboard providing authorized officers with real-time demographic analytics and audit logs.</w:t>
      </w:r>
    </w:p>
    <w:p>
      <w:r>
        <w:t>The system provides a secure, scalable, and seamless foundation, eliminating friction for residents accessing critical emergency services and giving Barangay San Jose officials absolute operational visibility and coordination during disaster events.</w:t>
      </w:r>
    </w:p>
    <w:p>
      <w:pPr>
        <w:pStyle w:val="Heading1"/>
      </w:pPr>
      <w:r>
        <w:t>2. Business Objectives</w:t>
      </w:r>
    </w:p>
    <w:p>
      <w:pPr>
        <w:pStyle w:val="Heading2"/>
      </w:pPr>
      <w:r>
        <w:t>Primary Objectives</w:t>
      </w:r>
    </w:p>
    <w:p>
      <w:r>
        <w:t>The system aims to: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Unify all resident-facing, community health, and disaster management digital services under a single integrated platform, eliminating the need for residents to navigate multiple disconnected channels.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Establish an authoritative, continuously updated Community Registry covering households and family members, with priority vulnerability flagging for children, seniors, PWDs, pregnant women, and bedridden individuals.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Transform tabular community data into an interactive, visual barangay zone map integrating official Project NOAH flood hazard layers to guide proactive evacuation before river levels crest.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Deliver timely, automated flood warnings and public safety announcements mapped directly to Montalban River gauge alert levels (Prepare, Evacuate, Critical).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Provide an instantaneous, accessible emergency safety check-in and unauthenticated rescue request mechanism that triages response based on verified household vulnerability.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Deploy a live evacuation center management module tracking physical occupancy and capacity in real time across all 14 designated barangay evacuation facilities.</w:t>
      </w:r>
    </w:p>
    <w:p>
      <w:pPr>
        <w:pStyle w:val="Heading2"/>
      </w:pPr>
      <w:r>
        <w:t>Secondary Objectives</w:t>
      </w:r>
    </w:p>
    <w:p>
      <w:r>
        <w:t>The system also aims to: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Improve the consistency of barangay public communications by routing announcements, disaster preparedness guides, and donation drives through one verified channel.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Support Barangay Health Workers (BHWs) with intuitive, area-scoped assisted registration tools to profile families without internet connectivity.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Strengthen data privacy and compliance under the Data Privacy Act (RA 10173) by enforcing strict role-based access control and ensuring zero personal data is exposed on public maps.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Institutionalize a sustainable, youth-led digital governance project fundable under the 10% Sangguniang Kabataan share of the barangay general fund and aligned with the CBYDP.</w:t>
      </w:r>
    </w:p>
    <w:p>
      <w:pPr>
        <w:pStyle w:val="Heading1"/>
      </w:pPr>
      <w:r>
        <w:t>3. Project Scope</w:t>
      </w:r>
    </w:p>
    <w:p>
      <w:pPr>
        <w:pStyle w:val="Heading2"/>
      </w:pPr>
      <w:r>
        <w:t>In-Scope</w:t>
      </w:r>
    </w:p>
    <w:p>
      <w:r>
        <w:t>The system supports the following barangay operational areas: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Public Information &amp; Citizen Engagement — open public portal with news, weather, hazard maps, and hotlines.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Community Registry &amp; Health Profiling — household rosters, vulnerability flags, and BHW assisted entry.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Disaster Risk Reduction &amp; Emergency Operations — river level telemetry, flood history, emergency event declarations, safety check-in, and rescue queue triage.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Evacuation Center Operations — facility registry, capacity monitoring, and registered/unregistered check-ins.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Community Mobilization &amp; Preparedness — donation drive posts, volunteer activity boards, and bilingual emergency guides.</w:t>
      </w:r>
    </w:p>
    <w:p>
      <w:r>
        <w:t>The system allows residents and public visitors to: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Access public disaster information, weather forecasts, evacuation centers, hotlines, and FAQs without an account.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Submit anonymous, unauthenticated emergency rescue requests with location and situation descriptions during life-threatening crises.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Register as a Head of Household, manage family member profiles, and record vulnerability and contact details.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View their household's flood risk context on an isolated, private hazard overlay map.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Perform whole-household or per-member safety check-ins during declared emergency events.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Submit incident reports with photographic evidence and geotagged locations directly to barangay administrators.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Track family preparedness progress using the interactive San Jose Go Bag essentials checklist.</w:t>
      </w:r>
    </w:p>
    <w:p>
      <w:r>
        <w:t>The system allows barangay staff and administrators to: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Manage the household registry, perform area-scoped assisted registration, detect duplicates, and execute record merges.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Declare, manage, and end concurrent emergency events, linking events to official flood history records.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Triage incoming rescue requests with automated priority weighting based on bedridden, senior, and PWD vulnerability flags.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Track live accounted-for vs. unaccounted-for residents broken down by barangay area.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Check in registered residents and unregistered evacuees into evacuation centers and monitor live occupancy against capacity.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Publish official announcements with emergency takeover banners, donation drive notices, and activity schedules.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Trigger visual and Web Audio API siren simulations for emergency alerting demonstration.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Generate real-time demographic, vulnerability, and response reports for BDRRMC decision-making.</w:t>
      </w:r>
    </w:p>
    <w:p>
      <w:pPr>
        <w:pStyle w:val="Heading2"/>
      </w:pPr>
      <w:r>
        <w:t>Out of Scope</w:t>
      </w:r>
    </w:p>
    <w:p>
      <w:r>
        <w:t>The system shall NOT: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Operate physical siren/IoT hardware or telecommunications transmission towers (visual/audio browser simulation is provided in scope).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Deliver native iOS or Android mobile applications during Year 1 (deferred to Year 2 development roadmap).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Process online monetary donations, pledge transactions, or donor accounting (donation drives are informational publishing posts only).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Conduct clinical or diagnostic nutrition assessments (general vulnerability risk flags are captured, clinical OPT+ measurements are excluded).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Provide post-registration account claiming for BHW-created records (duplicate detection and manual merge handle record reconciliation).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Deploy or operate in any municipality or barangay outside Barangay San Jose, Rodriguez, Rizal.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Act as an official sovereign warning authority (the platform relays PAGASA and MDRRMO alerts, but does not replace official warning bodies).</w:t>
      </w:r>
    </w:p>
    <w:p>
      <w:pPr>
        <w:pStyle w:val="Heading1"/>
      </w:pPr>
      <w:r>
        <w:t>4. System Overview</w:t>
      </w:r>
    </w:p>
    <w:p>
      <w:pPr>
        <w:pStyle w:val="Heading2"/>
      </w:pPr>
      <w:r>
        <w:t>High-Level Process Flow (TO-BE)</w:t>
      </w:r>
    </w:p>
    <w:p>
      <w:r>
        <w:t>The following describes the end-to-end process flows across the platform:</w:t>
      </w:r>
    </w:p>
    <w:p>
      <w:pPr>
        <w:pStyle w:val="Heading3"/>
      </w:pPr>
      <w:r>
        <w:t>Public (Unauthenticated) Flow</w:t>
      </w:r>
    </w:p>
    <w:p>
      <w:pPr>
        <w:spacing w:before="20" w:after="60" w:line="276" w:lineRule="auto"/>
      </w:pPr>
      <w:r>
        <w:t>1. Visitor accesses the SAGIP-SJ public website and reviews current weather, river levels, and emergency hotlines.</w:t>
      </w:r>
    </w:p>
    <w:p>
      <w:pPr>
        <w:spacing w:before="20" w:after="60" w:line="276" w:lineRule="auto"/>
      </w:pPr>
      <w:r>
        <w:t>2. Visitor views the interactive public hazard map to check area flood susceptibility and nearby evacuation centers.</w:t>
      </w:r>
    </w:p>
    <w:p>
      <w:pPr>
        <w:spacing w:before="20" w:after="60" w:line="276" w:lineRule="auto"/>
      </w:pPr>
      <w:r>
        <w:t>3. Visitor browses official announcements, community activities, donation drives, and emergency preparedness guides.</w:t>
      </w:r>
    </w:p>
    <w:p>
      <w:pPr>
        <w:spacing w:before="20" w:after="60" w:line="276" w:lineRule="auto"/>
      </w:pPr>
      <w:r>
        <w:t>4. In an active emergency, visitor views the sticky, non-dismissible Emergency Alert takeover banner with required action instructions.</w:t>
      </w:r>
    </w:p>
    <w:p>
      <w:pPr>
        <w:spacing w:before="20" w:after="60" w:line="276" w:lineRule="auto"/>
      </w:pPr>
      <w:r>
        <w:t>5. In a life-threatening crisis, an unregistered visitor clicks 'Request Rescue', submits their location and situation details without logging in, and immediately receives official emergency hotline fallbacks.</w:t>
      </w:r>
    </w:p>
    <w:p>
      <w:pPr>
        <w:pStyle w:val="Heading3"/>
      </w:pPr>
      <w:r>
        <w:t>Resident (Authenticated) Flow</w:t>
      </w:r>
    </w:p>
    <w:p>
      <w:pPr>
        <w:spacing w:before="20" w:after="60" w:line="276" w:lineRule="auto"/>
      </w:pPr>
      <w:r>
        <w:t>6. Head of household registers an account with email and password, proceeding immediately to the onboarding flow.</w:t>
      </w:r>
    </w:p>
    <w:p>
      <w:pPr>
        <w:spacing w:before="20" w:after="60" w:line="276" w:lineRule="auto"/>
      </w:pPr>
      <w:r>
        <w:t>7. Head enters street address, selects assigned barangay area, and drops a map pin to record household coordinates and waterway survey.</w:t>
      </w:r>
    </w:p>
    <w:p>
      <w:pPr>
        <w:spacing w:before="20" w:after="60" w:line="276" w:lineRule="auto"/>
      </w:pPr>
      <w:r>
        <w:t>8. Head adds family members to the household roster, flagging specific vulnerabilities (children, seniors, PWDs, pregnant, chronic condition, bedridden).</w:t>
      </w:r>
    </w:p>
    <w:p>
      <w:pPr>
        <w:spacing w:before="20" w:after="60" w:line="276" w:lineRule="auto"/>
      </w:pPr>
      <w:r>
        <w:t>9. Head accesses the Resident Portal dashboard displaying local flood risk, active weather watch, and family preparedness checklist.</w:t>
      </w:r>
    </w:p>
    <w:p>
      <w:pPr>
        <w:spacing w:before="20" w:after="60" w:line="276" w:lineRule="auto"/>
      </w:pPr>
      <w:r>
        <w:t>10. When an emergency event is declared, head performs a single-tap or per-member safety check-in, confirming the entire family's safety status.</w:t>
      </w:r>
    </w:p>
    <w:p>
      <w:pPr>
        <w:spacing w:before="20" w:after="60" w:line="276" w:lineRule="auto"/>
      </w:pPr>
      <w:r>
        <w:t>11. If trapped or in danger, head submits an authenticated rescue request, automatically linking their household profile and member vulnerability flags to the rescue queue.</w:t>
      </w:r>
    </w:p>
    <w:p>
      <w:pPr>
        <w:spacing w:before="20" w:after="60" w:line="276" w:lineRule="auto"/>
      </w:pPr>
      <w:r>
        <w:t>12. Head reports local hazard incidents (e.g., rising floodwaters, blocked drainage, downed power lines) with uploaded photo proof.</w:t>
      </w:r>
    </w:p>
    <w:p>
      <w:pPr>
        <w:pStyle w:val="Heading3"/>
      </w:pPr>
      <w:r>
        <w:t>Barangay Health Worker (BHW) Flow</w:t>
      </w:r>
    </w:p>
    <w:p>
      <w:pPr>
        <w:spacing w:before="20" w:after="60" w:line="276" w:lineRule="auto"/>
      </w:pPr>
      <w:r>
        <w:t>13. BHW logs into the Barangay Portal with assigned area-scoped credentials.</w:t>
      </w:r>
    </w:p>
    <w:p>
      <w:pPr>
        <w:spacing w:before="20" w:after="60" w:line="276" w:lineRule="auto"/>
      </w:pPr>
      <w:r>
        <w:t>14. BHW conducts door-to-door visits and opens the assisted registration interface at `/admin/households/new`.</w:t>
      </w:r>
    </w:p>
    <w:p>
      <w:pPr>
        <w:spacing w:before="20" w:after="60" w:line="276" w:lineRule="auto"/>
      </w:pPr>
      <w:r>
        <w:t>15. BHW registers offline families in a single visit without requiring them to hold email accounts or smartphones.</w:t>
      </w:r>
    </w:p>
    <w:p>
      <w:pPr>
        <w:spacing w:before="20" w:after="60" w:line="276" w:lineRule="auto"/>
      </w:pPr>
      <w:r>
        <w:t>16. System generates a unique Household Reference Number and automatically runs duplicate detection against existing records.</w:t>
      </w:r>
    </w:p>
    <w:p>
      <w:pPr>
        <w:spacing w:before="20" w:after="60" w:line="276" w:lineRule="auto"/>
      </w:pPr>
      <w:r>
        <w:t>17. BHW flags bedridden or high-vulnerability members, ensuring they appear immediately on the barangay priority evacuation list.</w:t>
      </w:r>
    </w:p>
    <w:p>
      <w:pPr>
        <w:pStyle w:val="Heading3"/>
      </w:pPr>
      <w:r>
        <w:t>Emergency Response &amp; BDRRMC Flow</w:t>
      </w:r>
    </w:p>
    <w:p>
      <w:pPr>
        <w:spacing w:before="20" w:after="60" w:line="276" w:lineRule="auto"/>
      </w:pPr>
      <w:r>
        <w:t>18. Automated cron jobs ingest Open-Meteo telemetry and Montalban FFWS river levels; crossing an alarm threshold prompts BDRRMC officers.</w:t>
      </w:r>
    </w:p>
    <w:p>
      <w:pPr>
        <w:spacing w:before="20" w:after="60" w:line="276" w:lineRule="auto"/>
      </w:pPr>
      <w:r>
        <w:t>19. Barangay Administrator declares an official Emergency Event (e.g., Typhoon / Monsoon Flood), automatically linking a new Flood History entry.</w:t>
      </w:r>
    </w:p>
    <w:p>
      <w:pPr>
        <w:spacing w:before="20" w:after="60" w:line="276" w:lineRule="auto"/>
      </w:pPr>
      <w:r>
        <w:t>20. Administrator publishes an Emergency Alert with specific evacuation instructions and area targeting, triggering public takeover banners.</w:t>
      </w:r>
    </w:p>
    <w:p>
      <w:pPr>
        <w:spacing w:before="20" w:after="60" w:line="276" w:lineRule="auto"/>
      </w:pPr>
      <w:r>
        <w:t>21. Administrator monitors the live Safety &amp; Accounted-For Dashboard to track resident safety check-in progress across all 7 barangay areas.</w:t>
      </w:r>
    </w:p>
    <w:p>
      <w:pPr>
        <w:spacing w:before="20" w:after="60" w:line="276" w:lineRule="auto"/>
      </w:pPr>
      <w:r>
        <w:t>22. Rescue dispatchers access the Rescue Request Queue; system computes automated priority scores based on household vulnerability flags.</w:t>
      </w:r>
    </w:p>
    <w:p>
      <w:pPr>
        <w:spacing w:before="20" w:after="60" w:line="276" w:lineRule="auto"/>
      </w:pPr>
      <w:r>
        <w:t>23. Dispatchers assign rescue teams, update status from `Pending` to `Verified` to `In Progress` to `Resolved`, and record required resolution notes.</w:t>
      </w:r>
    </w:p>
    <w:p>
      <w:pPr>
        <w:spacing w:before="20" w:after="60" w:line="276" w:lineRule="auto"/>
      </w:pPr>
      <w:r>
        <w:t>24. Evacuation center managers check in evacuees (both registered members and unregistered persons), monitoring live occupancy against capacity.</w:t>
      </w:r>
    </w:p>
    <w:p>
      <w:pPr>
        <w:spacing w:before="20" w:after="60" w:line="276" w:lineRule="auto"/>
      </w:pPr>
      <w:r>
        <w:t>25. When floodwaters recede, Administrator ends the Emergency Event, archiving operational logs and finalizing official post-disaster reports.</w:t>
      </w:r>
    </w:p>
    <w:p>
      <w:pPr>
        <w:pStyle w:val="Heading1"/>
      </w:pPr>
      <w:r>
        <w:t>5. System Module Specifications</w:t>
      </w:r>
    </w:p>
    <w:p>
      <w:r>
        <w:t>This section details each system module, including features and functionalities, validation rules, and acceptance criteria matching the approved Championship Prototype Baseline.</w:t>
      </w:r>
    </w:p>
    <w:p>
      <w:pPr>
        <w:pStyle w:val="Heading2"/>
      </w:pPr>
      <w:r>
        <w:t>Module I: Platform Foundation &amp; Ecosystem (SYS)</w:t>
      </w:r>
    </w:p>
    <w:p>
      <w:r>
        <w:t>The Platform Foundation module provides the core authentication, role-based access control, security infrastructure, reference datasets, and shared administrative registries across the SAGIP-SJ platform.</w:t>
      </w:r>
    </w:p>
    <w:p>
      <w:pPr>
        <w:pStyle w:val="Heading3"/>
      </w:pPr>
      <w:r>
        <w:t>Submodules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User Authentication &amp; Session Management (JWT, Refresh Cookies)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Role-Based Access Control &amp; Area Scoping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Audit Logging &amp; Operational Activity Tracking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Barangay Reference Data (Areas, Hotlines, Facilities)</w:t>
      </w:r>
    </w:p>
    <w:p>
      <w:pPr>
        <w:pStyle w:val="Heading3"/>
      </w:pPr>
      <w:r>
        <w:t>Features and Functionalities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Account Registration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allow heads of household to register with email and secure password, creating an active account immediately.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Session Management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issue short-lived JWT access tokens with secure httpOnly refresh cookies for persistent, secure login sessions.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Role-Based Access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enforce six distinct user roles (`public`, `head`, `bhw`, `admin`, `sk`, `superadmin`) with server-side route guards.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BHW Area Scoping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restrict BHW data access to their assigned barangay areas, returning 403 Forbidden for cross-area access.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Audit Logging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record an immutable audit log of all state-changing actions, capturing actor, action, timestamp, and target.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Emergency Hotlines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provide an administrative CRUD interface for emergency hotlines, rendered across all public and portal views.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Facility Registry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maintain geotagged records of evacuation centers, clinics, police, and fire stations with coordinate pins.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Rate Limiting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enforce IP-based rate limiting on sensitive authentication and rescue endpoints to prevent abuse.</w:t>
            </w:r>
          </w:p>
        </w:tc>
      </w:tr>
    </w:tbl>
    <w:p>
      <w:pPr>
        <w:spacing w:after="80"/>
      </w:pPr>
    </w:p>
    <w:p>
      <w:pPr>
        <w:pStyle w:val="Heading3"/>
      </w:pPr>
      <w:r>
        <w:t>Validation Rules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Rule 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Validation Rule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VR-SYS-01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User email addresses must be unique across the platform; duplicate registration returns a 409 Conflict error.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VR-SYS-02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Passwords must be at least 8 characters in length and hashed using bcrypt before storage.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VR-SYS-03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Protected API endpoints must validate JWT claims server-side; UI element hiding alone is prohibited.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VR-SYS-04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BHW accounts must be assigned to at least one valid barangay area before accessing the registry.</w:t>
            </w:r>
          </w:p>
        </w:tc>
      </w:tr>
    </w:tbl>
    <w:p>
      <w:pPr>
        <w:spacing w:after="80"/>
      </w:pPr>
    </w:p>
    <w:p>
      <w:pPr>
        <w:pStyle w:val="Heading3"/>
      </w:pPr>
      <w:r>
        <w:t>Acceptance Criteria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Acceptance Criteria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AC-SYS-01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 new resident enters valid credentials, When registration is submitted, Then the system creates an active account and issues JWT credentials.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AC-SYS-02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an authenticated BHW attempts to access a household in an unassigned area, When the request is evaluated, Then the system denies access with 403 Forbidden.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AC-SYS-03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an administrative state-change occurs, When the database write commits, Then an immutable audit log entry is permanently recorded.</w:t>
            </w:r>
          </w:p>
        </w:tc>
      </w:tr>
    </w:tbl>
    <w:p>
      <w:pPr>
        <w:spacing w:after="80"/>
      </w:pPr>
    </w:p>
    <w:p>
      <w:pPr>
        <w:pStyle w:val="Heading2"/>
      </w:pPr>
      <w:r>
        <w:t>Module II: Public Information Site (PUB)</w:t>
      </w:r>
    </w:p>
    <w:p>
      <w:r>
        <w:t>The Public Information Site serves as the landing surface delivering real-time disaster information, weather telemetry, interactive hazard maps, announcements, emergency guides, and public rescue dispatches without requiring a login.</w:t>
      </w:r>
    </w:p>
    <w:p>
      <w:pPr>
        <w:pStyle w:val="Heading3"/>
      </w:pPr>
      <w:r>
        <w:t>Submodules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Public Landing Page &amp; Dynamic Feed Integration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Interactive Public Map Embeds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Emergency Alert Takeover Banner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Public Rescue Request Entry Point</w:t>
      </w:r>
    </w:p>
    <w:p>
      <w:pPr>
        <w:pStyle w:val="Heading3"/>
      </w:pPr>
      <w:r>
        <w:t>Features and Functionalities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Hero &amp; Hotlines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display the platform mission, live emergency hotlines with one-tap mobile dialing, and prominent action buttons.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Live Announcement Feed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render published announcements, news, and emergency advisories newest-first directly from the database.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Weather Overview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display current temperature, rainfall, and weather forecasts with timestamps and data source attribution.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Public Hazard Map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embed an interactive Leaflet hazard map showing flood zones, safe areas, and pinned evacuation facilities.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Emergency Takeover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render active emergency alerts at the very top of the viewport in a sticky, non-dismissible banner.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Section Failure Isolation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ensure that a failure in a dynamic section (e.g., weather feed) degrades gracefully without breaking other sections.</w:t>
            </w:r>
          </w:p>
        </w:tc>
      </w:tr>
    </w:tbl>
    <w:p>
      <w:pPr>
        <w:spacing w:after="80"/>
      </w:pPr>
    </w:p>
    <w:p>
      <w:pPr>
        <w:pStyle w:val="Heading3"/>
      </w:pPr>
      <w:r>
        <w:t>Validation Rules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Rule 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Validation Rule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VR-PUB-01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Public information pages must never render personal or household-level data; only area-level aggregates are permitted.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VR-PUB-02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Emergency hotlines must be reachable within one click/tap from any scroll position on all viewports.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VR-PUB-03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When an Emergency Alert is active, the takeover banner must remain visible and sticky above all landing content.</w:t>
            </w:r>
          </w:p>
        </w:tc>
      </w:tr>
    </w:tbl>
    <w:p>
      <w:pPr>
        <w:spacing w:after="80"/>
      </w:pPr>
    </w:p>
    <w:p>
      <w:pPr>
        <w:pStyle w:val="Heading3"/>
      </w:pPr>
      <w:r>
        <w:t>Acceptance Criteria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Acceptance Criteria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AC-PUB-01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an unauthenticated visitor visits the landing page, When the page loads, Then all 12 public sections render with live data.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AC-PUB-02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an external weather API failure occurs, When the landing page is loaded, Then the weather card displays last-known data while hotlines remain fully accessible.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AC-PUB-03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an active emergency alert is published, When any user visits the site, Then the emergency takeover banner renders prominently above all content.</w:t>
            </w:r>
          </w:p>
        </w:tc>
      </w:tr>
    </w:tbl>
    <w:p>
      <w:pPr>
        <w:spacing w:after="80"/>
      </w:pPr>
    </w:p>
    <w:p>
      <w:pPr>
        <w:pStyle w:val="Heading2"/>
      </w:pPr>
      <w:r>
        <w:t>Module III: Community Registry &amp; Household Profiling (REG)</w:t>
      </w:r>
    </w:p>
    <w:p>
      <w:r>
        <w:t>The Community Registry forms the demographic and vulnerability backbone of the platform, managing household units, family rosters, priority vulnerability flags, duplicate detection, and BHW assisted registration.</w:t>
      </w:r>
    </w:p>
    <w:p>
      <w:pPr>
        <w:pStyle w:val="Heading3"/>
      </w:pPr>
      <w:r>
        <w:t>Submodules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Self-Registration &amp; Onboarding Workflow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BHW-Assisted Door-to-Door Registration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Family Roster &amp; Vulnerability Classification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Duplicate Detection &amp; Household Merge Engine</w:t>
      </w:r>
    </w:p>
    <w:p>
      <w:pPr>
        <w:pStyle w:val="Heading3"/>
      </w:pPr>
      <w:r>
        <w:t>Features and Functionalities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Household Unit Model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structure registrations around the household unit, with one account held by the head managing all member profiles.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BHW-Assisted Entry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allow BHWs to create complete household records with member flags in a single visit without requiring resident logins.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Vulnerability Flags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capture specific risk flags per member: Child (&lt;5 yrs), Senior (60+), PWD, Pregnant/Lactating, Chronic Illness, Bedridden.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Geotagged Coordinates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allow placement of household location pins via interactive draggable Leaflet map with GPS support.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Duplicate Detection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evaluate incoming records using trigram name similarity and birthdate matching to flag suspected duplicates.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Household Merge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enable authorized administrators to merge duplicate records, re-parenting members and preserving audit trails.</w:t>
            </w:r>
          </w:p>
        </w:tc>
      </w:tr>
    </w:tbl>
    <w:p>
      <w:pPr>
        <w:spacing w:after="80"/>
      </w:pPr>
    </w:p>
    <w:p>
      <w:pPr>
        <w:pStyle w:val="Heading3"/>
      </w:pPr>
      <w:r>
        <w:t>Validation Rules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Rule 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Validation Rule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VR-REG-01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Every household record must be assigned to one of the 7 designated barangay areas (Area 1 through Area 7).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VR-REG-02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A household record must have exactly one designated Head of Household at all times.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VR-REG-03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Vulnerability flags must be stored per individual member and contribute directly to the household triage priority score.</w:t>
            </w:r>
          </w:p>
        </w:tc>
      </w:tr>
    </w:tbl>
    <w:p>
      <w:pPr>
        <w:spacing w:after="80"/>
      </w:pPr>
    </w:p>
    <w:p>
      <w:pPr>
        <w:pStyle w:val="Heading3"/>
      </w:pPr>
      <w:r>
        <w:t>Acceptance Criteria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Acceptance Criteria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AC-REG-01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 resident completes onboarding, When household and member details are submitted, Then the record is saved with unique reference number and coordinates.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AC-REG-02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 BHW enters an offline family, When saved, Then the household is registered with creator attribution and immediately visible in the area registry.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AC-REG-03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two duplicate household records exist, When the admin executes a merge, Then the winning record retains all members and the losing record is archived.</w:t>
            </w:r>
          </w:p>
        </w:tc>
      </w:tr>
    </w:tbl>
    <w:p>
      <w:pPr>
        <w:spacing w:after="80"/>
      </w:pPr>
    </w:p>
    <w:p>
      <w:pPr>
        <w:pStyle w:val="Heading2"/>
      </w:pPr>
      <w:r>
        <w:t>Module IV: Barangay Zone Map &amp; Hazard Visualization (MAP)</w:t>
      </w:r>
    </w:p>
    <w:p>
      <w:r>
        <w:t>The Barangay Zone Map delivers geospatial situational awareness, combining committed Project NOAH flood hazard layers, 7 area boundary polygons, facility pins, and interactive 3D risk representations.</w:t>
      </w:r>
    </w:p>
    <w:p>
      <w:pPr>
        <w:pStyle w:val="Heading3"/>
      </w:pPr>
      <w:r>
        <w:t>Features and Functionalities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Area Polygon Shading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render the 7 barangay areas with interactive selection and risk indicator shading.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Project NOAH Flood Layers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display committed 5-yr, 25-yr, and 100-yr flood hazard polygons with standard government yellow/orange/red styling.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Facility Panning &amp; Pins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render evacuation centers, medical clinics, and barangay halls with distinct icons and interactive popups.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3D Zone Visualization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provide an interactive Three.js WebGL canvas visualizing extruded area polygons colored by risk level.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Siren Visual Simulation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render alert siren pin locations with expanding radial soundwave animations and Web Audio API alarm sounds upon trigger.</w:t>
            </w:r>
          </w:p>
        </w:tc>
      </w:tr>
    </w:tbl>
    <w:p>
      <w:pPr>
        <w:spacing w:after="80"/>
      </w:pPr>
    </w:p>
    <w:p>
      <w:pPr>
        <w:pStyle w:val="Heading3"/>
      </w:pPr>
      <w:r>
        <w:t>Validation Rules &amp; Acceptance Criteria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Rule / Criteria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VR-MAP-01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Public hazard maps must use client-side GeoJSON datasets without transmitting individual resident pins to public viewports.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AC-MAP-01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 user selects a flood layer (5-yr/25-yr/100-yr), When toggled, Then the map updates the fill overlays smoothly with standard hazard colors.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AC-MAP-02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an admin triggers a siren pin, When clicked, Then the map animates radial soundwaves and synthesizes an alarm tone via Web Audio API.</w:t>
            </w:r>
          </w:p>
        </w:tc>
      </w:tr>
    </w:tbl>
    <w:p>
      <w:pPr>
        <w:spacing w:after="80"/>
      </w:pPr>
    </w:p>
    <w:p>
      <w:pPr>
        <w:pStyle w:val="Heading2"/>
      </w:pPr>
      <w:r>
        <w:t>Module V: Flood &amp; Weather Watch (WX)</w:t>
      </w:r>
    </w:p>
    <w:p>
      <w:r>
        <w:t>The Flood &amp; Weather Watch module ingests meteorological data, tracks Montalban River water levels against 3-tier threshold alarms, and maintains an official historical record of flood events.</w:t>
      </w:r>
    </w:p>
    <w:p>
      <w:pPr>
        <w:pStyle w:val="Heading3"/>
      </w:pPr>
      <w:r>
        <w:t>Features and Functionalities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Automated Ingestion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run scheduled cron tasks to fetch Open-Meteo forecasts and PAGASA telemetry every 10 minutes.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3-Tier River Gauge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map river water levels to Alert (Prepare), Alarm (Evacuate), and Critical (Forced Evacuation) tiers.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Manual Telemetry Override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allow administrators to manually input river levels during automated sensor outages.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BDRRMC Threshold Prompts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generate action prompts for disaster officers when an alarm threshold is crossed (never auto-publishing public alerts).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Flood Event History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maintain historical flood records with peak levels reached, areas affected, and displacement metrics.</w:t>
            </w:r>
          </w:p>
        </w:tc>
      </w:tr>
    </w:tbl>
    <w:p>
      <w:pPr>
        <w:spacing w:after="80"/>
      </w:pPr>
    </w:p>
    <w:p>
      <w:pPr>
        <w:pStyle w:val="Heading3"/>
      </w:pPr>
      <w:r>
        <w:t>Validation Rules &amp; Acceptance Criteria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Rule / Criteria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VR-WX-01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Crossing a river threshold must prompt authorized officers; automated public publishing without human approval is strictly prohibited.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AC-WX-01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an automated water level fetch reaches 23.00m, When evaluated, Then the system flags an 'Alarm (Evacuate)' prompt in the admin console.</w:t>
            </w:r>
          </w:p>
        </w:tc>
      </w:tr>
    </w:tbl>
    <w:p>
      <w:pPr>
        <w:spacing w:after="80"/>
      </w:pPr>
    </w:p>
    <w:p>
      <w:pPr>
        <w:pStyle w:val="Heading2"/>
      </w:pPr>
      <w:r>
        <w:t>Module VI: Alerts &amp; Announcements (ALT)</w:t>
      </w:r>
    </w:p>
    <w:p>
      <w:r>
        <w:t>The Alerts &amp; Announcements module provides authorized officers with a structured publication pipeline for emergency alerts, routine news, class suspensions, and utility notices.</w:t>
      </w:r>
    </w:p>
    <w:p>
      <w:pPr>
        <w:pStyle w:val="Heading3"/>
      </w:pPr>
      <w:r>
        <w:t>Features and Functionalities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Emergency Alert Publishing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enable administrators to issue urgent alerts with mandatory actionable instructions and area targeting.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Announcement CMS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support rich-text article authoring, excerpt generation, cover image selection, and ordered image galleries.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Publication Lifecycle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manage article states (`Draft`, `Published`, `Archived`) with automated date validity checking.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Author Attribution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record and display the issuing officer's identity and timestamp on all announcements.</w:t>
            </w:r>
          </w:p>
        </w:tc>
      </w:tr>
    </w:tbl>
    <w:p>
      <w:pPr>
        <w:spacing w:after="80"/>
      </w:pPr>
    </w:p>
    <w:p>
      <w:pPr>
        <w:pStyle w:val="Heading3"/>
      </w:pPr>
      <w:r>
        <w:t>Validation Rules &amp; Acceptance Criteria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Rule / Criteria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VR-ALT-01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An emergency alert cannot be published without a non-empty Actionable Instruction field.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AC-ALT-01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an emergency alert is published, When submitted, Then the public landing page immediately displays the alert banner above all content.</w:t>
            </w:r>
          </w:p>
        </w:tc>
      </w:tr>
    </w:tbl>
    <w:p>
      <w:pPr>
        <w:spacing w:after="80"/>
      </w:pPr>
    </w:p>
    <w:p>
      <w:pPr>
        <w:pStyle w:val="Heading2"/>
      </w:pPr>
      <w:r>
        <w:t>Module VII: Safety Check-In, Rescue &amp; Incident Response (SAF)</w:t>
      </w:r>
    </w:p>
    <w:p>
      <w:r>
        <w:t>The Safety Check-In &amp; Rescue module provides the life-safety response core of SAGIP-SJ, managing family safety check-ins, unauthenticated emergency rescue dispatches, triage queue prioritization, and citizen incident reporting.</w:t>
      </w:r>
    </w:p>
    <w:p>
      <w:pPr>
        <w:pStyle w:val="Heading3"/>
      </w:pPr>
      <w:r>
        <w:t>Features and Functionalities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Safety Check-In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allow household heads to mark individual members or their entire family safe during declared emergencies.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Anonymous Rescue Request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provide an unauthenticated public rescue form with large tap targets and zero login friction.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Vulnerability-Weighted Triage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dynamically prioritize rescue requests, elevating households containing bedridden, senior, PWD, or infant members.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Accounted-For Dashboard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calculate live accounted-for vs. unaccounted resident ratios across all 7 barangay areas.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Incident Reporting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allow residents to submit geotagged incident reports with photo uploads validated via magic bytes.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Emergency Event Lifecycle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enable administrators to declare, manage concurrent, and end emergency events with full audit retention.</w:t>
            </w:r>
          </w:p>
        </w:tc>
      </w:tr>
    </w:tbl>
    <w:p>
      <w:pPr>
        <w:spacing w:after="80"/>
      </w:pPr>
    </w:p>
    <w:p>
      <w:pPr>
        <w:pStyle w:val="Heading3"/>
      </w:pPr>
      <w:r>
        <w:t>Validation Rules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Rule 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Validation Rule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VR-SAF-01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Unauthenticated rescue requests must be accepted without blocking on user accounts or database reads.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VR-SAF-02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Unregistered rescue requests must never be deprioritized simply for lacking pre-existing registration data.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VR-SAF-03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Uploaded incident photos must be validated against allowed image byte signatures and sanitized before storage.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VR-SAF-04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Ending an emergency event requires recording a formal closing timestamp and archiving all associated status entries.</w:t>
            </w:r>
          </w:p>
        </w:tc>
      </w:tr>
    </w:tbl>
    <w:p>
      <w:pPr>
        <w:spacing w:after="80"/>
      </w:pPr>
    </w:p>
    <w:p>
      <w:pPr>
        <w:pStyle w:val="Heading3"/>
      </w:pPr>
      <w:r>
        <w:t>Acceptance Criteria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Acceptance Criteria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AC-SAF-01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 user submits a public rescue request, When submitted, Then the system returns an acknowledgement ID without promising response and displays hotlines.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AC-SAF-02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 rescue request matches a household with a bedridden senior, When the queue is sorted, Then it is assigned Priority Level 5 and placed at the top of the queue.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AC-SAF-03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 head marks their household safe, When confirmed, Then the accounted-for dashboard immediately increments the accounted count for their area.</w:t>
            </w:r>
          </w:p>
        </w:tc>
      </w:tr>
    </w:tbl>
    <w:p>
      <w:pPr>
        <w:spacing w:after="80"/>
      </w:pPr>
    </w:p>
    <w:p>
      <w:pPr>
        <w:pStyle w:val="Heading2"/>
      </w:pPr>
      <w:r>
        <w:t>Module VIII: Evacuation Center Operations (EVC)</w:t>
      </w:r>
    </w:p>
    <w:p>
      <w:r>
        <w:t>The Evacuation Center Operations module tracks physical capacity, manages resident and unregistered evacuee check-ins, and prevents overcrowding across 14 designated facilities.</w:t>
      </w:r>
    </w:p>
    <w:p>
      <w:pPr>
        <w:pStyle w:val="Heading3"/>
      </w:pPr>
      <w:r>
        <w:t>Features and Functionalities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Evacuation Center Registry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maintain records for 14 evacuation centers, including capacity, manager contacts, and map pins.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Live Occupancy Tracking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calculate current physical occupancy in real time based on active check-in records.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Registered Evacuee Check-In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allow staff to check in registered residents by linking to their member profile, feeding safety accounting.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Unregistered Evacuee Entry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allow checking in non-registered residents with basic name and support needs, counting toward occupancy.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Capacity Advisory Alert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visibly alert administrators when a facility reaches or exceeds 100% capacity (advisory, never rejecting arrivals).</w:t>
            </w:r>
          </w:p>
        </w:tc>
      </w:tr>
    </w:tbl>
    <w:p>
      <w:pPr>
        <w:spacing w:after="80"/>
      </w:pPr>
    </w:p>
    <w:p>
      <w:pPr>
        <w:pStyle w:val="Heading3"/>
      </w:pPr>
      <w:r>
        <w:t>Validation Rules &amp; Acceptance Criteria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72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72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Rule / Criteria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VR-EVC-01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A person may have at most one active physical evacuation check-in across all facilities at any time.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AC-EVC-01</w:t>
            </w:r>
          </w:p>
        </w:tc>
        <w:tc>
          <w:tcPr>
            <w:tcW w:type="dxa" w:w="72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Given an evacuee is checked in, When saved, Then the center's live occupancy increments and the occupancy gauge updates immediately.</w:t>
            </w:r>
          </w:p>
        </w:tc>
      </w:tr>
    </w:tbl>
    <w:p>
      <w:pPr>
        <w:spacing w:after="80"/>
      </w:pPr>
    </w:p>
    <w:p>
      <w:pPr>
        <w:pStyle w:val="Heading2"/>
      </w:pPr>
      <w:r>
        <w:t>Module IX: Donation Drive Publishing (DON)</w:t>
      </w:r>
    </w:p>
    <w:p>
      <w:r>
        <w:t>The Donation Drive module provides an official publishing channel for humanitarian aid drives with organizer details, active dates, and drop-off instructions (excluding financial transactions).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Donation Post Authoring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allow administrators to publish donation requests with active dates, required goods, and drop-off locations.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Public Article Presentation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render verified donation articles with rich content and image galleries on the public site.</w:t>
            </w:r>
          </w:p>
        </w:tc>
      </w:tr>
    </w:tbl>
    <w:p>
      <w:pPr>
        <w:spacing w:after="80"/>
      </w:pPr>
    </w:p>
    <w:p>
      <w:pPr>
        <w:pStyle w:val="Heading2"/>
      </w:pPr>
      <w:r>
        <w:t>Module X: Activities &amp; Volunteer Coordination (ACT)</w:t>
      </w:r>
    </w:p>
    <w:p>
      <w:r>
        <w:t>The Activities module enables the SK and barangay to organize disaster drills, first aid training, clean-ups, and community mobilization programs.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Activity Board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manage scheduled seminars, tree plantings, and simulation drills with date, venue, and description.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Public Event Listing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display upcoming activities on the public site and resident portal.</w:t>
            </w:r>
          </w:p>
        </w:tc>
      </w:tr>
    </w:tbl>
    <w:p>
      <w:pPr>
        <w:spacing w:after="80"/>
      </w:pPr>
    </w:p>
    <w:p>
      <w:pPr>
        <w:pStyle w:val="Heading2"/>
      </w:pPr>
      <w:r>
        <w:t>Module XI: Preparedness Hub &amp; Guides (PRP)</w:t>
      </w:r>
    </w:p>
    <w:p>
      <w:r>
        <w:t>The Preparedness Hub delivers bilingual emergency guidance, interactive checklists, and disaster readiness tips.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Bilingual Emergency Guides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provide structured articles for Flood, Earthquake, Fire, Typhoon, and Emergency Nutrition.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San Jose Go Bag Checklist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provide an interactive essentials checklist for registered heads of household to track readiness.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Community FAQs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maintain an accordion directory answering common disaster preparedness questions.</w:t>
            </w:r>
          </w:p>
        </w:tc>
      </w:tr>
    </w:tbl>
    <w:p>
      <w:pPr>
        <w:spacing w:after="80"/>
      </w:pPr>
    </w:p>
    <w:p>
      <w:pPr>
        <w:pStyle w:val="Heading2"/>
      </w:pPr>
      <w:r>
        <w:t>Module XII: Analytics &amp; Demographics (ANL)</w:t>
      </w:r>
    </w:p>
    <w:p>
      <w:r>
        <w:t>The Analytics module provides executive dashboards, vulnerability distribution charts, and exportable reports for barangay leadership.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880"/>
        <w:gridCol w:w="6480"/>
      </w:tblGrid>
      <w:tr>
        <w:trPr>
          <w:tblHeader w:val="true"/>
          <w:cantSplit/>
        </w:trPr>
        <w:tc>
          <w:tcPr>
            <w:tcW w:type="dxa" w:w="28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48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Demographic Summary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aggregate registered household and member counts against configured barangay benchmarks.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Vulnerability Heat Breakdown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visualize the distribution of high-risk families across the 7 barangay areas.</w:t>
            </w:r>
          </w:p>
        </w:tc>
      </w:tr>
      <w:tr>
        <w:trPr>
          <w:cantSplit/>
        </w:trPr>
        <w:tc>
          <w:tcPr>
            <w:tcW w:type="dxa" w:w="28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Response Metrics Reporting</w:t>
            </w:r>
          </w:p>
        </w:tc>
        <w:tc>
          <w:tcPr>
            <w:tcW w:type="dxa" w:w="648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The system shall provide exportable incident and rescue summaries for post-disaster review.</w:t>
            </w:r>
          </w:p>
        </w:tc>
      </w:tr>
    </w:tbl>
    <w:p>
      <w:pPr>
        <w:spacing w:after="80"/>
      </w:pPr>
    </w:p>
    <w:p>
      <w:pPr>
        <w:pStyle w:val="Heading1"/>
      </w:pPr>
      <w:r>
        <w:t>6. Development Approach &amp; Build Order</w:t>
      </w:r>
    </w:p>
    <w:p>
      <w:r>
        <w:t>The SAGIP-SJ system was engineered following a structured 4-stage build order, ensuring a fully coherent, demonstrable ecosystem was established for the SK Project Pitching Competition.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1800"/>
        <w:gridCol w:w="3600"/>
        <w:gridCol w:w="3960"/>
      </w:tblGrid>
      <w:tr>
        <w:trPr>
          <w:tblHeader w:val="true"/>
          <w:cantSplit/>
        </w:trPr>
        <w:tc>
          <w:tcPr>
            <w:tcW w:type="dxa" w:w="18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Stage</w:t>
            </w:r>
          </w:p>
        </w:tc>
        <w:tc>
          <w:tcPr>
            <w:tcW w:type="dxa" w:w="36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Modules Included</w:t>
            </w:r>
          </w:p>
        </w:tc>
        <w:tc>
          <w:tcPr>
            <w:tcW w:type="dxa" w:w="39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Rationale</w:t>
            </w:r>
          </w:p>
        </w:tc>
      </w:tr>
      <w:tr>
        <w:trPr>
          <w:cantSplit/>
        </w:trPr>
        <w:tc>
          <w:tcPr>
            <w:tcW w:type="dxa" w:w="18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Stage 1 · Spine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M1 Community Registry · M0 Public Site (shell) · Platform Foundation</w:t>
            </w:r>
          </w:p>
        </w:tc>
        <w:tc>
          <w:tcPr>
            <w:tcW w:type="dxa" w:w="39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Established the core data structures, user authentication, and landing page foundation.</w:t>
            </w:r>
          </w:p>
        </w:tc>
      </w:tr>
      <w:tr>
        <w:trPr>
          <w:cantSplit/>
        </w:trPr>
        <w:tc>
          <w:tcPr>
            <w:tcW w:type="dxa" w:w="18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Stage 2 · Demo Narrative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M2 Zone Map · M3 Flood &amp; Weather Watch · M5 Safety Check-In &amp; Rescue</w:t>
            </w:r>
          </w:p>
        </w:tc>
        <w:tc>
          <w:tcPr>
            <w:tcW w:type="dxa" w:w="39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Delivered the core flood response narrative: river telemetry → hazard map → alert → safety check-in / rescue dispatch.</w:t>
            </w:r>
          </w:p>
        </w:tc>
      </w:tr>
      <w:tr>
        <w:trPr>
          <w:cantSplit/>
        </w:trPr>
        <w:tc>
          <w:tcPr>
            <w:tcW w:type="dxa" w:w="18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Stage 3 · Operational Depth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M4 Alerts &amp; Announcements · M6 Evacuation Centers · M7 Donation Drives</w:t>
            </w:r>
          </w:p>
        </w:tc>
        <w:tc>
          <w:tcPr>
            <w:tcW w:type="dxa" w:w="39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Added full disaster operations capabilities, facility occupancy tracking, and verified article publishing.</w:t>
            </w:r>
          </w:p>
        </w:tc>
      </w:tr>
      <w:tr>
        <w:trPr>
          <w:cantSplit/>
        </w:trPr>
        <w:tc>
          <w:tcPr>
            <w:tcW w:type="dxa" w:w="18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Stage 4 · Sustaining Engagement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M8 Activities &amp; Volunteers · M9 Preparedness Hub · M10 Analytics</w:t>
            </w:r>
          </w:p>
        </w:tc>
        <w:tc>
          <w:tcPr>
            <w:tcW w:type="dxa" w:w="39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Completed community engagement tools, bilingual preparedness guides, Go Bag tracker, and demographic analytics.</w:t>
            </w:r>
          </w:p>
        </w:tc>
      </w:tr>
    </w:tbl>
    <w:p>
      <w:pPr>
        <w:spacing w:after="80"/>
      </w:pPr>
    </w:p>
    <w:p>
      <w:pPr>
        <w:pStyle w:val="Heading1"/>
      </w:pPr>
      <w:r>
        <w:t>7. Assumptions and Constraints</w:t>
      </w:r>
    </w:p>
    <w:p>
      <w:pPr>
        <w:pStyle w:val="Heading2"/>
      </w:pPr>
      <w:r>
        <w:t>Assumptions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Barangay San Jose LGU will assign trained personnel and BHWs to operate the admin console and conduct assisted registration.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Public weather, river telemetry, and Project NOAH spatial hazard feeds remain accessible without licensing fees.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Households in flood-prone areas will voluntarily participate in opt-in registration to receive targeted emergency assistance.</w:t>
      </w:r>
    </w:p>
    <w:p>
      <w:pPr>
        <w:pStyle w:val="Heading2"/>
      </w:pPr>
      <w:r>
        <w:t>Constraints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Registration is strictly opt-in and does not represent a full census of Barangay San Jose's 143,000 residents.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Emergency rescue requests via the web platform depend on cellular data connectivity; manual hotlines and existing barangay response mechanisms must operate in parallel.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The platform visualizes and relays official flood and weather data; it does not generate sovereign meteorological forecasts.</w:t>
      </w:r>
    </w:p>
    <w:p>
      <w:pPr>
        <w:pStyle w:val="Heading1"/>
      </w:pPr>
      <w:r>
        <w:t>8. Success Criteria &amp; Metrics</w:t>
      </w:r>
    </w:p>
    <w:p>
      <w:r>
        <w:t>The system is evaluated against the following operational success benchmarks: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2160"/>
        <w:gridCol w:w="3600"/>
        <w:gridCol w:w="3600"/>
      </w:tblGrid>
      <w:tr>
        <w:trPr>
          <w:tblHeader w:val="true"/>
          <w:cantSplit/>
        </w:trPr>
        <w:tc>
          <w:tcPr>
            <w:tcW w:type="dxa" w:w="216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Objective</w:t>
            </w:r>
          </w:p>
        </w:tc>
        <w:tc>
          <w:tcPr>
            <w:tcW w:type="dxa" w:w="36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Target</w:t>
            </w:r>
          </w:p>
        </w:tc>
        <w:tc>
          <w:tcPr>
            <w:tcW w:type="dxa" w:w="36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Impact &amp; Justification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BO-1: Registry Coverage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3–5% of barangay households profiled in Year 1; ≥25% captured via BHW door-to-door outreach.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Demonstrates outreach to offline and vulnerable populations.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BO-2: Risk Visualization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100% of the 7 barangay areas have computed vulnerability and hazard density metrics.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Ensures defensible, objective resource allocation.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BO-3: Warning Speed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Time from alert threshold breach to public announcement issuance under 15 minutes.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Directly reduces flood damage and evacuation delays.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BO-4: Emergency Accounting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≥80% of registered residents in affected zones accounted for within 24 hours of an event.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Enables focused rescue targeting for unaccounted families.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BO-5: Public Communication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100% of published donation and activity articles pass verification and active-date checks.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Eliminates stale or unverified social media donation posts.</w:t>
            </w:r>
          </w:p>
        </w:tc>
      </w:tr>
      <w:tr>
        <w:trPr>
          <w:cantSplit/>
        </w:trPr>
        <w:tc>
          <w:tcPr>
            <w:tcW w:type="dxa" w:w="216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BO-6: SK Governance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Barangay staff operate the console independently after one structured training session.</w:t>
            </w:r>
          </w:p>
        </w:tc>
        <w:tc>
          <w:tcPr>
            <w:tcW w:type="dxa" w:w="36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Ensures long-term project sustainability under the SK.</w:t>
            </w:r>
          </w:p>
        </w:tc>
      </w:tr>
    </w:tbl>
    <w:p>
      <w:pPr>
        <w:spacing w:after="80"/>
      </w:pPr>
    </w:p>
    <w:p>
      <w:pPr>
        <w:pStyle w:val="Heading1"/>
      </w:pPr>
      <w:r>
        <w:t>9. Resolved Decisions Register</w:t>
      </w:r>
    </w:p>
    <w:p>
      <w:r>
        <w:t>The following decisions were settled and frozen during the championship development lifecycle to prevent scope drift: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709A72"/>
          <w:left w:val="single" w:sz="4" w:space="0" w:color="709A72"/>
          <w:bottom w:val="single" w:sz="4" w:space="0" w:color="709A72"/>
          <w:right w:val="single" w:sz="4" w:space="0" w:color="709A72"/>
          <w:insideH w:val="single" w:sz="4" w:space="0" w:color="709A72"/>
          <w:insideV w:val="single" w:sz="4" w:space="0" w:color="709A72"/>
        </w:tblBorders>
      </w:tblPr>
      <w:tblGrid>
        <w:gridCol w:w="840"/>
        <w:gridCol w:w="2520"/>
        <w:gridCol w:w="6000"/>
      </w:tblGrid>
      <w:tr>
        <w:trPr>
          <w:tblHeader w:val="true"/>
          <w:cantSplit/>
        </w:trPr>
        <w:tc>
          <w:tcPr>
            <w:tcW w:type="dxa" w:w="84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52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Decision Item</w:t>
            </w:r>
          </w:p>
        </w:tc>
        <w:tc>
          <w:tcPr>
            <w:tcW w:type="dxa" w:w="6000"/>
            <w:shd w:fill="1E653F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Settled Resolution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D-1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Registration Unit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Household unit with one account held by the head, managing individual member profiles.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D-6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SMS &amp; Sirens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Physical hardware sirens and SMS contracts excluded from baseline; visual/audio simulation provided in prototype.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D-11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Profile Claiming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Post-registration claiming cut; duplicate detection and manual merge implemented instead.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D-13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Platform Name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Formally confirmed as SAGIP-SJ (System for Alert, Guidance, Incident Reporting, and Preparedness).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D-14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Mission &amp; Vision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Adopted proactive disaster risk reduction framing aligned with Republic Act No. 10121.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D-15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Nutrition Descope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Clinical nutrition assessment cut; general household vulnerability flags retained.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D-16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Donation Scope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Donation drives converted to informational publishing posts; financial transaction ledgers excluded.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D-17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Presentation Personas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Two primary demonstration personas: Resident (Head of Household) and Barangay Admin.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D-18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Area Boundaries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Seeded 7 barangay area boundary polygons deployed in PostGIS with approximate disclaimer.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D-19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River Thresholds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Configured Montalban FFWS gauge thresholds (22.40m Alert, 23.00m Alarm, 23.60m Critical).</w:t>
            </w:r>
          </w:p>
        </w:tc>
      </w:tr>
      <w:tr>
        <w:trPr>
          <w:cantSplit/>
        </w:trPr>
        <w:tc>
          <w:tcPr>
            <w:tcW w:type="dxa" w:w="84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64C31"/>
                <w:sz w:val="18"/>
              </w:rPr>
              <w:t>D-20</w:t>
            </w:r>
          </w:p>
        </w:tc>
        <w:tc>
          <w:tcPr>
            <w:tcW w:type="dxa" w:w="252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Championship Freeze</w:t>
            </w:r>
          </w:p>
        </w:tc>
        <w:tc>
          <w:tcPr>
            <w:tcW w:type="dxa" w:w="6000"/>
            <w:shd w:fill="E4F2E7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 w:val="0"/>
                <w:color w:val="1A202C"/>
                <w:sz w:val="18"/>
              </w:rPr>
              <w:t>SAGIP-SJ awarded Championship; complete prototype ecosystem frozen as Annex B for turnover.</w:t>
            </w:r>
          </w:p>
        </w:tc>
      </w:tr>
    </w:tbl>
    <w:p>
      <w:pPr>
        <w:spacing w:after="80"/>
      </w:pPr>
    </w:p>
    <w:p>
      <w:pPr>
        <w:pStyle w:val="Heading1"/>
      </w:pPr>
      <w:r>
        <w:t>10. Legal &amp; Policy Alignment</w:t>
      </w:r>
    </w:p>
    <w:p>
      <w:r>
        <w:t>SAGIP-SJ is structured in strict compliance with Philippine legal and youth development frameworks: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Republic Act No. 10121 (Philippine DRRM Act of 2010): Operationalizes community-based disaster preparedness, mitigation, and response at the barangay level.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Republic Act No. 10173 (Data Privacy Act of 2012): Enforces strict role-based access, consent capture, and zero PII exposure on public surfaces.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Republic Act No. 10742 (Sangguniang Kabataan Reform Act): Supports youth-led health, active citizenship, and disaster governance programs funded under the 10% SK share.</w:t>
      </w:r>
    </w:p>
    <w:p>
      <w:pPr>
        <w:numPr>
          <w:ilvl w:val="0"/>
          <w:numId w:val="10"/>
        </w:numPr>
        <w:spacing w:before="20" w:after="80" w:line="288" w:lineRule="auto"/>
      </w:pPr>
      <w:r>
        <w:rPr>
          <w:rFonts w:ascii="Calibri" w:hAnsi="Calibri"/>
          <w:color w:val="1A202C"/>
          <w:sz w:val="21"/>
        </w:rPr>
        <w:t>UN Sustainable Development Goals: Aligns directly with SDG 13 (Climate Action), SDG 11 (Sustainable Communities), and SDG 3 (Good Health &amp; Well-being).</w:t>
      </w:r>
    </w:p>
    <w:p/>
    <w:p>
      <w:pPr>
        <w:spacing w:before="280"/>
        <w:jc w:val="center"/>
      </w:pPr>
      <w:r>
        <w:rPr>
          <w:rFonts w:ascii="Calibri" w:hAnsi="Calibri"/>
          <w:b/>
          <w:color w:val="5F6D66"/>
          <w:sz w:val="18"/>
        </w:rPr>
        <w:t>END OF BUSINESS REQUIREMENTS DOCUMENT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D66"/>
        <w:sz w:val="17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88" w:lineRule="auto"/>
    </w:pPr>
    <w:rPr>
      <w:rFonts w:ascii="Calibri" w:hAnsi="Calibr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202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E653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E65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64C3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Document</dc:title>
  <dc:subject>Unified Health &amp; Disaster Resilience Platform (SAGIP-SJ)</dc:subject>
  <dc:creator>SAGIP-SJ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