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206E8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nil"/>
              <w:left w:val="nil"/>
              <w:bottom w:val="nil"/>
              <w:right w:val="nil"/>
            </w:tcBorders>
            <w:shd w:val="clear" w:color="auto" w:fill="0C2A19"/>
            <w:tcMar>
              <w:top w:w="900" w:type="dxa"/>
              <w:left w:w="560" w:type="dxa"/>
              <w:bottom w:w="900" w:type="dxa"/>
              <w:right w:w="560" w:type="dxa"/>
            </w:tcMar>
          </w:tcPr>
          <w:p w14:paraId="34126B45">
            <w:pPr>
              <w:spacing w:after="160"/>
            </w:pPr>
            <w:r>
              <w:rPr>
                <w:rFonts w:ascii="Calibri" w:hAnsi="Calibri" w:eastAsia="Calibri" w:cs="Calibri"/>
                <w:b/>
                <w:bCs/>
                <w:color w:val="92D4AC"/>
                <w:spacing w:val="60"/>
                <w:sz w:val="17"/>
                <w:szCs w:val="17"/>
              </w:rPr>
              <w:t>BARANGAY SAN JOSE · RODRIGUEZ, RIZAL</w:t>
            </w:r>
          </w:p>
          <w:p w14:paraId="5FDC717E">
            <w:pPr>
              <w:spacing w:after="100"/>
            </w:pPr>
            <w:r>
              <w:rPr>
                <w:rFonts w:ascii="Calibri" w:hAnsi="Calibri" w:eastAsia="Calibri" w:cs="Calibri"/>
                <w:b/>
                <w:bCs/>
                <w:color w:val="FFFFFF"/>
                <w:sz w:val="52"/>
                <w:szCs w:val="52"/>
              </w:rPr>
              <w:t>Business Requirements</w:t>
            </w:r>
          </w:p>
          <w:p w14:paraId="3B05FB08">
            <w:pPr>
              <w:spacing w:after="320"/>
            </w:pPr>
            <w:r>
              <w:rPr>
                <w:rFonts w:ascii="Calibri" w:hAnsi="Calibri" w:eastAsia="Calibri" w:cs="Calibri"/>
                <w:b/>
                <w:bCs/>
                <w:color w:val="5BB983"/>
                <w:sz w:val="52"/>
                <w:szCs w:val="52"/>
              </w:rPr>
              <w:t>Document</w:t>
            </w:r>
          </w:p>
          <w:p w14:paraId="30F7E3E7">
            <w:pPr>
              <w:pBdr>
                <w:top w:val="single" w:color="5BB983" w:sz="12" w:space="10"/>
              </w:pBdr>
              <w:spacing w:after="220"/>
            </w:pPr>
          </w:p>
          <w:p w14:paraId="4A6EFF20">
            <w:pPr>
              <w:spacing w:after="120"/>
            </w:pPr>
            <w:r>
              <w:rPr>
                <w:rFonts w:ascii="Calibri" w:hAnsi="Calibri" w:eastAsia="Calibri" w:cs="Calibri"/>
                <w:color w:val="BFE7CE"/>
                <w:sz w:val="24"/>
                <w:szCs w:val="24"/>
              </w:rPr>
              <w:t>Disaster Readiness &amp; Community Health Platform</w:t>
            </w:r>
          </w:p>
          <w:p w14:paraId="7E2262C6">
            <w:pPr>
              <w:spacing w:after="0"/>
            </w:pPr>
            <w:r>
              <w:rPr>
                <w:rFonts w:ascii="Calibri" w:hAnsi="Calibri" w:eastAsia="Calibri" w:cs="Calibri"/>
                <w:color w:val="92D4AC"/>
                <w:sz w:val="19"/>
                <w:szCs w:val="19"/>
              </w:rPr>
              <w:t>Sangguniang Kabataan Project Pitching Competition</w:t>
            </w:r>
          </w:p>
        </w:tc>
      </w:tr>
    </w:tbl>
    <w:p w14:paraId="07226FA2">
      <w:pPr>
        <w:spacing w:before="420" w:after="160"/>
      </w:pPr>
    </w:p>
    <w:p w14:paraId="35223DA7">
      <w:pPr>
        <w:spacing w:after="70"/>
      </w:pPr>
      <w:r>
        <w:rPr>
          <w:rFonts w:ascii="Calibri" w:hAnsi="Calibri" w:eastAsia="Calibri" w:cs="Calibri"/>
          <w:b/>
          <w:bCs/>
          <w:color w:val="17532F"/>
          <w:sz w:val="19"/>
          <w:szCs w:val="19"/>
        </w:rPr>
        <w:t xml:space="preserve">Project: </w:t>
      </w:r>
      <w:r>
        <w:rPr>
          <w:rFonts w:ascii="Calibri" w:hAnsi="Calibri" w:eastAsia="Calibri" w:cs="Calibri"/>
          <w:color w:val="4E5A55"/>
          <w:sz w:val="19"/>
          <w:szCs w:val="19"/>
        </w:rPr>
        <w:t>Barangay Disaster Readiness &amp; Community Health Platform</w:t>
      </w:r>
    </w:p>
    <w:p w14:paraId="65E6C0D2">
      <w:pPr>
        <w:spacing w:after="70"/>
      </w:pPr>
      <w:r>
        <w:rPr>
          <w:rFonts w:ascii="Calibri" w:hAnsi="Calibri" w:eastAsia="Calibri" w:cs="Calibri"/>
          <w:b/>
          <w:bCs/>
          <w:color w:val="17532F"/>
          <w:sz w:val="19"/>
          <w:szCs w:val="19"/>
        </w:rPr>
        <w:t xml:space="preserve">Locality: </w:t>
      </w:r>
      <w:r>
        <w:rPr>
          <w:rFonts w:ascii="Calibri" w:hAnsi="Calibri" w:eastAsia="Calibri" w:cs="Calibri"/>
          <w:color w:val="4E5A55"/>
          <w:sz w:val="19"/>
          <w:szCs w:val="19"/>
        </w:rPr>
        <w:t>Barangay San Jose, Rodriguez (Montalban), Rizal</w:t>
      </w:r>
    </w:p>
    <w:p w14:paraId="1F0286C0">
      <w:pPr>
        <w:spacing w:after="70"/>
      </w:pPr>
      <w:r>
        <w:rPr>
          <w:rFonts w:ascii="Calibri" w:hAnsi="Calibri" w:eastAsia="Calibri" w:cs="Calibri"/>
          <w:b/>
          <w:bCs/>
          <w:color w:val="17532F"/>
          <w:sz w:val="19"/>
          <w:szCs w:val="19"/>
        </w:rPr>
        <w:t xml:space="preserve">Prepared for: </w:t>
      </w:r>
      <w:r>
        <w:rPr>
          <w:rFonts w:ascii="Calibri" w:hAnsi="Calibri" w:eastAsia="Calibri" w:cs="Calibri"/>
          <w:color w:val="4E5A55"/>
          <w:sz w:val="19"/>
          <w:szCs w:val="19"/>
        </w:rPr>
        <w:t>Sangguniang Kabataan Project Pitching Competition</w:t>
      </w:r>
    </w:p>
    <w:p w14:paraId="36203D37">
      <w:pPr>
        <w:spacing w:after="70"/>
        <w:rPr>
          <w:rFonts w:ascii="Calibri" w:hAnsi="Calibri" w:eastAsia="Calibri" w:cs="Calibri"/>
          <w:color w:val="4E5A55"/>
          <w:sz w:val="19"/>
          <w:szCs w:val="19"/>
        </w:rPr>
      </w:pPr>
      <w:r>
        <w:rPr>
          <w:rFonts w:ascii="Calibri" w:hAnsi="Calibri" w:eastAsia="Calibri" w:cs="Calibri"/>
          <w:b/>
          <w:bCs/>
          <w:color w:val="17532F"/>
          <w:sz w:val="19"/>
          <w:szCs w:val="19"/>
        </w:rPr>
        <w:t xml:space="preserve">Prepared by: </w:t>
      </w:r>
      <w:r>
        <w:rPr>
          <w:rFonts w:ascii="Calibri" w:hAnsi="Calibri" w:eastAsia="Calibri" w:cs="Calibri"/>
          <w:color w:val="4E5A55"/>
          <w:sz w:val="19"/>
          <w:szCs w:val="19"/>
        </w:rPr>
        <w:t xml:space="preserve">PUP Student Team </w:t>
      </w:r>
    </w:p>
    <w:p w14:paraId="25346C96">
      <w:pPr>
        <w:spacing w:after="70"/>
      </w:pPr>
      <w:r>
        <w:rPr>
          <w:rFonts w:ascii="Calibri" w:hAnsi="Calibri" w:eastAsia="Calibri" w:cs="Calibri"/>
          <w:b/>
          <w:bCs/>
          <w:color w:val="17532F"/>
          <w:sz w:val="19"/>
          <w:szCs w:val="19"/>
        </w:rPr>
        <w:t xml:space="preserve">Version: </w:t>
      </w:r>
      <w:r>
        <w:rPr>
          <w:rFonts w:ascii="Calibri" w:hAnsi="Calibri" w:eastAsia="Calibri" w:cs="Calibri"/>
          <w:color w:val="4E5A55"/>
          <w:sz w:val="19"/>
          <w:szCs w:val="19"/>
        </w:rPr>
        <w:t>0.3 (Draft) · Date: August 2026</w:t>
      </w:r>
    </w:p>
    <w:p w14:paraId="74FCFD6D">
      <w:pPr>
        <w:spacing w:after="70"/>
      </w:pPr>
      <w:r>
        <w:rPr>
          <w:rFonts w:ascii="Calibri" w:hAnsi="Calibri" w:eastAsia="Calibri" w:cs="Calibri"/>
          <w:b/>
          <w:bCs/>
          <w:color w:val="17532F"/>
          <w:sz w:val="19"/>
          <w:szCs w:val="19"/>
        </w:rPr>
        <w:t xml:space="preserve">Status: </w:t>
      </w:r>
      <w:r>
        <w:rPr>
          <w:rFonts w:hint="default" w:cs="Calibri"/>
          <w:color w:val="4E5A55"/>
          <w:sz w:val="19"/>
          <w:szCs w:val="19"/>
          <w:lang w:val="en-US"/>
        </w:rPr>
        <w:t>Draft</w:t>
      </w:r>
      <w:r>
        <w:rPr>
          <w:rFonts w:hint="default" w:cs="Calibri"/>
          <w:color w:val="4E5A55"/>
          <w:sz w:val="19"/>
          <w:szCs w:val="19"/>
          <w:lang w:val="en-US"/>
        </w:rPr>
        <w:br w:type="textWrapping"/>
      </w:r>
      <w:r>
        <w:rPr>
          <w:rFonts w:hint="default" w:cs="Calibri"/>
          <w:color w:val="4E5A55"/>
          <w:sz w:val="19"/>
          <w:szCs w:val="19"/>
          <w:lang w:val="en-US"/>
        </w:rPr>
        <w:br w:type="textWrapping"/>
      </w:r>
      <w:bookmarkStart w:id="0" w:name="_GoBack"/>
      <w:bookmarkEnd w:id="0"/>
    </w:p>
    <w:p w14:paraId="421905D0">
      <w:r>
        <w:br w:type="page"/>
      </w:r>
    </w:p>
    <w:p w14:paraId="2B9BB86F">
      <w:pPr>
        <w:pStyle w:val="2"/>
        <w:pBdr>
          <w:bottom w:val="single" w:color="1F8049" w:sz="12" w:space="6"/>
        </w:pBdr>
        <w:spacing w:after="220"/>
      </w:pPr>
      <w:r>
        <w:rPr>
          <w:rFonts w:ascii="Calibri" w:hAnsi="Calibri" w:eastAsia="Calibri" w:cs="Calibri"/>
          <w:b/>
          <w:bCs/>
          <w:color w:val="17532F"/>
          <w:sz w:val="30"/>
          <w:szCs w:val="30"/>
        </w:rPr>
        <w:t>Contents</w:t>
      </w:r>
    </w:p>
    <w:p w14:paraId="7325E028">
      <w:pPr>
        <w:spacing w:before="130" w:after="40"/>
        <w:ind w:left="0"/>
      </w:pPr>
      <w:r>
        <w:rPr>
          <w:rFonts w:ascii="Calibri" w:hAnsi="Calibri" w:eastAsia="Calibri" w:cs="Calibri"/>
          <w:b/>
          <w:bCs/>
          <w:color w:val="17532F"/>
          <w:sz w:val="20"/>
          <w:szCs w:val="20"/>
        </w:rPr>
        <w:t>1. Executive Summary</w:t>
      </w:r>
    </w:p>
    <w:p w14:paraId="36B98BA0">
      <w:pPr>
        <w:spacing w:before="130" w:after="40"/>
        <w:ind w:left="0"/>
      </w:pPr>
      <w:r>
        <w:rPr>
          <w:rFonts w:ascii="Calibri" w:hAnsi="Calibri" w:eastAsia="Calibri" w:cs="Calibri"/>
          <w:b/>
          <w:bCs/>
          <w:color w:val="17532F"/>
          <w:sz w:val="20"/>
          <w:szCs w:val="20"/>
        </w:rPr>
        <w:t>2. Background &amp; Problem Statement</w:t>
      </w:r>
    </w:p>
    <w:p w14:paraId="4B03BCE8">
      <w:pPr>
        <w:spacing w:before="20" w:after="20"/>
        <w:ind w:left="320"/>
      </w:pPr>
      <w:r>
        <w:rPr>
          <w:rFonts w:ascii="Calibri" w:hAnsi="Calibri" w:eastAsia="Calibri" w:cs="Calibri"/>
          <w:b w:val="0"/>
          <w:bCs w:val="0"/>
          <w:color w:val="4E5A55"/>
          <w:sz w:val="18"/>
          <w:szCs w:val="18"/>
        </w:rPr>
        <w:t>2.1 Context</w:t>
      </w:r>
    </w:p>
    <w:p w14:paraId="21CACEE6">
      <w:pPr>
        <w:spacing w:before="20" w:after="20"/>
        <w:ind w:left="320"/>
      </w:pPr>
      <w:r>
        <w:rPr>
          <w:rFonts w:ascii="Calibri" w:hAnsi="Calibri" w:eastAsia="Calibri" w:cs="Calibri"/>
          <w:b w:val="0"/>
          <w:bCs w:val="0"/>
          <w:color w:val="4E5A55"/>
          <w:sz w:val="18"/>
          <w:szCs w:val="18"/>
        </w:rPr>
        <w:t>2.2 Problems to Solve</w:t>
      </w:r>
    </w:p>
    <w:p w14:paraId="100DC913">
      <w:pPr>
        <w:spacing w:before="20" w:after="20"/>
        <w:ind w:left="320"/>
      </w:pPr>
      <w:r>
        <w:rPr>
          <w:rFonts w:ascii="Calibri" w:hAnsi="Calibri" w:eastAsia="Calibri" w:cs="Calibri"/>
          <w:b w:val="0"/>
          <w:bCs w:val="0"/>
          <w:color w:val="4E5A55"/>
          <w:sz w:val="18"/>
          <w:szCs w:val="18"/>
        </w:rPr>
        <w:t>2.3 Consequences of Doing Nothing</w:t>
      </w:r>
    </w:p>
    <w:p w14:paraId="65CA662B">
      <w:pPr>
        <w:spacing w:before="130" w:after="40"/>
        <w:ind w:left="0"/>
      </w:pPr>
      <w:r>
        <w:rPr>
          <w:rFonts w:ascii="Calibri" w:hAnsi="Calibri" w:eastAsia="Calibri" w:cs="Calibri"/>
          <w:b/>
          <w:bCs/>
          <w:color w:val="17532F"/>
          <w:sz w:val="20"/>
          <w:szCs w:val="20"/>
        </w:rPr>
        <w:t>3. Business Objectives</w:t>
      </w:r>
    </w:p>
    <w:p w14:paraId="4B394BA6">
      <w:pPr>
        <w:spacing w:before="130" w:after="40"/>
        <w:ind w:left="0"/>
      </w:pPr>
      <w:r>
        <w:rPr>
          <w:rFonts w:ascii="Calibri" w:hAnsi="Calibri" w:eastAsia="Calibri" w:cs="Calibri"/>
          <w:b/>
          <w:bCs/>
          <w:color w:val="17532F"/>
          <w:sz w:val="20"/>
          <w:szCs w:val="20"/>
        </w:rPr>
        <w:t>4. Scope</w:t>
      </w:r>
    </w:p>
    <w:p w14:paraId="21F99815">
      <w:pPr>
        <w:spacing w:before="20" w:after="20"/>
        <w:ind w:left="320"/>
      </w:pPr>
      <w:r>
        <w:rPr>
          <w:rFonts w:ascii="Calibri" w:hAnsi="Calibri" w:eastAsia="Calibri" w:cs="Calibri"/>
          <w:b w:val="0"/>
          <w:bCs w:val="0"/>
          <w:color w:val="4E5A55"/>
          <w:sz w:val="18"/>
          <w:szCs w:val="18"/>
        </w:rPr>
        <w:t>4.0 Geographic Scope</w:t>
      </w:r>
    </w:p>
    <w:p w14:paraId="61A44671">
      <w:pPr>
        <w:spacing w:before="20" w:after="20"/>
        <w:ind w:left="320"/>
      </w:pPr>
      <w:r>
        <w:rPr>
          <w:rFonts w:ascii="Calibri" w:hAnsi="Calibri" w:eastAsia="Calibri" w:cs="Calibri"/>
          <w:b w:val="0"/>
          <w:bCs w:val="0"/>
          <w:color w:val="4E5A55"/>
          <w:sz w:val="18"/>
          <w:szCs w:val="18"/>
        </w:rPr>
        <w:t>4.1 In Scope</w:t>
      </w:r>
    </w:p>
    <w:p w14:paraId="7E891565">
      <w:pPr>
        <w:spacing w:before="20" w:after="20"/>
        <w:ind w:left="320"/>
      </w:pPr>
      <w:r>
        <w:rPr>
          <w:rFonts w:ascii="Calibri" w:hAnsi="Calibri" w:eastAsia="Calibri" w:cs="Calibri"/>
          <w:b w:val="0"/>
          <w:bCs w:val="0"/>
          <w:color w:val="4E5A55"/>
          <w:sz w:val="18"/>
          <w:szCs w:val="18"/>
        </w:rPr>
        <w:t>4.2 Out of Scope</w:t>
      </w:r>
    </w:p>
    <w:p w14:paraId="12A81184">
      <w:pPr>
        <w:spacing w:before="20" w:after="20"/>
        <w:ind w:left="320"/>
      </w:pPr>
      <w:r>
        <w:rPr>
          <w:rFonts w:ascii="Calibri" w:hAnsi="Calibri" w:eastAsia="Calibri" w:cs="Calibri"/>
          <w:b w:val="0"/>
          <w:bCs w:val="0"/>
          <w:color w:val="4E5A55"/>
          <w:sz w:val="18"/>
          <w:szCs w:val="18"/>
        </w:rPr>
        <w:t>4.3 Assumptions</w:t>
      </w:r>
    </w:p>
    <w:p w14:paraId="0154E1B5">
      <w:pPr>
        <w:spacing w:before="20" w:after="20"/>
        <w:ind w:left="320"/>
      </w:pPr>
      <w:r>
        <w:rPr>
          <w:rFonts w:ascii="Calibri" w:hAnsi="Calibri" w:eastAsia="Calibri" w:cs="Calibri"/>
          <w:b w:val="0"/>
          <w:bCs w:val="0"/>
          <w:color w:val="4E5A55"/>
          <w:sz w:val="18"/>
          <w:szCs w:val="18"/>
        </w:rPr>
        <w:t>4.4 Registration &amp; Coverage Model</w:t>
      </w:r>
    </w:p>
    <w:p w14:paraId="470AD333">
      <w:pPr>
        <w:spacing w:before="130" w:after="40"/>
        <w:ind w:left="0"/>
      </w:pPr>
      <w:r>
        <w:rPr>
          <w:rFonts w:ascii="Calibri" w:hAnsi="Calibri" w:eastAsia="Calibri" w:cs="Calibri"/>
          <w:b/>
          <w:bCs/>
          <w:color w:val="17532F"/>
          <w:sz w:val="20"/>
          <w:szCs w:val="20"/>
        </w:rPr>
        <w:t>5. Stakeholders &amp; Users</w:t>
      </w:r>
    </w:p>
    <w:p w14:paraId="71A1D67D">
      <w:pPr>
        <w:spacing w:before="20" w:after="20"/>
        <w:ind w:left="320"/>
      </w:pPr>
      <w:r>
        <w:rPr>
          <w:rFonts w:ascii="Calibri" w:hAnsi="Calibri" w:eastAsia="Calibri" w:cs="Calibri"/>
          <w:b w:val="0"/>
          <w:bCs w:val="0"/>
          <w:color w:val="4E5A55"/>
          <w:sz w:val="18"/>
          <w:szCs w:val="18"/>
        </w:rPr>
        <w:t>5.1 User Roles</w:t>
      </w:r>
    </w:p>
    <w:p w14:paraId="24A3A1A1">
      <w:pPr>
        <w:spacing w:before="130" w:after="40"/>
        <w:ind w:left="0"/>
      </w:pPr>
      <w:r>
        <w:rPr>
          <w:rFonts w:ascii="Calibri" w:hAnsi="Calibri" w:eastAsia="Calibri" w:cs="Calibri"/>
          <w:b/>
          <w:bCs/>
          <w:color w:val="17532F"/>
          <w:sz w:val="20"/>
          <w:szCs w:val="20"/>
        </w:rPr>
        <w:t>6. Consolidating the Feature List</w:t>
      </w:r>
    </w:p>
    <w:p w14:paraId="2C3D667E">
      <w:pPr>
        <w:spacing w:before="130" w:after="40"/>
        <w:ind w:left="0"/>
      </w:pPr>
      <w:r>
        <w:rPr>
          <w:rFonts w:ascii="Calibri" w:hAnsi="Calibri" w:eastAsia="Calibri" w:cs="Calibri"/>
          <w:b/>
          <w:bCs/>
          <w:color w:val="17532F"/>
          <w:sz w:val="20"/>
          <w:szCs w:val="20"/>
        </w:rPr>
        <w:t>7. Business Requirements by Module</w:t>
      </w:r>
    </w:p>
    <w:p w14:paraId="5DEE8E3D">
      <w:pPr>
        <w:spacing w:before="20" w:after="20"/>
        <w:ind w:left="320"/>
      </w:pPr>
      <w:r>
        <w:rPr>
          <w:rFonts w:ascii="Calibri" w:hAnsi="Calibri" w:eastAsia="Calibri" w:cs="Calibri"/>
          <w:b w:val="0"/>
          <w:bCs w:val="0"/>
          <w:color w:val="4E5A55"/>
          <w:sz w:val="18"/>
          <w:szCs w:val="18"/>
        </w:rPr>
        <w:t>M1 · Community Registry — the foundation</w:t>
      </w:r>
    </w:p>
    <w:p w14:paraId="1E0A28F2">
      <w:pPr>
        <w:spacing w:before="20" w:after="20"/>
        <w:ind w:left="320"/>
      </w:pPr>
      <w:r>
        <w:rPr>
          <w:rFonts w:ascii="Calibri" w:hAnsi="Calibri" w:eastAsia="Calibri" w:cs="Calibri"/>
          <w:b w:val="0"/>
          <w:bCs w:val="0"/>
          <w:color w:val="4E5A55"/>
          <w:sz w:val="18"/>
          <w:szCs w:val="18"/>
        </w:rPr>
        <w:t>M2 · Barangay Zone Map</w:t>
      </w:r>
    </w:p>
    <w:p w14:paraId="7CCB0896">
      <w:pPr>
        <w:spacing w:before="20" w:after="20"/>
        <w:ind w:left="320"/>
      </w:pPr>
      <w:r>
        <w:rPr>
          <w:rFonts w:ascii="Calibri" w:hAnsi="Calibri" w:eastAsia="Calibri" w:cs="Calibri"/>
          <w:b w:val="0"/>
          <w:bCs w:val="0"/>
          <w:color w:val="4E5A55"/>
          <w:sz w:val="18"/>
          <w:szCs w:val="18"/>
        </w:rPr>
        <w:t>M3 · Flood &amp; Weather Watch</w:t>
      </w:r>
    </w:p>
    <w:p w14:paraId="41CED45A">
      <w:pPr>
        <w:spacing w:before="20" w:after="20"/>
        <w:ind w:left="320"/>
      </w:pPr>
      <w:r>
        <w:rPr>
          <w:rFonts w:ascii="Calibri" w:hAnsi="Calibri" w:eastAsia="Calibri" w:cs="Calibri"/>
          <w:b w:val="0"/>
          <w:bCs w:val="0"/>
          <w:color w:val="4E5A55"/>
          <w:sz w:val="18"/>
          <w:szCs w:val="18"/>
        </w:rPr>
        <w:t>M4 · Alerts &amp; Announcements</w:t>
      </w:r>
    </w:p>
    <w:p w14:paraId="5BFEBB3D">
      <w:pPr>
        <w:spacing w:before="20" w:after="20"/>
        <w:ind w:left="320"/>
      </w:pPr>
      <w:r>
        <w:rPr>
          <w:rFonts w:ascii="Calibri" w:hAnsi="Calibri" w:eastAsia="Calibri" w:cs="Calibri"/>
          <w:b w:val="0"/>
          <w:bCs w:val="0"/>
          <w:color w:val="4E5A55"/>
          <w:sz w:val="18"/>
          <w:szCs w:val="18"/>
        </w:rPr>
        <w:t>M5 · Safety Check-In &amp; Rescue</w:t>
      </w:r>
    </w:p>
    <w:p w14:paraId="60D041D1">
      <w:pPr>
        <w:spacing w:before="20" w:after="20"/>
        <w:ind w:left="320"/>
      </w:pPr>
      <w:r>
        <w:rPr>
          <w:rFonts w:ascii="Calibri" w:hAnsi="Calibri" w:eastAsia="Calibri" w:cs="Calibri"/>
          <w:b w:val="0"/>
          <w:bCs w:val="0"/>
          <w:color w:val="4E5A55"/>
          <w:sz w:val="18"/>
          <w:szCs w:val="18"/>
        </w:rPr>
        <w:t>M6 · Evacuation Center Operations</w:t>
      </w:r>
    </w:p>
    <w:p w14:paraId="3FC71C29">
      <w:pPr>
        <w:spacing w:before="20" w:after="20"/>
        <w:ind w:left="320"/>
      </w:pPr>
      <w:r>
        <w:rPr>
          <w:rFonts w:ascii="Calibri" w:hAnsi="Calibri" w:eastAsia="Calibri" w:cs="Calibri"/>
          <w:b w:val="0"/>
          <w:bCs w:val="0"/>
          <w:color w:val="4E5A55"/>
          <w:sz w:val="18"/>
          <w:szCs w:val="18"/>
        </w:rPr>
        <w:t>M7 · Donation Drives &amp; Assistance</w:t>
      </w:r>
    </w:p>
    <w:p w14:paraId="2D38F9A1">
      <w:pPr>
        <w:spacing w:before="20" w:after="20"/>
        <w:ind w:left="320"/>
      </w:pPr>
      <w:r>
        <w:rPr>
          <w:rFonts w:ascii="Calibri" w:hAnsi="Calibri" w:eastAsia="Calibri" w:cs="Calibri"/>
          <w:b w:val="0"/>
          <w:bCs w:val="0"/>
          <w:color w:val="4E5A55"/>
          <w:sz w:val="18"/>
          <w:szCs w:val="18"/>
        </w:rPr>
        <w:t>M8 · Activities &amp; Volunteers</w:t>
      </w:r>
    </w:p>
    <w:p w14:paraId="676674AD">
      <w:pPr>
        <w:spacing w:before="20" w:after="20"/>
        <w:ind w:left="320"/>
      </w:pPr>
      <w:r>
        <w:rPr>
          <w:rFonts w:ascii="Calibri" w:hAnsi="Calibri" w:eastAsia="Calibri" w:cs="Calibri"/>
          <w:b w:val="0"/>
          <w:bCs w:val="0"/>
          <w:color w:val="4E5A55"/>
          <w:sz w:val="18"/>
          <w:szCs w:val="18"/>
        </w:rPr>
        <w:t>M9 · Preparedness Hub</w:t>
      </w:r>
    </w:p>
    <w:p w14:paraId="7D9A4E43">
      <w:pPr>
        <w:spacing w:before="20" w:after="20"/>
        <w:ind w:left="320"/>
      </w:pPr>
      <w:r>
        <w:rPr>
          <w:rFonts w:ascii="Calibri" w:hAnsi="Calibri" w:eastAsia="Calibri" w:cs="Calibri"/>
          <w:b w:val="0"/>
          <w:bCs w:val="0"/>
          <w:color w:val="4E5A55"/>
          <w:sz w:val="18"/>
          <w:szCs w:val="18"/>
        </w:rPr>
        <w:t>M10 · Analytics &amp; Reporting</w:t>
      </w:r>
    </w:p>
    <w:p w14:paraId="04BC0A62">
      <w:pPr>
        <w:spacing w:before="20" w:after="20"/>
        <w:ind w:left="320"/>
      </w:pPr>
      <w:r>
        <w:rPr>
          <w:rFonts w:ascii="Calibri" w:hAnsi="Calibri" w:eastAsia="Calibri" w:cs="Calibri"/>
          <w:b w:val="0"/>
          <w:bCs w:val="0"/>
          <w:color w:val="4E5A55"/>
          <w:sz w:val="18"/>
          <w:szCs w:val="18"/>
        </w:rPr>
        <w:t>M0 · Public Information Site (Landing / Information Page)</w:t>
      </w:r>
    </w:p>
    <w:p w14:paraId="410EA8F0">
      <w:pPr>
        <w:spacing w:before="130" w:after="40"/>
        <w:ind w:left="0"/>
      </w:pPr>
      <w:r>
        <w:rPr>
          <w:rFonts w:ascii="Calibri" w:hAnsi="Calibri" w:eastAsia="Calibri" w:cs="Calibri"/>
          <w:b/>
          <w:bCs/>
          <w:color w:val="17532F"/>
          <w:sz w:val="20"/>
          <w:szCs w:val="20"/>
        </w:rPr>
        <w:t>8. Build Order</w:t>
      </w:r>
    </w:p>
    <w:p w14:paraId="2A2701C1">
      <w:pPr>
        <w:spacing w:before="20" w:after="20"/>
        <w:ind w:left="320"/>
      </w:pPr>
      <w:r>
        <w:rPr>
          <w:rFonts w:ascii="Calibri" w:hAnsi="Calibri" w:eastAsia="Calibri" w:cs="Calibri"/>
          <w:b w:val="0"/>
          <w:bCs w:val="0"/>
          <w:color w:val="4E5A55"/>
          <w:sz w:val="18"/>
          <w:szCs w:val="18"/>
        </w:rPr>
        <w:t>Build order</w:t>
      </w:r>
    </w:p>
    <w:p w14:paraId="6FE5EED2">
      <w:pPr>
        <w:spacing w:before="20" w:after="20"/>
        <w:ind w:left="320"/>
      </w:pPr>
      <w:r>
        <w:rPr>
          <w:rFonts w:ascii="Calibri" w:hAnsi="Calibri" w:eastAsia="Calibri" w:cs="Calibri"/>
          <w:b w:val="0"/>
          <w:bCs w:val="0"/>
          <w:color w:val="4E5A55"/>
          <w:sz w:val="18"/>
          <w:szCs w:val="18"/>
        </w:rPr>
        <w:t>The demonstrable core</w:t>
      </w:r>
    </w:p>
    <w:p w14:paraId="2BF90379">
      <w:pPr>
        <w:spacing w:before="130" w:after="40"/>
        <w:ind w:left="0"/>
      </w:pPr>
      <w:r>
        <w:rPr>
          <w:rFonts w:ascii="Calibri" w:hAnsi="Calibri" w:eastAsia="Calibri" w:cs="Calibri"/>
          <w:b/>
          <w:bCs/>
          <w:color w:val="17532F"/>
          <w:sz w:val="20"/>
          <w:szCs w:val="20"/>
        </w:rPr>
        <w:t>9. Success Metrics</w:t>
      </w:r>
    </w:p>
    <w:p w14:paraId="024B177E">
      <w:pPr>
        <w:spacing w:before="130" w:after="40"/>
        <w:ind w:left="0"/>
      </w:pPr>
      <w:r>
        <w:rPr>
          <w:rFonts w:ascii="Calibri" w:hAnsi="Calibri" w:eastAsia="Calibri" w:cs="Calibri"/>
          <w:b/>
          <w:bCs/>
          <w:color w:val="17532F"/>
          <w:sz w:val="20"/>
          <w:szCs w:val="20"/>
        </w:rPr>
        <w:t>10. Risks &amp; Constraints</w:t>
      </w:r>
    </w:p>
    <w:p w14:paraId="39B70553">
      <w:pPr>
        <w:spacing w:before="130" w:after="40"/>
        <w:ind w:left="0"/>
      </w:pPr>
      <w:r>
        <w:rPr>
          <w:rFonts w:ascii="Calibri" w:hAnsi="Calibri" w:eastAsia="Calibri" w:cs="Calibri"/>
          <w:b/>
          <w:bCs/>
          <w:color w:val="17532F"/>
          <w:sz w:val="20"/>
          <w:szCs w:val="20"/>
        </w:rPr>
        <w:t>11. Open Items &amp; Decisions Needed</w:t>
      </w:r>
    </w:p>
    <w:p w14:paraId="02AB02FF">
      <w:pPr>
        <w:spacing w:before="20" w:after="20"/>
        <w:ind w:left="320"/>
      </w:pPr>
      <w:r>
        <w:rPr>
          <w:rFonts w:ascii="Calibri" w:hAnsi="Calibri" w:eastAsia="Calibri" w:cs="Calibri"/>
          <w:b w:val="0"/>
          <w:bCs w:val="0"/>
          <w:color w:val="4E5A55"/>
          <w:sz w:val="18"/>
          <w:szCs w:val="18"/>
        </w:rPr>
        <w:t>Resolved decisions</w:t>
      </w:r>
    </w:p>
    <w:p w14:paraId="326108E2">
      <w:pPr>
        <w:spacing w:before="130" w:after="40"/>
        <w:ind w:left="0"/>
      </w:pPr>
      <w:r>
        <w:rPr>
          <w:rFonts w:ascii="Calibri" w:hAnsi="Calibri" w:eastAsia="Calibri" w:cs="Calibri"/>
          <w:b/>
          <w:bCs/>
          <w:color w:val="17532F"/>
          <w:sz w:val="20"/>
          <w:szCs w:val="20"/>
        </w:rPr>
        <w:t>12. Alignment &amp; Justification</w:t>
      </w:r>
    </w:p>
    <w:p w14:paraId="62EB4744">
      <w:pPr>
        <w:spacing w:before="130" w:after="40"/>
        <w:ind w:left="0"/>
      </w:pPr>
      <w:r>
        <w:rPr>
          <w:rFonts w:ascii="Calibri" w:hAnsi="Calibri" w:eastAsia="Calibri" w:cs="Calibri"/>
          <w:b/>
          <w:bCs/>
          <w:color w:val="17532F"/>
          <w:sz w:val="20"/>
          <w:szCs w:val="20"/>
        </w:rPr>
        <w:t>Appendix A — Traceability</w:t>
      </w:r>
    </w:p>
    <w:p w14:paraId="60F48DC5">
      <w:pPr>
        <w:spacing w:before="20" w:after="20"/>
        <w:ind w:left="320"/>
      </w:pPr>
      <w:r>
        <w:rPr>
          <w:rFonts w:ascii="Calibri" w:hAnsi="Calibri" w:eastAsia="Calibri" w:cs="Calibri"/>
          <w:b w:val="0"/>
          <w:bCs w:val="0"/>
          <w:color w:val="4E5A55"/>
          <w:sz w:val="18"/>
          <w:szCs w:val="18"/>
        </w:rPr>
        <w:t>Portal / Dashboard brainstorm → modules</w:t>
      </w:r>
    </w:p>
    <w:p w14:paraId="0BC98B5C">
      <w:pPr>
        <w:spacing w:before="20" w:after="20"/>
        <w:ind w:left="320"/>
      </w:pPr>
      <w:r>
        <w:rPr>
          <w:rFonts w:ascii="Calibri" w:hAnsi="Calibri" w:eastAsia="Calibri" w:cs="Calibri"/>
          <w:b w:val="0"/>
          <w:bCs w:val="0"/>
          <w:color w:val="4E5A55"/>
          <w:sz w:val="18"/>
          <w:szCs w:val="18"/>
        </w:rPr>
        <w:t>Not being built — the complete list</w:t>
      </w:r>
    </w:p>
    <w:p w14:paraId="3A04B506">
      <w:pPr>
        <w:spacing w:before="130" w:after="40"/>
        <w:ind w:left="0"/>
      </w:pPr>
      <w:r>
        <w:rPr>
          <w:rFonts w:ascii="Calibri" w:hAnsi="Calibri" w:eastAsia="Calibri" w:cs="Calibri"/>
          <w:b/>
          <w:bCs/>
          <w:color w:val="17532F"/>
          <w:sz w:val="20"/>
          <w:szCs w:val="20"/>
        </w:rPr>
        <w:t>Appendix B — Sources</w:t>
      </w:r>
    </w:p>
    <w:p w14:paraId="110D94AF">
      <w:r>
        <w:br w:type="page"/>
      </w:r>
    </w:p>
    <w:p w14:paraId="63B35A29">
      <w:pPr>
        <w:pStyle w:val="2"/>
        <w:keepNext/>
        <w:pBdr>
          <w:bottom w:val="single" w:color="1F8049" w:sz="12" w:space="6"/>
        </w:pBdr>
        <w:spacing w:before="0" w:after="200"/>
      </w:pPr>
      <w:r>
        <w:rPr>
          <w:rFonts w:ascii="Calibri" w:hAnsi="Calibri" w:eastAsia="Calibri" w:cs="Calibri"/>
          <w:b/>
          <w:bCs/>
          <w:i w:val="0"/>
          <w:iCs w:val="0"/>
          <w:color w:val="17532F"/>
          <w:sz w:val="30"/>
          <w:szCs w:val="30"/>
        </w:rPr>
        <w:t>1. Executive Summary</w:t>
      </w:r>
    </w:p>
    <w:p w14:paraId="444B9FFE">
      <w:pPr>
        <w:spacing w:before="40" w:after="120" w:line="276" w:lineRule="auto"/>
      </w:pPr>
      <w:r>
        <w:rPr>
          <w:rFonts w:ascii="Calibri" w:hAnsi="Calibri" w:eastAsia="Calibri" w:cs="Calibri"/>
          <w:b w:val="0"/>
          <w:bCs w:val="0"/>
          <w:i w:val="0"/>
          <w:iCs w:val="0"/>
          <w:color w:val="3A4541"/>
          <w:sz w:val="20"/>
          <w:szCs w:val="20"/>
        </w:rPr>
        <w:t xml:space="preserve">Barangay San Jose sits in the upper Marikina River basin. When the river rises, the barangay evacuates — repeatedly, every rainy season. Today that response runs on paper lists, group chats, and the personal knowledge of barangay officials and health workers. Nobody can answer, in the first hour of a flood, the three questions that matter most: </w:t>
      </w:r>
      <w:r>
        <w:rPr>
          <w:rFonts w:ascii="Calibri" w:hAnsi="Calibri" w:eastAsia="Calibri" w:cs="Calibri"/>
          <w:b/>
          <w:bCs/>
          <w:i w:val="0"/>
          <w:iCs w:val="0"/>
          <w:color w:val="141A18"/>
          <w:sz w:val="20"/>
          <w:szCs w:val="20"/>
        </w:rPr>
        <w:t>who is at risk, where are they, and who is still unaccounted for.</w:t>
      </w:r>
    </w:p>
    <w:p w14:paraId="601C6841">
      <w:pPr>
        <w:spacing w:before="40" w:after="120" w:line="276" w:lineRule="auto"/>
      </w:pPr>
      <w:r>
        <w:rPr>
          <w:rFonts w:ascii="Calibri" w:hAnsi="Calibri" w:eastAsia="Calibri" w:cs="Calibri"/>
          <w:b w:val="0"/>
          <w:bCs w:val="0"/>
          <w:i w:val="0"/>
          <w:iCs w:val="0"/>
          <w:color w:val="3A4541"/>
          <w:sz w:val="20"/>
          <w:szCs w:val="20"/>
        </w:rPr>
        <w:t xml:space="preserve">This project proposes a single barangay platform that answers those questions. It builds a household registry — one account per family, held by the head of the household, covering every member including the children who cannot register for themselves. Households are captured online </w:t>
      </w:r>
      <w:r>
        <w:rPr>
          <w:rFonts w:ascii="Calibri" w:hAnsi="Calibri" w:eastAsia="Calibri" w:cs="Calibri"/>
          <w:b w:val="0"/>
          <w:bCs w:val="0"/>
          <w:i/>
          <w:iCs/>
          <w:color w:val="3A4541"/>
          <w:sz w:val="20"/>
          <w:szCs w:val="20"/>
        </w:rPr>
        <w:t>or</w:t>
      </w:r>
      <w:r>
        <w:rPr>
          <w:rFonts w:ascii="Calibri" w:hAnsi="Calibri" w:eastAsia="Calibri" w:cs="Calibri"/>
          <w:b w:val="0"/>
          <w:bCs w:val="0"/>
          <w:i w:val="0"/>
          <w:iCs w:val="0"/>
          <w:color w:val="3A4541"/>
          <w:sz w:val="20"/>
          <w:szCs w:val="20"/>
        </w:rPr>
        <w:t xml:space="preserve"> by barangay health workers going door to door, so families without phones or internet are not excluded. The registry is enriched with health and nutrition indicators and plotted against a zone map of the barangay, then powers flood alerting, evacuation center management, safety check-ins, rescue requests, and donation drives.</w:t>
      </w:r>
    </w:p>
    <w:p w14:paraId="77B5839F">
      <w:pPr>
        <w:spacing w:before="40" w:after="120" w:line="276" w:lineRule="auto"/>
      </w:pPr>
      <w:r>
        <w:rPr>
          <w:rFonts w:ascii="Calibri" w:hAnsi="Calibri" w:eastAsia="Calibri" w:cs="Calibri"/>
          <w:b w:val="0"/>
          <w:bCs w:val="0"/>
          <w:i w:val="0"/>
          <w:iCs w:val="0"/>
          <w:color w:val="3A4541"/>
          <w:sz w:val="20"/>
          <w:szCs w:val="20"/>
        </w:rPr>
        <w:t xml:space="preserve">The nutrition component is deliberately fused into the disaster component rather than bolted on. A household with a stunted child, a pregnant mother, or a bedridden senior is not just a nutrition case — it is a </w:t>
      </w:r>
      <w:r>
        <w:rPr>
          <w:rFonts w:ascii="Calibri" w:hAnsi="Calibri" w:eastAsia="Calibri" w:cs="Calibri"/>
          <w:b w:val="0"/>
          <w:bCs w:val="0"/>
          <w:i/>
          <w:iCs/>
          <w:color w:val="3A4541"/>
          <w:sz w:val="20"/>
          <w:szCs w:val="20"/>
        </w:rPr>
        <w:t>priority evacuation case</w:t>
      </w:r>
      <w:r>
        <w:rPr>
          <w:rFonts w:ascii="Calibri" w:hAnsi="Calibri" w:eastAsia="Calibri" w:cs="Calibri"/>
          <w:b w:val="0"/>
          <w:bCs w:val="0"/>
          <w:i w:val="0"/>
          <w:iCs w:val="0"/>
          <w:color w:val="3A4541"/>
          <w:sz w:val="20"/>
          <w:szCs w:val="20"/>
        </w:rPr>
        <w:t>. One registry serves both.</w:t>
      </w:r>
    </w:p>
    <w:p w14:paraId="565B060F">
      <w:pPr>
        <w:spacing w:before="40" w:after="120" w:line="276" w:lineRule="auto"/>
      </w:pPr>
      <w:r>
        <w:rPr>
          <w:rFonts w:ascii="Calibri" w:hAnsi="Calibri" w:eastAsia="Calibri" w:cs="Calibri"/>
          <w:b w:val="0"/>
          <w:bCs w:val="0"/>
          <w:i w:val="0"/>
          <w:iCs w:val="0"/>
          <w:color w:val="3A4541"/>
          <w:sz w:val="20"/>
          <w:szCs w:val="20"/>
        </w:rPr>
        <w:t>The platform is designed to be an SK-fundable, SK-operable project: low cost, youth-run, and directly aligned with the health, active citizenship, and governance thrusts of the Philippine Youth Development Plan.</w:t>
      </w:r>
    </w:p>
    <w:p w14:paraId="13660A97">
      <w:r>
        <w:br w:type="page"/>
      </w:r>
    </w:p>
    <w:p w14:paraId="5A56835D">
      <w:pPr>
        <w:pStyle w:val="2"/>
        <w:keepNext/>
        <w:pBdr>
          <w:bottom w:val="single" w:color="1F8049" w:sz="12" w:space="6"/>
        </w:pBdr>
        <w:spacing w:before="0" w:after="200"/>
      </w:pPr>
      <w:r>
        <w:rPr>
          <w:rFonts w:ascii="Calibri" w:hAnsi="Calibri" w:eastAsia="Calibri" w:cs="Calibri"/>
          <w:b/>
          <w:bCs/>
          <w:i w:val="0"/>
          <w:iCs w:val="0"/>
          <w:color w:val="17532F"/>
          <w:sz w:val="30"/>
          <w:szCs w:val="30"/>
        </w:rPr>
        <w:t>2. Background &amp; Problem Statement</w:t>
      </w:r>
    </w:p>
    <w:p w14:paraId="2C78A350">
      <w:pPr>
        <w:pStyle w:val="3"/>
        <w:keepNext/>
        <w:spacing w:before="300" w:after="140"/>
      </w:pPr>
      <w:r>
        <w:rPr>
          <w:rFonts w:ascii="Calibri" w:hAnsi="Calibri" w:eastAsia="Calibri" w:cs="Calibri"/>
          <w:b/>
          <w:bCs/>
          <w:i w:val="0"/>
          <w:iCs w:val="0"/>
          <w:color w:val="196A3D"/>
          <w:sz w:val="24"/>
          <w:szCs w:val="24"/>
        </w:rPr>
        <w:t>2.1 Context</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13"/>
        <w:gridCol w:w="7267"/>
      </w:tblGrid>
      <w:tr w14:paraId="7BA0F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13"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64EFE233">
            <w:pPr>
              <w:spacing w:before="0" w:after="0" w:line="250" w:lineRule="auto"/>
            </w:pPr>
            <w:r>
              <w:rPr>
                <w:rFonts w:ascii="Calibri" w:hAnsi="Calibri" w:eastAsia="Calibri" w:cs="Calibri"/>
                <w:b/>
                <w:bCs/>
                <w:i w:val="0"/>
                <w:iCs w:val="0"/>
                <w:color w:val="FFFFFF"/>
                <w:sz w:val="17"/>
                <w:szCs w:val="17"/>
              </w:rPr>
              <w:t>Fact</w:t>
            </w:r>
          </w:p>
        </w:tc>
        <w:tc>
          <w:tcPr>
            <w:tcW w:w="7267"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6DB1E680">
            <w:pPr>
              <w:spacing w:before="0" w:after="0" w:line="250" w:lineRule="auto"/>
            </w:pPr>
            <w:r>
              <w:rPr>
                <w:rFonts w:ascii="Calibri" w:hAnsi="Calibri" w:eastAsia="Calibri" w:cs="Calibri"/>
                <w:b/>
                <w:bCs/>
                <w:i w:val="0"/>
                <w:iCs w:val="0"/>
                <w:color w:val="FFFFFF"/>
                <w:sz w:val="17"/>
                <w:szCs w:val="17"/>
              </w:rPr>
              <w:t>Detail</w:t>
            </w:r>
          </w:p>
        </w:tc>
      </w:tr>
      <w:tr w14:paraId="00A98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13"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2EDD434">
            <w:pPr>
              <w:spacing w:before="0" w:after="0" w:line="250" w:lineRule="auto"/>
            </w:pPr>
            <w:r>
              <w:rPr>
                <w:rFonts w:ascii="Calibri" w:hAnsi="Calibri" w:eastAsia="Calibri" w:cs="Calibri"/>
                <w:b w:val="0"/>
                <w:bCs w:val="0"/>
                <w:i w:val="0"/>
                <w:iCs w:val="0"/>
                <w:color w:val="3A4541"/>
                <w:sz w:val="18"/>
                <w:szCs w:val="18"/>
              </w:rPr>
              <w:t>Population</w:t>
            </w:r>
          </w:p>
        </w:tc>
        <w:tc>
          <w:tcPr>
            <w:tcW w:w="7267"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1826B62">
            <w:pPr>
              <w:spacing w:before="0" w:after="0" w:line="250" w:lineRule="auto"/>
            </w:pPr>
            <w:r>
              <w:rPr>
                <w:rFonts w:ascii="Calibri" w:hAnsi="Calibri" w:eastAsia="Calibri" w:cs="Calibri"/>
                <w:b w:val="0"/>
                <w:bCs w:val="0"/>
                <w:i w:val="0"/>
                <w:iCs w:val="0"/>
                <w:color w:val="3A4541"/>
                <w:sz w:val="18"/>
                <w:szCs w:val="18"/>
              </w:rPr>
              <w:t>~143,031 residents (2024 POPCEN, PSA) — among the most populous barangays in the Philippines</w:t>
            </w:r>
          </w:p>
        </w:tc>
      </w:tr>
      <w:tr w14:paraId="2E03B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13"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583DDDA">
            <w:pPr>
              <w:spacing w:before="0" w:after="0" w:line="250" w:lineRule="auto"/>
            </w:pPr>
            <w:r>
              <w:rPr>
                <w:rFonts w:ascii="Calibri" w:hAnsi="Calibri" w:eastAsia="Calibri" w:cs="Calibri"/>
                <w:b w:val="0"/>
                <w:bCs w:val="0"/>
                <w:i w:val="0"/>
                <w:iCs w:val="0"/>
                <w:color w:val="3A4541"/>
                <w:sz w:val="18"/>
                <w:szCs w:val="18"/>
              </w:rPr>
              <w:t>Geography</w:t>
            </w:r>
          </w:p>
        </w:tc>
        <w:tc>
          <w:tcPr>
            <w:tcW w:w="7267"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C9E80D1">
            <w:pPr>
              <w:spacing w:before="0" w:after="0" w:line="250" w:lineRule="auto"/>
            </w:pPr>
            <w:r>
              <w:rPr>
                <w:rFonts w:ascii="Calibri" w:hAnsi="Calibri" w:eastAsia="Calibri" w:cs="Calibri"/>
                <w:b w:val="0"/>
                <w:bCs w:val="0"/>
                <w:i w:val="0"/>
                <w:iCs w:val="0"/>
                <w:color w:val="3A4541"/>
                <w:sz w:val="18"/>
                <w:szCs w:val="18"/>
              </w:rPr>
              <w:t>Upper Marikina watershed; storm water from the Montalban and Puray tributaries converges near the barangay</w:t>
            </w:r>
          </w:p>
        </w:tc>
      </w:tr>
      <w:tr w14:paraId="0DEB4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13"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39619DC">
            <w:pPr>
              <w:spacing w:before="0" w:after="0" w:line="250" w:lineRule="auto"/>
            </w:pPr>
            <w:r>
              <w:rPr>
                <w:rFonts w:ascii="Calibri" w:hAnsi="Calibri" w:eastAsia="Calibri" w:cs="Calibri"/>
                <w:b w:val="0"/>
                <w:bCs w:val="0"/>
                <w:i w:val="0"/>
                <w:iCs w:val="0"/>
                <w:color w:val="3A4541"/>
                <w:sz w:val="18"/>
                <w:szCs w:val="18"/>
              </w:rPr>
              <w:t>Reference alert system</w:t>
            </w:r>
          </w:p>
        </w:tc>
        <w:tc>
          <w:tcPr>
            <w:tcW w:w="7267"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6BF84BD">
            <w:pPr>
              <w:spacing w:before="0" w:after="0" w:line="250" w:lineRule="auto"/>
            </w:pPr>
            <w:r>
              <w:rPr>
                <w:rFonts w:ascii="Calibri" w:hAnsi="Calibri" w:eastAsia="Calibri" w:cs="Calibri"/>
                <w:b w:val="0"/>
                <w:bCs w:val="0"/>
                <w:i w:val="0"/>
                <w:iCs w:val="0"/>
                <w:color w:val="3A4541"/>
                <w:sz w:val="18"/>
                <w:szCs w:val="18"/>
              </w:rPr>
              <w:t xml:space="preserve">Marikina River (Sto. Niño station): 15 m = 1st alarm </w:t>
            </w:r>
            <w:r>
              <w:rPr>
                <w:rFonts w:ascii="Calibri" w:hAnsi="Calibri" w:eastAsia="Calibri" w:cs="Calibri"/>
                <w:b w:val="0"/>
                <w:bCs w:val="0"/>
                <w:i/>
                <w:iCs/>
                <w:color w:val="3A4541"/>
                <w:sz w:val="18"/>
                <w:szCs w:val="18"/>
              </w:rPr>
              <w:t>(prepare)</w:t>
            </w:r>
            <w:r>
              <w:rPr>
                <w:rFonts w:ascii="Calibri" w:hAnsi="Calibri" w:eastAsia="Calibri" w:cs="Calibri"/>
                <w:b w:val="0"/>
                <w:bCs w:val="0"/>
                <w:i w:val="0"/>
                <w:iCs w:val="0"/>
                <w:color w:val="3A4541"/>
                <w:sz w:val="18"/>
                <w:szCs w:val="18"/>
              </w:rPr>
              <w:t xml:space="preserve">, 16 m = 2nd alarm </w:t>
            </w:r>
            <w:r>
              <w:rPr>
                <w:rFonts w:ascii="Calibri" w:hAnsi="Calibri" w:eastAsia="Calibri" w:cs="Calibri"/>
                <w:b w:val="0"/>
                <w:bCs w:val="0"/>
                <w:i/>
                <w:iCs/>
                <w:color w:val="3A4541"/>
                <w:sz w:val="18"/>
                <w:szCs w:val="18"/>
              </w:rPr>
              <w:t>(evacuate)</w:t>
            </w:r>
            <w:r>
              <w:rPr>
                <w:rFonts w:ascii="Calibri" w:hAnsi="Calibri" w:eastAsia="Calibri" w:cs="Calibri"/>
                <w:b w:val="0"/>
                <w:bCs w:val="0"/>
                <w:i w:val="0"/>
                <w:iCs w:val="0"/>
                <w:color w:val="3A4541"/>
                <w:sz w:val="18"/>
                <w:szCs w:val="18"/>
              </w:rPr>
              <w:t xml:space="preserve">, 18 m = 3rd alarm </w:t>
            </w:r>
            <w:r>
              <w:rPr>
                <w:rFonts w:ascii="Calibri" w:hAnsi="Calibri" w:eastAsia="Calibri" w:cs="Calibri"/>
                <w:b w:val="0"/>
                <w:bCs w:val="0"/>
                <w:i/>
                <w:iCs/>
                <w:color w:val="3A4541"/>
                <w:sz w:val="18"/>
                <w:szCs w:val="18"/>
              </w:rPr>
              <w:t>(forced evacuation)</w:t>
            </w:r>
            <w:r>
              <w:rPr>
                <w:rFonts w:ascii="Calibri" w:hAnsi="Calibri" w:eastAsia="Calibri" w:cs="Calibri"/>
                <w:b w:val="0"/>
                <w:bCs w:val="0"/>
                <w:i w:val="0"/>
                <w:iCs w:val="0"/>
                <w:color w:val="3A4541"/>
                <w:sz w:val="18"/>
                <w:szCs w:val="18"/>
              </w:rPr>
              <w:t>. Local thresholds for Rodriguez must be confirmed with the MDRRMO.</w:t>
            </w:r>
          </w:p>
        </w:tc>
      </w:tr>
      <w:tr w14:paraId="0BC20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13"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7068CC4">
            <w:pPr>
              <w:spacing w:before="0" w:after="0" w:line="250" w:lineRule="auto"/>
            </w:pPr>
            <w:r>
              <w:rPr>
                <w:rFonts w:ascii="Calibri" w:hAnsi="Calibri" w:eastAsia="Calibri" w:cs="Calibri"/>
                <w:b w:val="0"/>
                <w:bCs w:val="0"/>
                <w:i w:val="0"/>
                <w:iCs w:val="0"/>
                <w:color w:val="3A4541"/>
                <w:sz w:val="18"/>
                <w:szCs w:val="18"/>
              </w:rPr>
              <w:t>National nutrition backdrop</w:t>
            </w:r>
          </w:p>
        </w:tc>
        <w:tc>
          <w:tcPr>
            <w:tcW w:w="7267"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4BF2592">
            <w:pPr>
              <w:spacing w:before="0" w:after="0" w:line="250" w:lineRule="auto"/>
            </w:pPr>
            <w:r>
              <w:rPr>
                <w:rFonts w:ascii="Calibri" w:hAnsi="Calibri" w:eastAsia="Calibri" w:cs="Calibri"/>
                <w:b w:val="0"/>
                <w:bCs w:val="0"/>
                <w:i w:val="0"/>
                <w:iCs w:val="0"/>
                <w:color w:val="3A4541"/>
                <w:sz w:val="18"/>
                <w:szCs w:val="18"/>
              </w:rPr>
              <w:t>Child stunting rose to 25.3% in 2025 (DOST-FNRI), the first increase in a decade</w:t>
            </w:r>
          </w:p>
        </w:tc>
      </w:tr>
      <w:tr w14:paraId="12E03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13"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907499C">
            <w:pPr>
              <w:spacing w:before="0" w:after="0" w:line="250" w:lineRule="auto"/>
            </w:pPr>
            <w:r>
              <w:rPr>
                <w:rFonts w:ascii="Calibri" w:hAnsi="Calibri" w:eastAsia="Calibri" w:cs="Calibri"/>
                <w:b w:val="0"/>
                <w:bCs w:val="0"/>
                <w:i w:val="0"/>
                <w:iCs w:val="0"/>
                <w:color w:val="3A4541"/>
                <w:sz w:val="18"/>
                <w:szCs w:val="18"/>
              </w:rPr>
              <w:t>Existing local practice</w:t>
            </w:r>
          </w:p>
        </w:tc>
        <w:tc>
          <w:tcPr>
            <w:tcW w:w="7267"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5D27152">
            <w:pPr>
              <w:spacing w:before="0" w:after="0" w:line="250" w:lineRule="auto"/>
            </w:pPr>
            <w:r>
              <w:rPr>
                <w:rFonts w:ascii="Calibri" w:hAnsi="Calibri" w:eastAsia="Calibri" w:cs="Calibri"/>
                <w:b w:val="0"/>
                <w:bCs w:val="0"/>
                <w:i w:val="0"/>
                <w:iCs w:val="0"/>
                <w:color w:val="3A4541"/>
                <w:sz w:val="18"/>
                <w:szCs w:val="18"/>
              </w:rPr>
              <w:t>Operation Timbang Plus (OPT+) — annual weighing and measuring of children 0–71 months by BHWs and Barangay Nutrition Scholars</w:t>
            </w:r>
          </w:p>
        </w:tc>
      </w:tr>
    </w:tbl>
    <w:p w14:paraId="55F132C4">
      <w:pPr>
        <w:spacing w:after="160"/>
      </w:pPr>
    </w:p>
    <w:p w14:paraId="28C026F5">
      <w:pPr>
        <w:pStyle w:val="3"/>
        <w:keepNext/>
        <w:spacing w:before="300" w:after="140"/>
      </w:pPr>
      <w:r>
        <w:rPr>
          <w:rFonts w:ascii="Calibri" w:hAnsi="Calibri" w:eastAsia="Calibri" w:cs="Calibri"/>
          <w:b/>
          <w:bCs/>
          <w:i w:val="0"/>
          <w:iCs w:val="0"/>
          <w:color w:val="196A3D"/>
          <w:sz w:val="24"/>
          <w:szCs w:val="24"/>
        </w:rPr>
        <w:t>2.2 Problems to Solve</w:t>
      </w:r>
    </w:p>
    <w:p w14:paraId="651DE995">
      <w:pPr>
        <w:spacing w:before="40" w:after="120" w:line="276" w:lineRule="auto"/>
      </w:pPr>
      <w:r>
        <w:rPr>
          <w:rFonts w:ascii="Calibri" w:hAnsi="Calibri" w:eastAsia="Calibri" w:cs="Calibri"/>
          <w:b/>
          <w:bCs/>
          <w:i w:val="0"/>
          <w:iCs w:val="0"/>
          <w:color w:val="141A18"/>
          <w:sz w:val="20"/>
          <w:szCs w:val="20"/>
        </w:rPr>
        <w:t>P1 — The barangay does not have a usable list of who is vulnerable.</w:t>
      </w:r>
      <w:r>
        <w:rPr>
          <w:rFonts w:ascii="Calibri" w:hAnsi="Calibri" w:eastAsia="Calibri" w:cs="Calibri"/>
          <w:b w:val="0"/>
          <w:bCs w:val="0"/>
          <w:i w:val="0"/>
          <w:iCs w:val="0"/>
          <w:color w:val="3A4541"/>
          <w:sz w:val="20"/>
          <w:szCs w:val="20"/>
        </w:rPr>
        <w:t xml:space="preserve"> Records exist on paper and in spreadsheets held by different offices. During an emergency they cannot be searched, sorted, or shared fast enough to be useful.</w:t>
      </w:r>
    </w:p>
    <w:p w14:paraId="1002F2B7">
      <w:pPr>
        <w:spacing w:before="40" w:after="120" w:line="276" w:lineRule="auto"/>
      </w:pPr>
      <w:r>
        <w:rPr>
          <w:rFonts w:ascii="Calibri" w:hAnsi="Calibri" w:eastAsia="Calibri" w:cs="Calibri"/>
          <w:b w:val="0"/>
          <w:bCs w:val="0"/>
          <w:i/>
          <w:iCs/>
          <w:color w:val="3A4541"/>
          <w:sz w:val="20"/>
          <w:szCs w:val="20"/>
        </w:rPr>
        <w:t>Note: the platform improves this for residents who register (Section 4.4). It does not produce a complete list of the barangay, and should never be presented as doing so.</w:t>
      </w:r>
    </w:p>
    <w:p w14:paraId="4C3466FB">
      <w:pPr>
        <w:spacing w:before="40" w:after="120" w:line="276" w:lineRule="auto"/>
      </w:pPr>
      <w:r>
        <w:rPr>
          <w:rFonts w:ascii="Calibri" w:hAnsi="Calibri" w:eastAsia="Calibri" w:cs="Calibri"/>
          <w:b/>
          <w:bCs/>
          <w:i w:val="0"/>
          <w:iCs w:val="0"/>
          <w:color w:val="141A18"/>
          <w:sz w:val="20"/>
          <w:szCs w:val="20"/>
        </w:rPr>
        <w:t>P2 — Risk information is not visual, so it does not drive decisions.</w:t>
      </w:r>
      <w:r>
        <w:rPr>
          <w:rFonts w:ascii="Calibri" w:hAnsi="Calibri" w:eastAsia="Calibri" w:cs="Calibri"/>
          <w:b w:val="0"/>
          <w:bCs w:val="0"/>
          <w:i w:val="0"/>
          <w:iCs w:val="0"/>
          <w:color w:val="3A4541"/>
          <w:sz w:val="20"/>
          <w:szCs w:val="20"/>
        </w:rPr>
        <w:t xml:space="preserve"> Even where data exists, it sits in tables. Officials cannot see at a glance which areas of the barangay concentrate the most at-risk households, so resources are allocated by intuition and by whoever complains loudest.</w:t>
      </w:r>
    </w:p>
    <w:p w14:paraId="2FED5BD4">
      <w:pPr>
        <w:spacing w:before="40" w:after="120" w:line="276" w:lineRule="auto"/>
      </w:pPr>
      <w:r>
        <w:rPr>
          <w:rFonts w:ascii="Calibri" w:hAnsi="Calibri" w:eastAsia="Calibri" w:cs="Calibri"/>
          <w:b/>
          <w:bCs/>
          <w:i w:val="0"/>
          <w:iCs w:val="0"/>
          <w:color w:val="141A18"/>
          <w:sz w:val="20"/>
          <w:szCs w:val="20"/>
        </w:rPr>
        <w:t>P3 — Flood warnings reach residents late and inconsistently.</w:t>
      </w:r>
      <w:r>
        <w:rPr>
          <w:rFonts w:ascii="Calibri" w:hAnsi="Calibri" w:eastAsia="Calibri" w:cs="Calibri"/>
          <w:b w:val="0"/>
          <w:bCs w:val="0"/>
          <w:i w:val="0"/>
          <w:iCs w:val="0"/>
          <w:color w:val="3A4541"/>
          <w:sz w:val="20"/>
          <w:szCs w:val="20"/>
        </w:rPr>
        <w:t xml:space="preserve"> River level, rainfall, and hazard information are scattered across national agency sites and social media. There is no single barangay-level channel that translates them into "what does this mean for </w:t>
      </w:r>
      <w:r>
        <w:rPr>
          <w:rFonts w:ascii="Calibri" w:hAnsi="Calibri" w:eastAsia="Calibri" w:cs="Calibri"/>
          <w:b w:val="0"/>
          <w:bCs w:val="0"/>
          <w:i/>
          <w:iCs/>
          <w:color w:val="3A4541"/>
          <w:sz w:val="20"/>
          <w:szCs w:val="20"/>
        </w:rPr>
        <w:t>my</w:t>
      </w:r>
      <w:r>
        <w:rPr>
          <w:rFonts w:ascii="Calibri" w:hAnsi="Calibri" w:eastAsia="Calibri" w:cs="Calibri"/>
          <w:b w:val="0"/>
          <w:bCs w:val="0"/>
          <w:i w:val="0"/>
          <w:iCs w:val="0"/>
          <w:color w:val="3A4541"/>
          <w:sz w:val="20"/>
          <w:szCs w:val="20"/>
        </w:rPr>
        <w:t xml:space="preserve"> area, right now."</w:t>
      </w:r>
    </w:p>
    <w:p w14:paraId="3E7104AF">
      <w:pPr>
        <w:spacing w:before="40" w:after="120" w:line="276" w:lineRule="auto"/>
      </w:pPr>
      <w:r>
        <w:rPr>
          <w:rFonts w:ascii="Calibri" w:hAnsi="Calibri" w:eastAsia="Calibri" w:cs="Calibri"/>
          <w:b/>
          <w:bCs/>
          <w:i w:val="0"/>
          <w:iCs w:val="0"/>
          <w:color w:val="141A18"/>
          <w:sz w:val="20"/>
          <w:szCs w:val="20"/>
        </w:rPr>
        <w:t>P4 — After a flood begins, accounting for people is manual and slow.</w:t>
      </w:r>
      <w:r>
        <w:rPr>
          <w:rFonts w:ascii="Calibri" w:hAnsi="Calibri" w:eastAsia="Calibri" w:cs="Calibri"/>
          <w:b w:val="0"/>
          <w:bCs w:val="0"/>
          <w:i w:val="0"/>
          <w:iCs w:val="0"/>
          <w:color w:val="3A4541"/>
          <w:sz w:val="20"/>
          <w:szCs w:val="20"/>
        </w:rPr>
        <w:t xml:space="preserve"> Families are marked safe by word of mouth. Rescue requests come in as phone calls and Facebook comments that get lost. Evacuation center headcounts are written on paper.</w:t>
      </w:r>
    </w:p>
    <w:p w14:paraId="4392CFDE">
      <w:pPr>
        <w:spacing w:before="40" w:after="120" w:line="276" w:lineRule="auto"/>
      </w:pPr>
      <w:r>
        <w:rPr>
          <w:rFonts w:ascii="Calibri" w:hAnsi="Calibri" w:eastAsia="Calibri" w:cs="Calibri"/>
          <w:b/>
          <w:bCs/>
          <w:i w:val="0"/>
          <w:iCs w:val="0"/>
          <w:color w:val="141A18"/>
          <w:sz w:val="20"/>
          <w:szCs w:val="20"/>
        </w:rPr>
        <w:t>P5 — Donation drives are uncoordinated.</w:t>
      </w:r>
      <w:r>
        <w:rPr>
          <w:rFonts w:ascii="Calibri" w:hAnsi="Calibri" w:eastAsia="Calibri" w:cs="Calibri"/>
          <w:b w:val="0"/>
          <w:bCs w:val="0"/>
          <w:i w:val="0"/>
          <w:iCs w:val="0"/>
          <w:color w:val="3A4541"/>
          <w:sz w:val="20"/>
          <w:szCs w:val="20"/>
        </w:rPr>
        <w:t xml:space="preserve"> Donors do not know what is actually needed, and the barangay cannot show what was received against what it asked for. Requests circulate on social media and go stale; goods arrive that nobody needed.</w:t>
      </w:r>
    </w:p>
    <w:p w14:paraId="79BA4667">
      <w:pPr>
        <w:spacing w:before="40" w:after="120" w:line="276" w:lineRule="auto"/>
      </w:pPr>
      <w:r>
        <w:rPr>
          <w:rFonts w:ascii="Calibri" w:hAnsi="Calibri" w:eastAsia="Calibri" w:cs="Calibri"/>
          <w:b/>
          <w:bCs/>
          <w:i w:val="0"/>
          <w:iCs w:val="0"/>
          <w:color w:val="141A18"/>
          <w:sz w:val="20"/>
          <w:szCs w:val="20"/>
        </w:rPr>
        <w:t>P6 — Nutrition and disaster data are managed separately.</w:t>
      </w:r>
      <w:r>
        <w:rPr>
          <w:rFonts w:ascii="Calibri" w:hAnsi="Calibri" w:eastAsia="Calibri" w:cs="Calibri"/>
          <w:b w:val="0"/>
          <w:bCs w:val="0"/>
          <w:i w:val="0"/>
          <w:iCs w:val="0"/>
          <w:color w:val="3A4541"/>
          <w:sz w:val="20"/>
          <w:szCs w:val="20"/>
        </w:rPr>
        <w:t xml:space="preserve"> The same household is profiled twice by two different programs, and neither view informs the other — even though malnutrition and disaster vulnerability overlap heavily in the same families.</w:t>
      </w:r>
    </w:p>
    <w:p w14:paraId="24015C66">
      <w:pPr>
        <w:pStyle w:val="3"/>
        <w:keepNext/>
        <w:spacing w:before="300" w:after="140"/>
      </w:pPr>
      <w:r>
        <w:rPr>
          <w:rFonts w:ascii="Calibri" w:hAnsi="Calibri" w:eastAsia="Calibri" w:cs="Calibri"/>
          <w:b/>
          <w:bCs/>
          <w:i w:val="0"/>
          <w:iCs w:val="0"/>
          <w:color w:val="196A3D"/>
          <w:sz w:val="24"/>
          <w:szCs w:val="24"/>
        </w:rPr>
        <w:t>2.3 Consequences of Doing Nothing</w:t>
      </w:r>
    </w:p>
    <w:p w14:paraId="51AF3738">
      <w:pPr>
        <w:spacing w:before="40" w:after="120" w:line="276" w:lineRule="auto"/>
      </w:pPr>
      <w:r>
        <w:rPr>
          <w:rFonts w:ascii="Calibri" w:hAnsi="Calibri" w:eastAsia="Calibri" w:cs="Calibri"/>
          <w:b w:val="0"/>
          <w:bCs w:val="0"/>
          <w:i w:val="0"/>
          <w:iCs w:val="0"/>
          <w:color w:val="3A4541"/>
          <w:sz w:val="20"/>
          <w:szCs w:val="20"/>
        </w:rPr>
        <w:t>Preventable delays in evacuating high-risk households; children and seniors overlooked when assistance is handed out; repeated duplicate data collection that exhausts BHW volunteers; and no evidence base for the barangay to justify budget requests to the municipal or provincial level.</w:t>
      </w:r>
    </w:p>
    <w:p w14:paraId="47AAE118">
      <w:r>
        <w:br w:type="page"/>
      </w:r>
    </w:p>
    <w:p w14:paraId="3BD0C3C7">
      <w:pPr>
        <w:pStyle w:val="2"/>
        <w:keepNext/>
        <w:pBdr>
          <w:bottom w:val="single" w:color="1F8049" w:sz="12" w:space="6"/>
        </w:pBdr>
        <w:spacing w:before="0" w:after="200"/>
      </w:pPr>
      <w:r>
        <w:rPr>
          <w:rFonts w:ascii="Calibri" w:hAnsi="Calibri" w:eastAsia="Calibri" w:cs="Calibri"/>
          <w:b/>
          <w:bCs/>
          <w:i w:val="0"/>
          <w:iCs w:val="0"/>
          <w:color w:val="17532F"/>
          <w:sz w:val="30"/>
          <w:szCs w:val="30"/>
        </w:rPr>
        <w:t>3. Business Objectives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0"/>
        <w:gridCol w:w="4701"/>
        <w:gridCol w:w="4759"/>
      </w:tblGrid>
      <w:tr w14:paraId="5CE0D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20"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54524BB1">
            <w:pPr>
              <w:spacing w:before="0" w:after="0" w:line="250" w:lineRule="auto"/>
            </w:pPr>
            <w:r>
              <w:rPr>
                <w:rFonts w:ascii="Calibri" w:hAnsi="Calibri" w:eastAsia="Calibri" w:cs="Calibri"/>
                <w:b/>
                <w:bCs/>
                <w:i w:val="0"/>
                <w:iCs w:val="0"/>
                <w:color w:val="FFFFFF"/>
                <w:sz w:val="17"/>
                <w:szCs w:val="17"/>
              </w:rPr>
              <w:t>#</w:t>
            </w:r>
          </w:p>
        </w:tc>
        <w:tc>
          <w:tcPr>
            <w:tcW w:w="4701"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5349CF35">
            <w:pPr>
              <w:spacing w:before="0" w:after="0" w:line="250" w:lineRule="auto"/>
            </w:pPr>
            <w:r>
              <w:rPr>
                <w:rFonts w:ascii="Calibri" w:hAnsi="Calibri" w:eastAsia="Calibri" w:cs="Calibri"/>
                <w:b/>
                <w:bCs/>
                <w:i w:val="0"/>
                <w:iCs w:val="0"/>
                <w:color w:val="FFFFFF"/>
                <w:sz w:val="17"/>
                <w:szCs w:val="17"/>
              </w:rPr>
              <w:t>Objective</w:t>
            </w:r>
          </w:p>
        </w:tc>
        <w:tc>
          <w:tcPr>
            <w:tcW w:w="4759"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7BA9F024">
            <w:pPr>
              <w:spacing w:before="0" w:after="0" w:line="250" w:lineRule="auto"/>
            </w:pPr>
            <w:r>
              <w:rPr>
                <w:rFonts w:ascii="Calibri" w:hAnsi="Calibri" w:eastAsia="Calibri" w:cs="Calibri"/>
                <w:b/>
                <w:bCs/>
                <w:i w:val="0"/>
                <w:iCs w:val="0"/>
                <w:color w:val="FFFFFF"/>
                <w:sz w:val="17"/>
                <w:szCs w:val="17"/>
              </w:rPr>
              <w:t>Why it matters</w:t>
            </w:r>
          </w:p>
        </w:tc>
      </w:tr>
      <w:tr w14:paraId="5F012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A302E11">
            <w:pPr>
              <w:spacing w:before="0" w:after="0" w:line="250" w:lineRule="auto"/>
            </w:pPr>
            <w:r>
              <w:rPr>
                <w:rFonts w:ascii="Calibri" w:hAnsi="Calibri" w:eastAsia="Calibri" w:cs="Calibri"/>
                <w:b w:val="0"/>
                <w:bCs w:val="0"/>
                <w:i w:val="0"/>
                <w:iCs w:val="0"/>
                <w:color w:val="3A4541"/>
                <w:sz w:val="18"/>
                <w:szCs w:val="18"/>
              </w:rPr>
              <w:t>BO-1</w:t>
            </w:r>
          </w:p>
        </w:tc>
        <w:tc>
          <w:tcPr>
            <w:tcW w:w="470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04D8899">
            <w:pPr>
              <w:spacing w:before="0" w:after="0" w:line="250" w:lineRule="auto"/>
            </w:pPr>
            <w:r>
              <w:rPr>
                <w:rFonts w:ascii="Calibri" w:hAnsi="Calibri" w:eastAsia="Calibri" w:cs="Calibri"/>
                <w:b w:val="0"/>
                <w:bCs w:val="0"/>
                <w:i w:val="0"/>
                <w:iCs w:val="0"/>
                <w:color w:val="3A4541"/>
                <w:sz w:val="18"/>
                <w:szCs w:val="18"/>
              </w:rPr>
              <w:t>Establish one authoritative, continuously updated registry of households and their members, inclusive of those without phones or internet</w:t>
            </w:r>
          </w:p>
        </w:tc>
        <w:tc>
          <w:tcPr>
            <w:tcW w:w="475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B06A740">
            <w:pPr>
              <w:spacing w:before="0" w:after="0" w:line="250" w:lineRule="auto"/>
            </w:pPr>
            <w:r>
              <w:rPr>
                <w:rFonts w:ascii="Calibri" w:hAnsi="Calibri" w:eastAsia="Calibri" w:cs="Calibri"/>
                <w:b w:val="0"/>
                <w:bCs w:val="0"/>
                <w:i w:val="0"/>
                <w:iCs w:val="0"/>
                <w:color w:val="3A4541"/>
                <w:sz w:val="18"/>
                <w:szCs w:val="18"/>
              </w:rPr>
              <w:t>Everything else depends on this</w:t>
            </w:r>
          </w:p>
        </w:tc>
      </w:tr>
      <w:tr w14:paraId="0ABAF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E423228">
            <w:pPr>
              <w:spacing w:before="0" w:after="0" w:line="250" w:lineRule="auto"/>
            </w:pPr>
            <w:r>
              <w:rPr>
                <w:rFonts w:ascii="Calibri" w:hAnsi="Calibri" w:eastAsia="Calibri" w:cs="Calibri"/>
                <w:b w:val="0"/>
                <w:bCs w:val="0"/>
                <w:i w:val="0"/>
                <w:iCs w:val="0"/>
                <w:color w:val="3A4541"/>
                <w:sz w:val="18"/>
                <w:szCs w:val="18"/>
              </w:rPr>
              <w:t>BO-2</w:t>
            </w:r>
          </w:p>
        </w:tc>
        <w:tc>
          <w:tcPr>
            <w:tcW w:w="470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07D3204">
            <w:pPr>
              <w:spacing w:before="0" w:after="0" w:line="250" w:lineRule="auto"/>
            </w:pPr>
            <w:r>
              <w:rPr>
                <w:rFonts w:ascii="Calibri" w:hAnsi="Calibri" w:eastAsia="Calibri" w:cs="Calibri"/>
                <w:b w:val="0"/>
                <w:bCs w:val="0"/>
                <w:i w:val="0"/>
                <w:iCs w:val="0"/>
                <w:color w:val="3A4541"/>
                <w:sz w:val="18"/>
                <w:szCs w:val="18"/>
              </w:rPr>
              <w:t>Turn that registry into a visual, area-level picture of risk and need</w:t>
            </w:r>
          </w:p>
        </w:tc>
        <w:tc>
          <w:tcPr>
            <w:tcW w:w="475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B901D2E">
            <w:pPr>
              <w:spacing w:before="0" w:after="0" w:line="250" w:lineRule="auto"/>
            </w:pPr>
            <w:r>
              <w:rPr>
                <w:rFonts w:ascii="Calibri" w:hAnsi="Calibri" w:eastAsia="Calibri" w:cs="Calibri"/>
                <w:b w:val="0"/>
                <w:bCs w:val="0"/>
                <w:i w:val="0"/>
                <w:iCs w:val="0"/>
                <w:color w:val="3A4541"/>
                <w:sz w:val="18"/>
                <w:szCs w:val="18"/>
              </w:rPr>
              <w:t>Makes prioritization defensible instead of political</w:t>
            </w:r>
          </w:p>
        </w:tc>
      </w:tr>
      <w:tr w14:paraId="2BD2F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77DA488">
            <w:pPr>
              <w:spacing w:before="0" w:after="0" w:line="250" w:lineRule="auto"/>
            </w:pPr>
            <w:r>
              <w:rPr>
                <w:rFonts w:ascii="Calibri" w:hAnsi="Calibri" w:eastAsia="Calibri" w:cs="Calibri"/>
                <w:b w:val="0"/>
                <w:bCs w:val="0"/>
                <w:i w:val="0"/>
                <w:iCs w:val="0"/>
                <w:color w:val="3A4541"/>
                <w:sz w:val="18"/>
                <w:szCs w:val="18"/>
              </w:rPr>
              <w:t>BO-3</w:t>
            </w:r>
          </w:p>
        </w:tc>
        <w:tc>
          <w:tcPr>
            <w:tcW w:w="470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379CFA5">
            <w:pPr>
              <w:spacing w:before="0" w:after="0" w:line="250" w:lineRule="auto"/>
            </w:pPr>
            <w:r>
              <w:rPr>
                <w:rFonts w:ascii="Calibri" w:hAnsi="Calibri" w:eastAsia="Calibri" w:cs="Calibri"/>
                <w:b w:val="0"/>
                <w:bCs w:val="0"/>
                <w:i w:val="0"/>
                <w:iCs w:val="0"/>
                <w:color w:val="3A4541"/>
                <w:sz w:val="18"/>
                <w:szCs w:val="18"/>
              </w:rPr>
              <w:t>Shorten the time between a rising river and a warned, moving household</w:t>
            </w:r>
          </w:p>
        </w:tc>
        <w:tc>
          <w:tcPr>
            <w:tcW w:w="475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25AE2F7">
            <w:pPr>
              <w:spacing w:before="0" w:after="0" w:line="250" w:lineRule="auto"/>
            </w:pPr>
            <w:r>
              <w:rPr>
                <w:rFonts w:ascii="Calibri" w:hAnsi="Calibri" w:eastAsia="Calibri" w:cs="Calibri"/>
                <w:b w:val="0"/>
                <w:bCs w:val="0"/>
                <w:i w:val="0"/>
                <w:iCs w:val="0"/>
                <w:color w:val="3A4541"/>
                <w:sz w:val="18"/>
                <w:szCs w:val="18"/>
              </w:rPr>
              <w:t>Directly reduces harm</w:t>
            </w:r>
          </w:p>
        </w:tc>
      </w:tr>
      <w:tr w14:paraId="7C4A2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C47D123">
            <w:pPr>
              <w:spacing w:before="0" w:after="0" w:line="250" w:lineRule="auto"/>
            </w:pPr>
            <w:r>
              <w:rPr>
                <w:rFonts w:ascii="Calibri" w:hAnsi="Calibri" w:eastAsia="Calibri" w:cs="Calibri"/>
                <w:b w:val="0"/>
                <w:bCs w:val="0"/>
                <w:i w:val="0"/>
                <w:iCs w:val="0"/>
                <w:color w:val="3A4541"/>
                <w:sz w:val="18"/>
                <w:szCs w:val="18"/>
              </w:rPr>
              <w:t>BO-4</w:t>
            </w:r>
          </w:p>
        </w:tc>
        <w:tc>
          <w:tcPr>
            <w:tcW w:w="470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D86545D">
            <w:pPr>
              <w:spacing w:before="0" w:after="0" w:line="250" w:lineRule="auto"/>
            </w:pPr>
            <w:r>
              <w:rPr>
                <w:rFonts w:ascii="Calibri" w:hAnsi="Calibri" w:eastAsia="Calibri" w:cs="Calibri"/>
                <w:b w:val="0"/>
                <w:bCs w:val="0"/>
                <w:i w:val="0"/>
                <w:iCs w:val="0"/>
                <w:color w:val="3A4541"/>
                <w:sz w:val="18"/>
                <w:szCs w:val="18"/>
              </w:rPr>
              <w:t xml:space="preserve">Account for every </w:t>
            </w:r>
            <w:r>
              <w:rPr>
                <w:rFonts w:ascii="Calibri" w:hAnsi="Calibri" w:eastAsia="Calibri" w:cs="Calibri"/>
                <w:b/>
                <w:bCs/>
                <w:i w:val="0"/>
                <w:iCs w:val="0"/>
                <w:color w:val="141A18"/>
                <w:sz w:val="18"/>
                <w:szCs w:val="18"/>
              </w:rPr>
              <w:t>registered</w:t>
            </w:r>
            <w:r>
              <w:rPr>
                <w:rFonts w:ascii="Calibri" w:hAnsi="Calibri" w:eastAsia="Calibri" w:cs="Calibri"/>
                <w:b w:val="0"/>
                <w:bCs w:val="0"/>
                <w:i w:val="0"/>
                <w:iCs w:val="0"/>
                <w:color w:val="3A4541"/>
                <w:sz w:val="18"/>
                <w:szCs w:val="18"/>
              </w:rPr>
              <w:t xml:space="preserve"> resident during and after an emergency</w:t>
            </w:r>
          </w:p>
        </w:tc>
        <w:tc>
          <w:tcPr>
            <w:tcW w:w="475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A029ED0">
            <w:pPr>
              <w:spacing w:before="0" w:after="0" w:line="250" w:lineRule="auto"/>
            </w:pPr>
            <w:r>
              <w:rPr>
                <w:rFonts w:ascii="Calibri" w:hAnsi="Calibri" w:eastAsia="Calibri" w:cs="Calibri"/>
                <w:b w:val="0"/>
                <w:bCs w:val="0"/>
                <w:i w:val="0"/>
                <w:iCs w:val="0"/>
                <w:color w:val="3A4541"/>
                <w:sz w:val="18"/>
                <w:szCs w:val="18"/>
              </w:rPr>
              <w:t>Rescue targeting and post-event reporting. Unregistered residents remain covered by existing manual barangay processes (Section 4.4)</w:t>
            </w:r>
          </w:p>
        </w:tc>
      </w:tr>
      <w:tr w14:paraId="68A54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6D711F8">
            <w:pPr>
              <w:spacing w:before="0" w:after="0" w:line="250" w:lineRule="auto"/>
            </w:pPr>
            <w:r>
              <w:rPr>
                <w:rFonts w:ascii="Calibri" w:hAnsi="Calibri" w:eastAsia="Calibri" w:cs="Calibri"/>
                <w:b w:val="0"/>
                <w:bCs w:val="0"/>
                <w:i w:val="0"/>
                <w:iCs w:val="0"/>
                <w:color w:val="3A4541"/>
                <w:sz w:val="18"/>
                <w:szCs w:val="18"/>
              </w:rPr>
              <w:t>BO-5</w:t>
            </w:r>
          </w:p>
        </w:tc>
        <w:tc>
          <w:tcPr>
            <w:tcW w:w="470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48EDAD3">
            <w:pPr>
              <w:spacing w:before="0" w:after="0" w:line="250" w:lineRule="auto"/>
            </w:pPr>
            <w:r>
              <w:rPr>
                <w:rFonts w:ascii="Calibri" w:hAnsi="Calibri" w:eastAsia="Calibri" w:cs="Calibri"/>
                <w:b w:val="0"/>
                <w:bCs w:val="0"/>
                <w:i w:val="0"/>
                <w:iCs w:val="0"/>
                <w:color w:val="3A4541"/>
                <w:sz w:val="18"/>
                <w:szCs w:val="18"/>
              </w:rPr>
              <w:t>Make donation drives visible from request to receipt</w:t>
            </w:r>
          </w:p>
        </w:tc>
        <w:tc>
          <w:tcPr>
            <w:tcW w:w="475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772A8BC">
            <w:pPr>
              <w:spacing w:before="0" w:after="0" w:line="250" w:lineRule="auto"/>
            </w:pPr>
            <w:r>
              <w:rPr>
                <w:rFonts w:ascii="Calibri" w:hAnsi="Calibri" w:eastAsia="Calibri" w:cs="Calibri"/>
                <w:b w:val="0"/>
                <w:bCs w:val="0"/>
                <w:i w:val="0"/>
                <w:iCs w:val="0"/>
                <w:color w:val="3A4541"/>
                <w:sz w:val="18"/>
                <w:szCs w:val="18"/>
              </w:rPr>
              <w:t>Donors see what is actually needed and that it arrived</w:t>
            </w:r>
          </w:p>
        </w:tc>
      </w:tr>
      <w:tr w14:paraId="42B52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FD9E315">
            <w:pPr>
              <w:spacing w:before="0" w:after="0" w:line="250" w:lineRule="auto"/>
            </w:pPr>
            <w:r>
              <w:rPr>
                <w:rFonts w:ascii="Calibri" w:hAnsi="Calibri" w:eastAsia="Calibri" w:cs="Calibri"/>
                <w:b w:val="0"/>
                <w:bCs w:val="0"/>
                <w:i w:val="0"/>
                <w:iCs w:val="0"/>
                <w:color w:val="3A4541"/>
                <w:sz w:val="18"/>
                <w:szCs w:val="18"/>
              </w:rPr>
              <w:t>BO-6</w:t>
            </w:r>
          </w:p>
        </w:tc>
        <w:tc>
          <w:tcPr>
            <w:tcW w:w="470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CBA6FAB">
            <w:pPr>
              <w:spacing w:before="0" w:after="0" w:line="250" w:lineRule="auto"/>
            </w:pPr>
            <w:r>
              <w:rPr>
                <w:rFonts w:ascii="Calibri" w:hAnsi="Calibri" w:eastAsia="Calibri" w:cs="Calibri"/>
                <w:b w:val="0"/>
                <w:bCs w:val="0"/>
                <w:i w:val="0"/>
                <w:iCs w:val="0"/>
                <w:color w:val="3A4541"/>
                <w:sz w:val="18"/>
                <w:szCs w:val="18"/>
              </w:rPr>
              <w:t>Give the SK a measurable, repeatable youth-led governance project</w:t>
            </w:r>
          </w:p>
        </w:tc>
        <w:tc>
          <w:tcPr>
            <w:tcW w:w="475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6C8E2B9">
            <w:pPr>
              <w:spacing w:before="0" w:after="0" w:line="250" w:lineRule="auto"/>
            </w:pPr>
            <w:r>
              <w:rPr>
                <w:rFonts w:ascii="Calibri" w:hAnsi="Calibri" w:eastAsia="Calibri" w:cs="Calibri"/>
                <w:b w:val="0"/>
                <w:bCs w:val="0"/>
                <w:i w:val="0"/>
                <w:iCs w:val="0"/>
                <w:color w:val="3A4541"/>
                <w:sz w:val="18"/>
                <w:szCs w:val="18"/>
              </w:rPr>
              <w:t>Fundable under the 10% SK share of the barangay general fund; fits the CBYDP</w:t>
            </w:r>
          </w:p>
        </w:tc>
      </w:tr>
    </w:tbl>
    <w:p w14:paraId="2453B109">
      <w:pPr>
        <w:spacing w:after="160"/>
      </w:pPr>
    </w:p>
    <w:p w14:paraId="084C0BA9">
      <w:r>
        <w:br w:type="page"/>
      </w:r>
    </w:p>
    <w:p w14:paraId="0CA1E9FE">
      <w:pPr>
        <w:pStyle w:val="2"/>
        <w:keepNext/>
        <w:pBdr>
          <w:bottom w:val="single" w:color="1F8049" w:sz="12" w:space="6"/>
        </w:pBdr>
        <w:spacing w:before="0" w:after="200"/>
      </w:pPr>
      <w:r>
        <w:rPr>
          <w:rFonts w:ascii="Calibri" w:hAnsi="Calibri" w:eastAsia="Calibri" w:cs="Calibri"/>
          <w:b/>
          <w:bCs/>
          <w:i w:val="0"/>
          <w:iCs w:val="0"/>
          <w:color w:val="17532F"/>
          <w:sz w:val="30"/>
          <w:szCs w:val="30"/>
        </w:rPr>
        <w:t>4. Scope</w:t>
      </w:r>
    </w:p>
    <w:p w14:paraId="4362EC79">
      <w:pPr>
        <w:pStyle w:val="3"/>
        <w:keepNext/>
        <w:spacing w:before="300" w:after="140"/>
      </w:pPr>
      <w:r>
        <w:rPr>
          <w:rFonts w:ascii="Calibri" w:hAnsi="Calibri" w:eastAsia="Calibri" w:cs="Calibri"/>
          <w:b/>
          <w:bCs/>
          <w:i w:val="0"/>
          <w:iCs w:val="0"/>
          <w:color w:val="196A3D"/>
          <w:sz w:val="24"/>
          <w:szCs w:val="24"/>
        </w:rPr>
        <w:t>4.0 Geographic Scope</w:t>
      </w:r>
    </w:p>
    <w:p w14:paraId="6C57B10D">
      <w:pPr>
        <w:spacing w:before="40" w:after="120" w:line="276" w:lineRule="auto"/>
      </w:pPr>
      <w:r>
        <w:rPr>
          <w:rFonts w:ascii="Calibri" w:hAnsi="Calibri" w:eastAsia="Calibri" w:cs="Calibri"/>
          <w:b/>
          <w:bCs/>
          <w:i w:val="0"/>
          <w:iCs w:val="0"/>
          <w:color w:val="141A18"/>
          <w:sz w:val="20"/>
          <w:szCs w:val="20"/>
        </w:rPr>
        <w:t>This project covers Barangay San Jose, Rodriguez (Montalban), Rizal — and only that barangay.</w:t>
      </w:r>
    </w:p>
    <w:p w14:paraId="55C7434A">
      <w:pPr>
        <w:spacing w:before="40" w:after="120" w:line="276" w:lineRule="auto"/>
      </w:pPr>
      <w:r>
        <w:rPr>
          <w:rFonts w:ascii="Calibri" w:hAnsi="Calibri" w:eastAsia="Calibri" w:cs="Calibri"/>
          <w:b w:val="0"/>
          <w:bCs w:val="0"/>
          <w:i w:val="0"/>
          <w:iCs w:val="0"/>
          <w:color w:val="3A4541"/>
          <w:sz w:val="20"/>
          <w:szCs w:val="20"/>
        </w:rPr>
        <w:t>Every requirement, metric, and map area in this document refers to San Jose alone. The platform is operated by the Barangay San Jose LGU and SK for San Jose residents.</w:t>
      </w:r>
    </w:p>
    <w:p w14:paraId="41CB2E90">
      <w:pPr>
        <w:spacing w:before="40" w:after="120" w:line="276" w:lineRule="auto"/>
      </w:pPr>
      <w:r>
        <w:rPr>
          <w:rFonts w:ascii="Calibri" w:hAnsi="Calibri" w:eastAsia="Calibri" w:cs="Calibri"/>
          <w:b w:val="0"/>
          <w:bCs w:val="0"/>
          <w:i w:val="0"/>
          <w:iCs w:val="0"/>
          <w:color w:val="3A4541"/>
          <w:sz w:val="20"/>
          <w:szCs w:val="20"/>
        </w:rPr>
        <w:t>Two clarifications this implies:</w:t>
      </w:r>
    </w:p>
    <w:p w14:paraId="5190F22D">
      <w:pPr>
        <w:pStyle w:val="16"/>
        <w:numPr>
          <w:ilvl w:val="0"/>
          <w:numId w:val="1"/>
        </w:numPr>
        <w:spacing w:before="20" w:after="60" w:line="276" w:lineRule="auto"/>
      </w:pPr>
      <w:r>
        <w:rPr>
          <w:rFonts w:ascii="Calibri" w:hAnsi="Calibri" w:eastAsia="Calibri" w:cs="Calibri"/>
          <w:b/>
          <w:bCs/>
          <w:i w:val="0"/>
          <w:iCs w:val="0"/>
          <w:color w:val="141A18"/>
          <w:sz w:val="20"/>
          <w:szCs w:val="20"/>
        </w:rPr>
        <w:t>The Municipality of Rodriguez is an external party, not a user.</w:t>
      </w:r>
      <w:r>
        <w:rPr>
          <w:rFonts w:ascii="Calibri" w:hAnsi="Calibri" w:eastAsia="Calibri" w:cs="Calibri"/>
          <w:b w:val="0"/>
          <w:bCs w:val="0"/>
          <w:i w:val="0"/>
          <w:iCs w:val="0"/>
          <w:color w:val="3A4541"/>
          <w:sz w:val="20"/>
          <w:szCs w:val="20"/>
        </w:rPr>
        <w:t xml:space="preserve"> The MDRRMO appears in this document only as (a) the authoritative source for official river alert thresholds and (b) a recipient of reports the barangay submits upward. Rodriguez's other barangays are out of scope, and no municipal-level console is being built.</w:t>
      </w:r>
    </w:p>
    <w:p w14:paraId="3A2A04CB">
      <w:pPr>
        <w:pStyle w:val="16"/>
        <w:numPr>
          <w:ilvl w:val="0"/>
          <w:numId w:val="1"/>
        </w:numPr>
        <w:spacing w:before="20" w:after="60" w:line="276" w:lineRule="auto"/>
      </w:pPr>
      <w:r>
        <w:rPr>
          <w:rFonts w:ascii="Calibri" w:hAnsi="Calibri" w:eastAsia="Calibri" w:cs="Calibri"/>
          <w:b/>
          <w:bCs/>
          <w:i w:val="0"/>
          <w:iCs w:val="0"/>
          <w:color w:val="141A18"/>
          <w:sz w:val="20"/>
          <w:szCs w:val="20"/>
        </w:rPr>
        <w:t>Areas/zones are San Jose's internal subdivisions</w:t>
      </w:r>
      <w:r>
        <w:rPr>
          <w:rFonts w:ascii="Calibri" w:hAnsi="Calibri" w:eastAsia="Calibri" w:cs="Calibri"/>
          <w:b w:val="0"/>
          <w:bCs w:val="0"/>
          <w:i w:val="0"/>
          <w:iCs w:val="0"/>
          <w:color w:val="3A4541"/>
          <w:sz w:val="20"/>
          <w:szCs w:val="20"/>
        </w:rPr>
        <w:t xml:space="preserve"> (Area 1, Area 2, …), not barangays. The map divides one barangay into its own areas — it is not a map of Rodriguez.</w:t>
      </w:r>
    </w:p>
    <w:p w14:paraId="38464C20">
      <w:pPr>
        <w:spacing w:before="40" w:after="120" w:line="276" w:lineRule="auto"/>
      </w:pPr>
      <w:r>
        <w:rPr>
          <w:rFonts w:ascii="Calibri" w:hAnsi="Calibri" w:eastAsia="Calibri" w:cs="Calibri"/>
          <w:b w:val="0"/>
          <w:bCs w:val="0"/>
          <w:i w:val="0"/>
          <w:iCs w:val="0"/>
          <w:color w:val="3A4541"/>
          <w:sz w:val="20"/>
          <w:szCs w:val="20"/>
        </w:rPr>
        <w:t>Because San Jose alone holds roughly 143,000 residents — larger than many entire municipalities — a single-barangay scope is not a small one. Expansion to other barangays is a possible future direction but is deliberately excluded here; no work should be delayed or complicated to accommodate it.</w:t>
      </w:r>
    </w:p>
    <w:p w14:paraId="2E961CD4">
      <w:pPr>
        <w:pStyle w:val="3"/>
        <w:keepNext/>
        <w:spacing w:before="300" w:after="140"/>
      </w:pPr>
      <w:r>
        <w:rPr>
          <w:rFonts w:ascii="Calibri" w:hAnsi="Calibri" w:eastAsia="Calibri" w:cs="Calibri"/>
          <w:b/>
          <w:bCs/>
          <w:i w:val="0"/>
          <w:iCs w:val="0"/>
          <w:color w:val="196A3D"/>
          <w:sz w:val="24"/>
          <w:szCs w:val="24"/>
        </w:rPr>
        <w:t>4.1 In Scope</w:t>
      </w:r>
    </w:p>
    <w:p w14:paraId="6E284679">
      <w:pPr>
        <w:spacing w:before="40" w:after="120" w:line="276" w:lineRule="auto"/>
      </w:pPr>
      <w:r>
        <w:rPr>
          <w:rFonts w:ascii="Calibri" w:hAnsi="Calibri" w:eastAsia="Calibri" w:cs="Calibri"/>
          <w:b w:val="0"/>
          <w:bCs w:val="0"/>
          <w:i w:val="0"/>
          <w:iCs w:val="0"/>
          <w:color w:val="3A4541"/>
          <w:sz w:val="20"/>
          <w:szCs w:val="20"/>
        </w:rPr>
        <w:t>A web platform with three faces:</w:t>
      </w:r>
    </w:p>
    <w:p w14:paraId="59514EE3">
      <w:pPr>
        <w:pStyle w:val="16"/>
        <w:numPr>
          <w:ilvl w:val="0"/>
          <w:numId w:val="2"/>
        </w:numPr>
        <w:spacing w:before="20" w:after="60" w:line="276" w:lineRule="auto"/>
      </w:pPr>
      <w:r>
        <w:rPr>
          <w:rFonts w:ascii="Calibri" w:hAnsi="Calibri" w:eastAsia="Calibri" w:cs="Calibri"/>
          <w:b/>
          <w:bCs/>
          <w:i w:val="0"/>
          <w:iCs w:val="0"/>
          <w:color w:val="141A18"/>
          <w:sz w:val="20"/>
          <w:szCs w:val="20"/>
        </w:rPr>
        <w:t>Public information site</w:t>
      </w:r>
      <w:r>
        <w:rPr>
          <w:rFonts w:ascii="Calibri" w:hAnsi="Calibri" w:eastAsia="Calibri" w:cs="Calibri"/>
          <w:b w:val="0"/>
          <w:bCs w:val="0"/>
          <w:i w:val="0"/>
          <w:iCs w:val="0"/>
          <w:color w:val="3A4541"/>
          <w:sz w:val="20"/>
          <w:szCs w:val="20"/>
        </w:rPr>
        <w:t xml:space="preserve"> — open to anyone, no login. Announcements, weather, hazard map, hotlines, evacuation centers, preparedness guidance, activities, donation drives.</w:t>
      </w:r>
    </w:p>
    <w:p w14:paraId="4ABE7308">
      <w:pPr>
        <w:pStyle w:val="16"/>
        <w:numPr>
          <w:ilvl w:val="0"/>
          <w:numId w:val="2"/>
        </w:numPr>
        <w:spacing w:before="20" w:after="60" w:line="276" w:lineRule="auto"/>
      </w:pPr>
      <w:r>
        <w:rPr>
          <w:rFonts w:ascii="Calibri" w:hAnsi="Calibri" w:eastAsia="Calibri" w:cs="Calibri"/>
          <w:b/>
          <w:bCs/>
          <w:i w:val="0"/>
          <w:iCs w:val="0"/>
          <w:color w:val="141A18"/>
          <w:sz w:val="20"/>
          <w:szCs w:val="20"/>
        </w:rPr>
        <w:t>Resident portal</w:t>
      </w:r>
      <w:r>
        <w:rPr>
          <w:rFonts w:ascii="Calibri" w:hAnsi="Calibri" w:eastAsia="Calibri" w:cs="Calibri"/>
          <w:b w:val="0"/>
          <w:bCs w:val="0"/>
          <w:i w:val="0"/>
          <w:iCs w:val="0"/>
          <w:color w:val="3A4541"/>
          <w:sz w:val="20"/>
          <w:szCs w:val="20"/>
        </w:rPr>
        <w:t xml:space="preserve"> — for registered households. Household and member profiles, health worker feedback, alerts, safety check-in, rescue requests, incident reports, go-bag checklist, assistance status.</w:t>
      </w:r>
    </w:p>
    <w:p w14:paraId="76C3E56F">
      <w:pPr>
        <w:pStyle w:val="16"/>
        <w:numPr>
          <w:ilvl w:val="0"/>
          <w:numId w:val="2"/>
        </w:numPr>
        <w:spacing w:before="20" w:after="60" w:line="276" w:lineRule="auto"/>
      </w:pPr>
      <w:r>
        <w:rPr>
          <w:rFonts w:ascii="Calibri" w:hAnsi="Calibri" w:eastAsia="Calibri" w:cs="Calibri"/>
          <w:b/>
          <w:bCs/>
          <w:i w:val="0"/>
          <w:iCs w:val="0"/>
          <w:color w:val="141A18"/>
          <w:sz w:val="20"/>
          <w:szCs w:val="20"/>
        </w:rPr>
        <w:t>Barangay admin console</w:t>
      </w:r>
      <w:r>
        <w:rPr>
          <w:rFonts w:ascii="Calibri" w:hAnsi="Calibri" w:eastAsia="Calibri" w:cs="Calibri"/>
          <w:b w:val="0"/>
          <w:bCs w:val="0"/>
          <w:i w:val="0"/>
          <w:iCs w:val="0"/>
          <w:color w:val="3A4541"/>
          <w:sz w:val="20"/>
          <w:szCs w:val="20"/>
        </w:rPr>
        <w:t xml:space="preserve"> — for barangay officials, BDRRMC, BHWs, and SK. Registry management, assisted registration, map and facility configuration, alerts, evacuation center operations, donation drives, activities, analytics.</w:t>
      </w:r>
    </w:p>
    <w:p w14:paraId="28A5BA5A">
      <w:pPr>
        <w:pStyle w:val="3"/>
        <w:keepNext/>
        <w:spacing w:before="300" w:after="140"/>
      </w:pPr>
      <w:r>
        <w:rPr>
          <w:rFonts w:ascii="Calibri" w:hAnsi="Calibri" w:eastAsia="Calibri" w:cs="Calibri"/>
          <w:b/>
          <w:bCs/>
          <w:i w:val="0"/>
          <w:iCs w:val="0"/>
          <w:color w:val="196A3D"/>
          <w:sz w:val="24"/>
          <w:szCs w:val="24"/>
        </w:rPr>
        <w:t>4.2 Out of Scope</w:t>
      </w:r>
    </w:p>
    <w:p w14:paraId="1339BA72">
      <w:pPr>
        <w:spacing w:before="40" w:after="120" w:line="276" w:lineRule="auto"/>
      </w:pPr>
      <w:r>
        <w:rPr>
          <w:rFonts w:ascii="Calibri" w:hAnsi="Calibri" w:eastAsia="Calibri" w:cs="Calibri"/>
          <w:b/>
          <w:bCs/>
          <w:i w:val="0"/>
          <w:iCs w:val="0"/>
          <w:color w:val="141A18"/>
          <w:sz w:val="20"/>
          <w:szCs w:val="20"/>
        </w:rPr>
        <w:t>All eleven modules described in Section 7 will be developed.</w:t>
      </w:r>
      <w:r>
        <w:rPr>
          <w:rFonts w:ascii="Calibri" w:hAnsi="Calibri" w:eastAsia="Calibri" w:cs="Calibri"/>
          <w:b w:val="0"/>
          <w:bCs w:val="0"/>
          <w:i w:val="0"/>
          <w:iCs w:val="0"/>
          <w:color w:val="3A4541"/>
          <w:sz w:val="20"/>
          <w:szCs w:val="20"/>
        </w:rPr>
        <w:t xml:space="preserve"> The exclusions below are the complete list of what will not be.</w:t>
      </w:r>
    </w:p>
    <w:p w14:paraId="6AA70036">
      <w:pPr>
        <w:pStyle w:val="16"/>
        <w:numPr>
          <w:ilvl w:val="0"/>
          <w:numId w:val="1"/>
        </w:numPr>
        <w:spacing w:before="20" w:after="60" w:line="276" w:lineRule="auto"/>
      </w:pPr>
      <w:r>
        <w:rPr>
          <w:rFonts w:ascii="Calibri" w:hAnsi="Calibri" w:eastAsia="Calibri" w:cs="Calibri"/>
          <w:b/>
          <w:bCs/>
          <w:i w:val="0"/>
          <w:iCs w:val="0"/>
          <w:color w:val="141A18"/>
          <w:sz w:val="20"/>
          <w:szCs w:val="20"/>
        </w:rPr>
        <w:t>SMS notifications and siren/IoT alert units</w:t>
      </w:r>
      <w:r>
        <w:rPr>
          <w:rFonts w:ascii="Calibri" w:hAnsi="Calibri" w:eastAsia="Calibri" w:cs="Calibri"/>
          <w:b w:val="0"/>
          <w:bCs w:val="0"/>
          <w:i w:val="0"/>
          <w:iCs w:val="0"/>
          <w:color w:val="3A4541"/>
          <w:sz w:val="20"/>
          <w:szCs w:val="20"/>
        </w:rPr>
        <w:t xml:space="preserve"> (BR-4.10, BR-4.11) — documented as future integrations and designed for, but not implemented.</w:t>
      </w:r>
    </w:p>
    <w:p w14:paraId="411F9D07">
      <w:pPr>
        <w:pStyle w:val="16"/>
        <w:numPr>
          <w:ilvl w:val="0"/>
          <w:numId w:val="1"/>
        </w:numPr>
        <w:spacing w:before="20" w:after="60" w:line="276" w:lineRule="auto"/>
      </w:pPr>
      <w:r>
        <w:rPr>
          <w:rFonts w:ascii="Calibri" w:hAnsi="Calibri" w:eastAsia="Calibri" w:cs="Calibri"/>
          <w:b/>
          <w:bCs/>
          <w:i w:val="0"/>
          <w:iCs w:val="0"/>
          <w:color w:val="141A18"/>
          <w:sz w:val="20"/>
          <w:szCs w:val="20"/>
        </w:rPr>
        <w:t>Post-registration profile claiming</w:t>
      </w:r>
      <w:r>
        <w:rPr>
          <w:rFonts w:ascii="Calibri" w:hAnsi="Calibri" w:eastAsia="Calibri" w:cs="Calibri"/>
          <w:b w:val="0"/>
          <w:bCs w:val="0"/>
          <w:i w:val="0"/>
          <w:iCs w:val="0"/>
          <w:color w:val="3A4541"/>
          <w:sz w:val="20"/>
          <w:szCs w:val="20"/>
        </w:rPr>
        <w:t xml:space="preserve"> (M1b) — a resident cannot claim a household record that a BHW created for them. Duplicate detection and manual merge (BR-1.9) cover the gap.</w:t>
      </w:r>
    </w:p>
    <w:p w14:paraId="2311E262">
      <w:pPr>
        <w:pStyle w:val="16"/>
        <w:numPr>
          <w:ilvl w:val="0"/>
          <w:numId w:val="1"/>
        </w:numPr>
        <w:spacing w:before="20" w:after="60" w:line="276" w:lineRule="auto"/>
      </w:pPr>
      <w:r>
        <w:rPr>
          <w:rFonts w:ascii="Calibri" w:hAnsi="Calibri" w:eastAsia="Calibri" w:cs="Calibri"/>
          <w:b/>
          <w:bCs/>
          <w:i w:val="0"/>
          <w:iCs w:val="0"/>
          <w:color w:val="141A18"/>
          <w:sz w:val="20"/>
          <w:szCs w:val="20"/>
        </w:rPr>
        <w:t>Safe routes and blocked roads on the map</w:t>
      </w:r>
      <w:r>
        <w:rPr>
          <w:rFonts w:ascii="Calibri" w:hAnsi="Calibri" w:eastAsia="Calibri" w:cs="Calibri"/>
          <w:b w:val="0"/>
          <w:bCs w:val="0"/>
          <w:i w:val="0"/>
          <w:iCs w:val="0"/>
          <w:color w:val="3A4541"/>
          <w:sz w:val="20"/>
          <w:szCs w:val="20"/>
        </w:rPr>
        <w:t xml:space="preserve"> (M2) — road closures are communicated as announcements instead (BR-4.1).</w:t>
      </w:r>
    </w:p>
    <w:p w14:paraId="50C14000">
      <w:pPr>
        <w:pStyle w:val="16"/>
        <w:numPr>
          <w:ilvl w:val="0"/>
          <w:numId w:val="1"/>
        </w:numPr>
        <w:spacing w:before="20" w:after="60" w:line="276" w:lineRule="auto"/>
      </w:pPr>
      <w:r>
        <w:rPr>
          <w:rFonts w:ascii="Calibri" w:hAnsi="Calibri" w:eastAsia="Calibri" w:cs="Calibri"/>
          <w:b/>
          <w:bCs/>
          <w:i w:val="0"/>
          <w:iCs w:val="0"/>
          <w:color w:val="141A18"/>
          <w:sz w:val="20"/>
          <w:szCs w:val="20"/>
        </w:rPr>
        <w:t>Any barangay other than San Jose</w:t>
      </w:r>
      <w:r>
        <w:rPr>
          <w:rFonts w:ascii="Calibri" w:hAnsi="Calibri" w:eastAsia="Calibri" w:cs="Calibri"/>
          <w:b w:val="0"/>
          <w:bCs w:val="0"/>
          <w:i w:val="0"/>
          <w:iCs w:val="0"/>
          <w:color w:val="3A4541"/>
          <w:sz w:val="20"/>
          <w:szCs w:val="20"/>
        </w:rPr>
        <w:t>, and any municipality-wide or multi-barangay capability</w:t>
      </w:r>
    </w:p>
    <w:p w14:paraId="5EEE670B">
      <w:pPr>
        <w:pStyle w:val="16"/>
        <w:numPr>
          <w:ilvl w:val="0"/>
          <w:numId w:val="1"/>
        </w:numPr>
        <w:spacing w:before="20" w:after="60" w:line="276" w:lineRule="auto"/>
      </w:pPr>
      <w:r>
        <w:rPr>
          <w:rFonts w:ascii="Calibri" w:hAnsi="Calibri" w:eastAsia="Calibri" w:cs="Calibri"/>
          <w:b w:val="0"/>
          <w:bCs w:val="0"/>
          <w:i w:val="0"/>
          <w:iCs w:val="0"/>
          <w:color w:val="3A4541"/>
          <w:sz w:val="20"/>
          <w:szCs w:val="20"/>
        </w:rPr>
        <w:t>Native mobile applications (iOS/Android)</w:t>
      </w:r>
    </w:p>
    <w:p w14:paraId="7F97589B">
      <w:pPr>
        <w:pStyle w:val="16"/>
        <w:numPr>
          <w:ilvl w:val="0"/>
          <w:numId w:val="1"/>
        </w:numPr>
        <w:spacing w:before="20" w:after="60" w:line="276" w:lineRule="auto"/>
      </w:pPr>
      <w:r>
        <w:rPr>
          <w:rFonts w:ascii="Calibri" w:hAnsi="Calibri" w:eastAsia="Calibri" w:cs="Calibri"/>
          <w:b w:val="0"/>
          <w:bCs w:val="0"/>
          <w:i w:val="0"/>
          <w:iCs w:val="0"/>
          <w:color w:val="3A4541"/>
          <w:sz w:val="20"/>
          <w:szCs w:val="20"/>
        </w:rPr>
        <w:t xml:space="preserve">Financial transaction processing — cash donations are </w:t>
      </w:r>
      <w:r>
        <w:rPr>
          <w:rFonts w:ascii="Calibri" w:hAnsi="Calibri" w:eastAsia="Calibri" w:cs="Calibri"/>
          <w:b w:val="0"/>
          <w:bCs w:val="0"/>
          <w:i/>
          <w:iCs/>
          <w:color w:val="3A4541"/>
          <w:sz w:val="20"/>
          <w:szCs w:val="20"/>
        </w:rPr>
        <w:t>recorded and tracked</w:t>
      </w:r>
      <w:r>
        <w:rPr>
          <w:rFonts w:ascii="Calibri" w:hAnsi="Calibri" w:eastAsia="Calibri" w:cs="Calibri"/>
          <w:b w:val="0"/>
          <w:bCs w:val="0"/>
          <w:i w:val="0"/>
          <w:iCs w:val="0"/>
          <w:color w:val="3A4541"/>
          <w:sz w:val="20"/>
          <w:szCs w:val="20"/>
        </w:rPr>
        <w:t>, not collected in-platform</w:t>
      </w:r>
    </w:p>
    <w:p w14:paraId="58CEE6D4">
      <w:pPr>
        <w:pStyle w:val="16"/>
        <w:numPr>
          <w:ilvl w:val="0"/>
          <w:numId w:val="1"/>
        </w:numPr>
        <w:spacing w:before="20" w:after="60" w:line="276" w:lineRule="auto"/>
      </w:pPr>
      <w:r>
        <w:rPr>
          <w:rFonts w:ascii="Calibri" w:hAnsi="Calibri" w:eastAsia="Calibri" w:cs="Calibri"/>
          <w:b w:val="0"/>
          <w:bCs w:val="0"/>
          <w:i w:val="0"/>
          <w:iCs w:val="0"/>
          <w:color w:val="3A4541"/>
          <w:sz w:val="20"/>
          <w:szCs w:val="20"/>
        </w:rPr>
        <w:t>Integration with national systems (PhilSys, DSWD Listahanan, PhilHealth)</w:t>
      </w:r>
    </w:p>
    <w:p w14:paraId="71885553">
      <w:pPr>
        <w:pStyle w:val="16"/>
        <w:numPr>
          <w:ilvl w:val="0"/>
          <w:numId w:val="1"/>
        </w:numPr>
        <w:spacing w:before="20" w:after="60" w:line="276" w:lineRule="auto"/>
      </w:pPr>
      <w:r>
        <w:rPr>
          <w:rFonts w:ascii="Calibri" w:hAnsi="Calibri" w:eastAsia="Calibri" w:cs="Calibri"/>
          <w:b w:val="0"/>
          <w:bCs w:val="0"/>
          <w:i w:val="0"/>
          <w:iCs w:val="0"/>
          <w:color w:val="3A4541"/>
          <w:sz w:val="20"/>
          <w:szCs w:val="20"/>
        </w:rPr>
        <w:t>Clinical or diagnostic functions; the platform records nutrition status, it does not prescribe treatment</w:t>
      </w:r>
    </w:p>
    <w:p w14:paraId="096191B6">
      <w:pPr>
        <w:pStyle w:val="16"/>
        <w:numPr>
          <w:ilvl w:val="0"/>
          <w:numId w:val="1"/>
        </w:numPr>
        <w:spacing w:before="20" w:after="60" w:line="276" w:lineRule="auto"/>
      </w:pPr>
      <w:r>
        <w:rPr>
          <w:rFonts w:ascii="Calibri" w:hAnsi="Calibri" w:eastAsia="Calibri" w:cs="Calibri"/>
          <w:b w:val="0"/>
          <w:bCs w:val="0"/>
          <w:i w:val="0"/>
          <w:iCs w:val="0"/>
          <w:color w:val="3A4541"/>
          <w:sz w:val="20"/>
          <w:szCs w:val="20"/>
        </w:rPr>
        <w:t>Barangay administrative services unrelated to disaster or health (permits, clearances, blotter)</w:t>
      </w:r>
    </w:p>
    <w:p w14:paraId="05035C4A">
      <w:pPr>
        <w:pStyle w:val="16"/>
        <w:numPr>
          <w:ilvl w:val="0"/>
          <w:numId w:val="1"/>
        </w:numPr>
        <w:spacing w:before="20" w:after="60" w:line="276" w:lineRule="auto"/>
      </w:pPr>
      <w:r>
        <w:rPr>
          <w:rFonts w:ascii="Calibri" w:hAnsi="Calibri" w:eastAsia="Calibri" w:cs="Calibri"/>
          <w:b w:val="0"/>
          <w:bCs w:val="0"/>
          <w:i w:val="0"/>
          <w:iCs w:val="0"/>
          <w:color w:val="3A4541"/>
          <w:sz w:val="20"/>
          <w:szCs w:val="20"/>
        </w:rPr>
        <w:t>Operating as an official warning authority — the barangay relays and interprets PAGASA/NDRRMC warnings; it does not replace them</w:t>
      </w:r>
    </w:p>
    <w:p w14:paraId="693B17B6">
      <w:pPr>
        <w:pStyle w:val="3"/>
        <w:keepNext/>
        <w:spacing w:before="300" w:after="140"/>
      </w:pPr>
      <w:r>
        <w:rPr>
          <w:rFonts w:ascii="Calibri" w:hAnsi="Calibri" w:eastAsia="Calibri" w:cs="Calibri"/>
          <w:b/>
          <w:bCs/>
          <w:i w:val="0"/>
          <w:iCs w:val="0"/>
          <w:color w:val="196A3D"/>
          <w:sz w:val="24"/>
          <w:szCs w:val="24"/>
        </w:rPr>
        <w:t>4.3 Assumptions</w:t>
      </w:r>
    </w:p>
    <w:p w14:paraId="105BF70C">
      <w:pPr>
        <w:pStyle w:val="16"/>
        <w:numPr>
          <w:ilvl w:val="0"/>
          <w:numId w:val="1"/>
        </w:numPr>
        <w:spacing w:before="20" w:after="60" w:line="276" w:lineRule="auto"/>
      </w:pPr>
      <w:r>
        <w:rPr>
          <w:rFonts w:ascii="Calibri" w:hAnsi="Calibri" w:eastAsia="Calibri" w:cs="Calibri"/>
          <w:b w:val="0"/>
          <w:bCs w:val="0"/>
          <w:i w:val="0"/>
          <w:iCs w:val="0"/>
          <w:color w:val="3A4541"/>
          <w:sz w:val="20"/>
          <w:szCs w:val="20"/>
        </w:rPr>
        <w:t>The barangay LGU will designate staff to operate the console and keep content current.</w:t>
      </w:r>
    </w:p>
    <w:p w14:paraId="60F97B85">
      <w:pPr>
        <w:pStyle w:val="16"/>
        <w:numPr>
          <w:ilvl w:val="0"/>
          <w:numId w:val="1"/>
        </w:numPr>
        <w:spacing w:before="20" w:after="60" w:line="276" w:lineRule="auto"/>
      </w:pPr>
      <w:r>
        <w:rPr>
          <w:rFonts w:ascii="Calibri" w:hAnsi="Calibri" w:eastAsia="Calibri" w:cs="Calibri"/>
          <w:b w:val="0"/>
          <w:bCs w:val="0"/>
          <w:i w:val="0"/>
          <w:iCs w:val="0"/>
          <w:color w:val="3A4541"/>
          <w:sz w:val="20"/>
          <w:szCs w:val="20"/>
        </w:rPr>
        <w:t>BHWs and Barangay Nutrition Scholars will conduct assisted registration as part of existing outreach (e.g., alongside OPT+), not as a new unfunded workload.</w:t>
      </w:r>
    </w:p>
    <w:p w14:paraId="29DD6923">
      <w:pPr>
        <w:pStyle w:val="16"/>
        <w:numPr>
          <w:ilvl w:val="0"/>
          <w:numId w:val="1"/>
        </w:numPr>
        <w:spacing w:before="20" w:after="60" w:line="276" w:lineRule="auto"/>
      </w:pPr>
      <w:r>
        <w:rPr>
          <w:rFonts w:ascii="Calibri" w:hAnsi="Calibri" w:eastAsia="Calibri" w:cs="Calibri"/>
          <w:b w:val="0"/>
          <w:bCs w:val="0"/>
          <w:i w:val="0"/>
          <w:iCs w:val="0"/>
          <w:color w:val="3A4541"/>
          <w:sz w:val="20"/>
          <w:szCs w:val="20"/>
        </w:rPr>
        <w:t>Public weather, hazard, and river data sources remain freely available.</w:t>
      </w:r>
    </w:p>
    <w:p w14:paraId="5FA2385D">
      <w:pPr>
        <w:pStyle w:val="16"/>
        <w:numPr>
          <w:ilvl w:val="0"/>
          <w:numId w:val="1"/>
        </w:numPr>
        <w:spacing w:before="20" w:after="60" w:line="276" w:lineRule="auto"/>
      </w:pPr>
      <w:r>
        <w:rPr>
          <w:rFonts w:ascii="Calibri" w:hAnsi="Calibri" w:eastAsia="Calibri" w:cs="Calibri"/>
          <w:b w:val="0"/>
          <w:bCs w:val="0"/>
          <w:i w:val="0"/>
          <w:iCs w:val="0"/>
          <w:color w:val="3A4541"/>
          <w:sz w:val="20"/>
          <w:szCs w:val="20"/>
        </w:rPr>
        <w:t>A prototype is sufficient for the competition; production deployment requires LGU adoption and budget approval.</w:t>
      </w:r>
    </w:p>
    <w:p w14:paraId="5AD4DB2B">
      <w:pPr>
        <w:pStyle w:val="3"/>
        <w:keepNext/>
        <w:spacing w:before="300" w:after="140"/>
      </w:pPr>
      <w:r>
        <w:rPr>
          <w:rFonts w:ascii="Calibri" w:hAnsi="Calibri" w:eastAsia="Calibri" w:cs="Calibri"/>
          <w:b/>
          <w:bCs/>
          <w:i w:val="0"/>
          <w:iCs w:val="0"/>
          <w:color w:val="196A3D"/>
          <w:sz w:val="24"/>
          <w:szCs w:val="24"/>
        </w:rPr>
        <w:t>4.4 Registration &amp; Coverage Model</w:t>
      </w:r>
    </w:p>
    <w:p w14:paraId="25A15EB6">
      <w:pPr>
        <w:spacing w:before="40" w:after="120" w:line="276" w:lineRule="auto"/>
      </w:pPr>
      <w:r>
        <w:rPr>
          <w:rFonts w:ascii="Calibri" w:hAnsi="Calibri" w:eastAsia="Calibri" w:cs="Calibri"/>
          <w:b/>
          <w:bCs/>
          <w:i w:val="0"/>
          <w:iCs w:val="0"/>
          <w:color w:val="141A18"/>
          <w:sz w:val="20"/>
          <w:szCs w:val="20"/>
        </w:rPr>
        <w:t>Registration is opt-in, not a census.</w:t>
      </w:r>
      <w:r>
        <w:rPr>
          <w:rFonts w:ascii="Calibri" w:hAnsi="Calibri" w:eastAsia="Calibri" w:cs="Calibri"/>
          <w:b w:val="0"/>
          <w:bCs w:val="0"/>
          <w:i w:val="0"/>
          <w:iCs w:val="0"/>
          <w:color w:val="3A4541"/>
          <w:sz w:val="20"/>
          <w:szCs w:val="20"/>
        </w:rPr>
        <w:t xml:space="preserve"> A head of household creates an account primarily to receive the personalized nutrition and dietary guidance described in M1 and M9, for themselves and their family. The registry therefore covers </w:t>
      </w:r>
      <w:r>
        <w:rPr>
          <w:rFonts w:ascii="Calibri" w:hAnsi="Calibri" w:eastAsia="Calibri" w:cs="Calibri"/>
          <w:b w:val="0"/>
          <w:bCs w:val="0"/>
          <w:i/>
          <w:iCs/>
          <w:color w:val="3A4541"/>
          <w:sz w:val="20"/>
          <w:szCs w:val="20"/>
        </w:rPr>
        <w:t>willing participants</w:t>
      </w:r>
      <w:r>
        <w:rPr>
          <w:rFonts w:ascii="Calibri" w:hAnsi="Calibri" w:eastAsia="Calibri" w:cs="Calibri"/>
          <w:b w:val="0"/>
          <w:bCs w:val="0"/>
          <w:i w:val="0"/>
          <w:iCs w:val="0"/>
          <w:color w:val="3A4541"/>
          <w:sz w:val="20"/>
          <w:szCs w:val="20"/>
        </w:rPr>
        <w:t>, not all ~143,000 residents of San Jose.</w:t>
      </w:r>
    </w:p>
    <w:p w14:paraId="691482EF">
      <w:pPr>
        <w:spacing w:before="40" w:after="120" w:line="276" w:lineRule="auto"/>
      </w:pPr>
      <w:r>
        <w:rPr>
          <w:rFonts w:ascii="Calibri" w:hAnsi="Calibri" w:eastAsia="Calibri" w:cs="Calibri"/>
          <w:b w:val="0"/>
          <w:bCs w:val="0"/>
          <w:i w:val="0"/>
          <w:iCs w:val="0"/>
          <w:color w:val="3A4541"/>
          <w:sz w:val="20"/>
          <w:szCs w:val="20"/>
        </w:rPr>
        <w:t>Three consequences follow, and the team should be explicit about all three rather than let a judge discover them:</w:t>
      </w:r>
    </w:p>
    <w:p w14:paraId="6BCF5676">
      <w:pPr>
        <w:pStyle w:val="16"/>
        <w:numPr>
          <w:ilvl w:val="0"/>
          <w:numId w:val="2"/>
        </w:numPr>
        <w:spacing w:before="20" w:after="60" w:line="276" w:lineRule="auto"/>
      </w:pPr>
      <w:r>
        <w:rPr>
          <w:rFonts w:ascii="Calibri" w:hAnsi="Calibri" w:eastAsia="Calibri" w:cs="Calibri"/>
          <w:b/>
          <w:bCs/>
          <w:i w:val="0"/>
          <w:iCs w:val="0"/>
          <w:color w:val="141A18"/>
          <w:sz w:val="20"/>
          <w:szCs w:val="20"/>
        </w:rPr>
        <w:t>Barangay-wide totals are configured, not counted.</w:t>
      </w:r>
      <w:r>
        <w:rPr>
          <w:rFonts w:ascii="Calibri" w:hAnsi="Calibri" w:eastAsia="Calibri" w:cs="Calibri"/>
          <w:b w:val="0"/>
          <w:bCs w:val="0"/>
          <w:i w:val="0"/>
          <w:iCs w:val="0"/>
          <w:color w:val="3A4541"/>
          <w:sz w:val="20"/>
          <w:szCs w:val="20"/>
        </w:rPr>
        <w:t xml:space="preserve"> The total number of residents and households </w:t>
      </w:r>
      <w:r>
        <w:rPr>
          <w:rFonts w:ascii="Calibri" w:hAnsi="Calibri" w:eastAsia="Calibri" w:cs="Calibri"/>
          <w:b w:val="0"/>
          <w:bCs w:val="0"/>
          <w:i/>
          <w:iCs/>
          <w:color w:val="3A4541"/>
          <w:sz w:val="20"/>
          <w:szCs w:val="20"/>
        </w:rPr>
        <w:t>in the barangay</w:t>
      </w:r>
      <w:r>
        <w:rPr>
          <w:rFonts w:ascii="Calibri" w:hAnsi="Calibri" w:eastAsia="Calibri" w:cs="Calibri"/>
          <w:b w:val="0"/>
          <w:bCs w:val="0"/>
          <w:i w:val="0"/>
          <w:iCs w:val="0"/>
          <w:color w:val="3A4541"/>
          <w:sz w:val="20"/>
          <w:szCs w:val="20"/>
        </w:rPr>
        <w:t xml:space="preserve"> is a figure an administrator enters from official records. What the platform counts is what it holds — registered households and their members (BR-1.39). Registrations are reported </w:t>
      </w:r>
      <w:r>
        <w:rPr>
          <w:rFonts w:ascii="Calibri" w:hAnsi="Calibri" w:eastAsia="Calibri" w:cs="Calibri"/>
          <w:b w:val="0"/>
          <w:bCs w:val="0"/>
          <w:i/>
          <w:iCs/>
          <w:color w:val="3A4541"/>
          <w:sz w:val="20"/>
          <w:szCs w:val="20"/>
        </w:rPr>
        <w:t>against</w:t>
      </w:r>
      <w:r>
        <w:rPr>
          <w:rFonts w:ascii="Calibri" w:hAnsi="Calibri" w:eastAsia="Calibri" w:cs="Calibri"/>
          <w:b w:val="0"/>
          <w:bCs w:val="0"/>
          <w:i w:val="0"/>
          <w:iCs w:val="0"/>
          <w:color w:val="3A4541"/>
          <w:sz w:val="20"/>
          <w:szCs w:val="20"/>
        </w:rPr>
        <w:t xml:space="preserve"> the configured denominator; the platform never claims to have counted the barangay itself.</w:t>
      </w:r>
    </w:p>
    <w:p w14:paraId="15D7B80D">
      <w:pPr>
        <w:pStyle w:val="16"/>
        <w:numPr>
          <w:ilvl w:val="0"/>
          <w:numId w:val="2"/>
        </w:numPr>
        <w:spacing w:before="20" w:after="60" w:line="276" w:lineRule="auto"/>
      </w:pPr>
      <w:r>
        <w:rPr>
          <w:rFonts w:ascii="Calibri" w:hAnsi="Calibri" w:eastAsia="Calibri" w:cs="Calibri"/>
          <w:b/>
          <w:bCs/>
          <w:i w:val="0"/>
          <w:iCs w:val="0"/>
          <w:color w:val="141A18"/>
          <w:sz w:val="20"/>
          <w:szCs w:val="20"/>
        </w:rPr>
        <w:t>Coverage is the honest headline metric.</w:t>
      </w:r>
      <w:r>
        <w:rPr>
          <w:rFonts w:ascii="Calibri" w:hAnsi="Calibri" w:eastAsia="Calibri" w:cs="Calibri"/>
          <w:b w:val="0"/>
          <w:bCs w:val="0"/>
          <w:i w:val="0"/>
          <w:iCs w:val="0"/>
          <w:color w:val="3A4541"/>
          <w:sz w:val="20"/>
          <w:szCs w:val="20"/>
        </w:rPr>
        <w:t xml:space="preserve"> "1,200 households profiled out of roughly 34,000" is a credible year-one result. "Complete barangay registry" is not, and would not survive scrutiny. </w:t>
      </w:r>
      <w:r>
        <w:rPr>
          <w:rFonts w:ascii="Calibri" w:hAnsi="Calibri" w:eastAsia="Calibri" w:cs="Calibri"/>
          <w:b w:val="0"/>
          <w:bCs w:val="0"/>
          <w:i/>
          <w:iCs/>
          <w:color w:val="3A4541"/>
          <w:sz w:val="20"/>
          <w:szCs w:val="20"/>
        </w:rPr>
        <w:t>The 34,000 figure is an estimate derived from population and average family size; the actual barangay household count must be sourced from the LGU (OI-12).</w:t>
      </w:r>
    </w:p>
    <w:p w14:paraId="42266585">
      <w:pPr>
        <w:pStyle w:val="16"/>
        <w:numPr>
          <w:ilvl w:val="0"/>
          <w:numId w:val="2"/>
        </w:numPr>
        <w:spacing w:before="20" w:after="60" w:line="276" w:lineRule="auto"/>
      </w:pPr>
      <w:r>
        <w:rPr>
          <w:rFonts w:ascii="Calibri" w:hAnsi="Calibri" w:eastAsia="Calibri" w:cs="Calibri"/>
          <w:b/>
          <w:bCs/>
          <w:i w:val="0"/>
          <w:iCs w:val="0"/>
          <w:color w:val="141A18"/>
          <w:sz w:val="20"/>
          <w:szCs w:val="20"/>
        </w:rPr>
        <w:t>Disaster features operate over registered households only.</w:t>
      </w:r>
      <w:r>
        <w:rPr>
          <w:rFonts w:ascii="Calibri" w:hAnsi="Calibri" w:eastAsia="Calibri" w:cs="Calibri"/>
          <w:b w:val="0"/>
          <w:bCs w:val="0"/>
          <w:i w:val="0"/>
          <w:iCs w:val="0"/>
          <w:color w:val="3A4541"/>
          <w:sz w:val="20"/>
          <w:szCs w:val="20"/>
        </w:rPr>
        <w:t xml:space="preserve"> Safety check-in, rescue prioritization, and vulnerability flagging apply to families in the registry. For everyone else the barangay's existing manual processes remain in force, unchanged. The platform supplements those processes; it does not replace them.</w:t>
      </w:r>
    </w:p>
    <w:p w14:paraId="18A41AE0">
      <w:pPr>
        <w:pBdr>
          <w:left w:val="single" w:color="2E9D62" w:sz="18" w:space="12"/>
        </w:pBdr>
        <w:shd w:val="clear" w:fill="F2FAF5"/>
        <w:spacing w:before="140" w:after="160" w:line="276" w:lineRule="auto"/>
        <w:ind w:left="260" w:right="160"/>
      </w:pPr>
      <w:r>
        <w:rPr>
          <w:rFonts w:ascii="Calibri" w:hAnsi="Calibri" w:eastAsia="Calibri" w:cs="Calibri"/>
          <w:b/>
          <w:bCs/>
          <w:i w:val="0"/>
          <w:iCs w:val="0"/>
          <w:color w:val="141A18"/>
          <w:sz w:val="19"/>
          <w:szCs w:val="19"/>
        </w:rPr>
        <w:t>Strategic note for the team.</w:t>
      </w:r>
      <w:r>
        <w:rPr>
          <w:rFonts w:ascii="Calibri" w:hAnsi="Calibri" w:eastAsia="Calibri" w:cs="Calibri"/>
          <w:b w:val="0"/>
          <w:bCs w:val="0"/>
          <w:i w:val="0"/>
          <w:iCs w:val="0"/>
          <w:color w:val="4E5A55"/>
          <w:sz w:val="19"/>
          <w:szCs w:val="19"/>
        </w:rPr>
        <w:t xml:space="preserve"> Nutrition guidance is what motivates a resident to register; disaster protection is what the barangay gains once they have. That is a sound adoption strategy — the incentive is personal and immediate, while the benefit is collective. State it deliberately in the pitch. The corresponding weakness is that coverage grows slowly at first, which is exactly why BHW-assisted registration (BR-1.2) matters so much: it is the only mechanism that reaches households who would never sign up on their own.</w:t>
      </w:r>
    </w:p>
    <w:p w14:paraId="04E3C666">
      <w:r>
        <w:br w:type="page"/>
      </w:r>
    </w:p>
    <w:p w14:paraId="3E35E0A6">
      <w:pPr>
        <w:pStyle w:val="2"/>
        <w:keepNext/>
        <w:pBdr>
          <w:bottom w:val="single" w:color="1F8049" w:sz="12" w:space="6"/>
        </w:pBdr>
        <w:spacing w:before="0" w:after="200"/>
      </w:pPr>
      <w:r>
        <w:rPr>
          <w:rFonts w:ascii="Calibri" w:hAnsi="Calibri" w:eastAsia="Calibri" w:cs="Calibri"/>
          <w:b/>
          <w:bCs/>
          <w:i w:val="0"/>
          <w:iCs w:val="0"/>
          <w:color w:val="17532F"/>
          <w:sz w:val="30"/>
          <w:szCs w:val="30"/>
        </w:rPr>
        <w:t>5. Stakeholders &amp; Users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63"/>
        <w:gridCol w:w="2598"/>
        <w:gridCol w:w="4019"/>
      </w:tblGrid>
      <w:tr w14:paraId="03770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63"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0991D693">
            <w:pPr>
              <w:spacing w:before="0" w:after="0" w:line="250" w:lineRule="auto"/>
            </w:pPr>
            <w:r>
              <w:rPr>
                <w:rFonts w:ascii="Calibri" w:hAnsi="Calibri" w:eastAsia="Calibri" w:cs="Calibri"/>
                <w:b/>
                <w:bCs/>
                <w:i w:val="0"/>
                <w:iCs w:val="0"/>
                <w:color w:val="FFFFFF"/>
                <w:sz w:val="17"/>
                <w:szCs w:val="17"/>
              </w:rPr>
              <w:t>Stakeholder</w:t>
            </w:r>
          </w:p>
        </w:tc>
        <w:tc>
          <w:tcPr>
            <w:tcW w:w="2598"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541D8721">
            <w:pPr>
              <w:spacing w:before="0" w:after="0" w:line="250" w:lineRule="auto"/>
            </w:pPr>
            <w:r>
              <w:rPr>
                <w:rFonts w:ascii="Calibri" w:hAnsi="Calibri" w:eastAsia="Calibri" w:cs="Calibri"/>
                <w:b/>
                <w:bCs/>
                <w:i w:val="0"/>
                <w:iCs w:val="0"/>
                <w:color w:val="FFFFFF"/>
                <w:sz w:val="17"/>
                <w:szCs w:val="17"/>
              </w:rPr>
              <w:t>Interest</w:t>
            </w:r>
          </w:p>
        </w:tc>
        <w:tc>
          <w:tcPr>
            <w:tcW w:w="4019"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789C0CF8">
            <w:pPr>
              <w:spacing w:before="0" w:after="0" w:line="250" w:lineRule="auto"/>
            </w:pPr>
            <w:r>
              <w:rPr>
                <w:rFonts w:ascii="Calibri" w:hAnsi="Calibri" w:eastAsia="Calibri" w:cs="Calibri"/>
                <w:b/>
                <w:bCs/>
                <w:i w:val="0"/>
                <w:iCs w:val="0"/>
                <w:color w:val="FFFFFF"/>
                <w:sz w:val="17"/>
                <w:szCs w:val="17"/>
              </w:rPr>
              <w:t>Role in platform</w:t>
            </w:r>
          </w:p>
        </w:tc>
      </w:tr>
      <w:tr w14:paraId="1A43D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63"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288BF04">
            <w:pPr>
              <w:spacing w:before="0" w:after="0" w:line="250" w:lineRule="auto"/>
            </w:pPr>
            <w:r>
              <w:rPr>
                <w:rFonts w:ascii="Calibri" w:hAnsi="Calibri" w:eastAsia="Calibri" w:cs="Calibri"/>
                <w:b w:val="0"/>
                <w:bCs w:val="0"/>
                <w:i w:val="0"/>
                <w:iCs w:val="0"/>
                <w:color w:val="3A4541"/>
                <w:sz w:val="18"/>
                <w:szCs w:val="18"/>
              </w:rPr>
              <w:t>Residents / households</w:t>
            </w:r>
          </w:p>
        </w:tc>
        <w:tc>
          <w:tcPr>
            <w:tcW w:w="259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1812867">
            <w:pPr>
              <w:spacing w:before="0" w:after="0" w:line="250" w:lineRule="auto"/>
            </w:pPr>
            <w:r>
              <w:rPr>
                <w:rFonts w:ascii="Calibri" w:hAnsi="Calibri" w:eastAsia="Calibri" w:cs="Calibri"/>
                <w:b w:val="0"/>
                <w:bCs w:val="0"/>
                <w:i w:val="0"/>
                <w:iCs w:val="0"/>
                <w:color w:val="3A4541"/>
                <w:sz w:val="18"/>
                <w:szCs w:val="18"/>
              </w:rPr>
              <w:t>Timely warning, being found, receiving assistance</w:t>
            </w:r>
          </w:p>
        </w:tc>
        <w:tc>
          <w:tcPr>
            <w:tcW w:w="401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BB97394">
            <w:pPr>
              <w:spacing w:before="0" w:after="0" w:line="250" w:lineRule="auto"/>
            </w:pPr>
            <w:r>
              <w:rPr>
                <w:rFonts w:ascii="Calibri" w:hAnsi="Calibri" w:eastAsia="Calibri" w:cs="Calibri"/>
                <w:b w:val="0"/>
                <w:bCs w:val="0"/>
                <w:i w:val="0"/>
                <w:iCs w:val="0"/>
                <w:color w:val="3A4541"/>
                <w:sz w:val="18"/>
                <w:szCs w:val="18"/>
              </w:rPr>
              <w:t>Head registers the household, receives alerts, checks the family in safe, requests rescue, reports incidents</w:t>
            </w:r>
          </w:p>
        </w:tc>
      </w:tr>
      <w:tr w14:paraId="7BF11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63"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C4FEF64">
            <w:pPr>
              <w:spacing w:before="0" w:after="0" w:line="250" w:lineRule="auto"/>
            </w:pPr>
            <w:r>
              <w:rPr>
                <w:rFonts w:ascii="Calibri" w:hAnsi="Calibri" w:eastAsia="Calibri" w:cs="Calibri"/>
                <w:b w:val="0"/>
                <w:bCs w:val="0"/>
                <w:i w:val="0"/>
                <w:iCs w:val="0"/>
                <w:color w:val="3A4541"/>
                <w:sz w:val="18"/>
                <w:szCs w:val="18"/>
              </w:rPr>
              <w:t>Barangay Health Workers &amp; Nutrition Scholars</w:t>
            </w:r>
          </w:p>
        </w:tc>
        <w:tc>
          <w:tcPr>
            <w:tcW w:w="259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8A0B6F2">
            <w:pPr>
              <w:spacing w:before="0" w:after="0" w:line="250" w:lineRule="auto"/>
            </w:pPr>
            <w:r>
              <w:rPr>
                <w:rFonts w:ascii="Calibri" w:hAnsi="Calibri" w:eastAsia="Calibri" w:cs="Calibri"/>
                <w:b w:val="0"/>
                <w:bCs w:val="0"/>
                <w:i w:val="0"/>
                <w:iCs w:val="0"/>
                <w:color w:val="3A4541"/>
                <w:sz w:val="18"/>
                <w:szCs w:val="18"/>
              </w:rPr>
              <w:t>Reach families who cannot self-register</w:t>
            </w:r>
          </w:p>
        </w:tc>
        <w:tc>
          <w:tcPr>
            <w:tcW w:w="401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7EADE57">
            <w:pPr>
              <w:spacing w:before="0" w:after="0" w:line="250" w:lineRule="auto"/>
            </w:pPr>
            <w:r>
              <w:rPr>
                <w:rFonts w:ascii="Calibri" w:hAnsi="Calibri" w:eastAsia="Calibri" w:cs="Calibri"/>
                <w:b w:val="0"/>
                <w:bCs w:val="0"/>
                <w:i w:val="0"/>
                <w:iCs w:val="0"/>
                <w:color w:val="3A4541"/>
                <w:sz w:val="18"/>
                <w:szCs w:val="18"/>
              </w:rPr>
              <w:t>Assisted registration; record health and nutrition status; give dietary feedback</w:t>
            </w:r>
          </w:p>
        </w:tc>
      </w:tr>
      <w:tr w14:paraId="041D1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63"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BE00429">
            <w:pPr>
              <w:spacing w:before="0" w:after="0" w:line="250" w:lineRule="auto"/>
            </w:pPr>
            <w:r>
              <w:rPr>
                <w:rFonts w:ascii="Calibri" w:hAnsi="Calibri" w:eastAsia="Calibri" w:cs="Calibri"/>
                <w:b w:val="0"/>
                <w:bCs w:val="0"/>
                <w:i w:val="0"/>
                <w:iCs w:val="0"/>
                <w:color w:val="3A4541"/>
                <w:sz w:val="18"/>
                <w:szCs w:val="18"/>
              </w:rPr>
              <w:t>Barangay Captain &amp; Council</w:t>
            </w:r>
          </w:p>
        </w:tc>
        <w:tc>
          <w:tcPr>
            <w:tcW w:w="259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76C1BB4">
            <w:pPr>
              <w:spacing w:before="0" w:after="0" w:line="250" w:lineRule="auto"/>
            </w:pPr>
            <w:r>
              <w:rPr>
                <w:rFonts w:ascii="Calibri" w:hAnsi="Calibri" w:eastAsia="Calibri" w:cs="Calibri"/>
                <w:b w:val="0"/>
                <w:bCs w:val="0"/>
                <w:i w:val="0"/>
                <w:iCs w:val="0"/>
                <w:color w:val="3A4541"/>
                <w:sz w:val="18"/>
                <w:szCs w:val="18"/>
              </w:rPr>
              <w:t>Evidence for decisions and budget</w:t>
            </w:r>
          </w:p>
        </w:tc>
        <w:tc>
          <w:tcPr>
            <w:tcW w:w="401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8681454">
            <w:pPr>
              <w:spacing w:before="0" w:after="0" w:line="250" w:lineRule="auto"/>
            </w:pPr>
            <w:r>
              <w:rPr>
                <w:rFonts w:ascii="Calibri" w:hAnsi="Calibri" w:eastAsia="Calibri" w:cs="Calibri"/>
                <w:b w:val="0"/>
                <w:bCs w:val="0"/>
                <w:i w:val="0"/>
                <w:iCs w:val="0"/>
                <w:color w:val="3A4541"/>
                <w:sz w:val="18"/>
                <w:szCs w:val="18"/>
              </w:rPr>
              <w:t>Consume analytics; approve announcements</w:t>
            </w:r>
          </w:p>
        </w:tc>
      </w:tr>
      <w:tr w14:paraId="0A92D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63"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FF4587A">
            <w:pPr>
              <w:spacing w:before="0" w:after="0" w:line="250" w:lineRule="auto"/>
            </w:pPr>
            <w:r>
              <w:rPr>
                <w:rFonts w:ascii="Calibri" w:hAnsi="Calibri" w:eastAsia="Calibri" w:cs="Calibri"/>
                <w:b w:val="0"/>
                <w:bCs w:val="0"/>
                <w:i w:val="0"/>
                <w:iCs w:val="0"/>
                <w:color w:val="3A4541"/>
                <w:sz w:val="18"/>
                <w:szCs w:val="18"/>
              </w:rPr>
              <w:t>BDRRMC</w:t>
            </w:r>
          </w:p>
        </w:tc>
        <w:tc>
          <w:tcPr>
            <w:tcW w:w="259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501CD06">
            <w:pPr>
              <w:spacing w:before="0" w:after="0" w:line="250" w:lineRule="auto"/>
            </w:pPr>
            <w:r>
              <w:rPr>
                <w:rFonts w:ascii="Calibri" w:hAnsi="Calibri" w:eastAsia="Calibri" w:cs="Calibri"/>
                <w:b w:val="0"/>
                <w:bCs w:val="0"/>
                <w:i w:val="0"/>
                <w:iCs w:val="0"/>
                <w:color w:val="3A4541"/>
                <w:sz w:val="18"/>
                <w:szCs w:val="18"/>
              </w:rPr>
              <w:t>Operational response</w:t>
            </w:r>
          </w:p>
        </w:tc>
        <w:tc>
          <w:tcPr>
            <w:tcW w:w="401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1E65FAA">
            <w:pPr>
              <w:spacing w:before="0" w:after="0" w:line="250" w:lineRule="auto"/>
            </w:pPr>
            <w:r>
              <w:rPr>
                <w:rFonts w:ascii="Calibri" w:hAnsi="Calibri" w:eastAsia="Calibri" w:cs="Calibri"/>
                <w:b w:val="0"/>
                <w:bCs w:val="0"/>
                <w:i w:val="0"/>
                <w:iCs w:val="0"/>
                <w:color w:val="3A4541"/>
                <w:sz w:val="18"/>
                <w:szCs w:val="18"/>
              </w:rPr>
              <w:t>Issue alerts, manage evacuation centers, dispatch rescue</w:t>
            </w:r>
          </w:p>
        </w:tc>
      </w:tr>
      <w:tr w14:paraId="05664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63"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EB20ECF">
            <w:pPr>
              <w:spacing w:before="0" w:after="0" w:line="250" w:lineRule="auto"/>
            </w:pPr>
            <w:r>
              <w:rPr>
                <w:rFonts w:ascii="Calibri" w:hAnsi="Calibri" w:eastAsia="Calibri" w:cs="Calibri"/>
                <w:b w:val="0"/>
                <w:bCs w:val="0"/>
                <w:i w:val="0"/>
                <w:iCs w:val="0"/>
                <w:color w:val="3A4541"/>
                <w:sz w:val="18"/>
                <w:szCs w:val="18"/>
              </w:rPr>
              <w:t>Sangguniang Kabataan</w:t>
            </w:r>
          </w:p>
        </w:tc>
        <w:tc>
          <w:tcPr>
            <w:tcW w:w="259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058CE3C">
            <w:pPr>
              <w:spacing w:before="0" w:after="0" w:line="250" w:lineRule="auto"/>
            </w:pPr>
            <w:r>
              <w:rPr>
                <w:rFonts w:ascii="Calibri" w:hAnsi="Calibri" w:eastAsia="Calibri" w:cs="Calibri"/>
                <w:b w:val="0"/>
                <w:bCs w:val="0"/>
                <w:i w:val="0"/>
                <w:iCs w:val="0"/>
                <w:color w:val="3A4541"/>
                <w:sz w:val="18"/>
                <w:szCs w:val="18"/>
              </w:rPr>
              <w:t>Deliver and sustain a youth project</w:t>
            </w:r>
          </w:p>
        </w:tc>
        <w:tc>
          <w:tcPr>
            <w:tcW w:w="401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BD4AE83">
            <w:pPr>
              <w:spacing w:before="0" w:after="0" w:line="250" w:lineRule="auto"/>
            </w:pPr>
            <w:r>
              <w:rPr>
                <w:rFonts w:ascii="Calibri" w:hAnsi="Calibri" w:eastAsia="Calibri" w:cs="Calibri"/>
                <w:b w:val="0"/>
                <w:bCs w:val="0"/>
                <w:i w:val="0"/>
                <w:iCs w:val="0"/>
                <w:color w:val="3A4541"/>
                <w:sz w:val="18"/>
                <w:szCs w:val="18"/>
              </w:rPr>
              <w:t>Own the platform; run activities and volunteer programs</w:t>
            </w:r>
          </w:p>
        </w:tc>
      </w:tr>
      <w:tr w14:paraId="0567F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63"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9197404">
            <w:pPr>
              <w:spacing w:before="0" w:after="0" w:line="250" w:lineRule="auto"/>
            </w:pPr>
            <w:r>
              <w:rPr>
                <w:rFonts w:ascii="Calibri" w:hAnsi="Calibri" w:eastAsia="Calibri" w:cs="Calibri"/>
                <w:b w:val="0"/>
                <w:bCs w:val="0"/>
                <w:i w:val="0"/>
                <w:iCs w:val="0"/>
                <w:color w:val="3A4541"/>
                <w:sz w:val="18"/>
                <w:szCs w:val="18"/>
              </w:rPr>
              <w:t xml:space="preserve">MDRRMO (Rodriguez) — </w:t>
            </w:r>
            <w:r>
              <w:rPr>
                <w:rFonts w:ascii="Calibri" w:hAnsi="Calibri" w:eastAsia="Calibri" w:cs="Calibri"/>
                <w:b w:val="0"/>
                <w:bCs w:val="0"/>
                <w:i/>
                <w:iCs/>
                <w:color w:val="3A4541"/>
                <w:sz w:val="18"/>
                <w:szCs w:val="18"/>
              </w:rPr>
              <w:t>external</w:t>
            </w:r>
          </w:p>
        </w:tc>
        <w:tc>
          <w:tcPr>
            <w:tcW w:w="259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C683FD4">
            <w:pPr>
              <w:spacing w:before="0" w:after="0" w:line="250" w:lineRule="auto"/>
            </w:pPr>
            <w:r>
              <w:rPr>
                <w:rFonts w:ascii="Calibri" w:hAnsi="Calibri" w:eastAsia="Calibri" w:cs="Calibri"/>
                <w:b w:val="0"/>
                <w:bCs w:val="0"/>
                <w:i w:val="0"/>
                <w:iCs w:val="0"/>
                <w:color w:val="3A4541"/>
                <w:sz w:val="18"/>
                <w:szCs w:val="18"/>
              </w:rPr>
              <w:t>Municipal coordination</w:t>
            </w:r>
          </w:p>
        </w:tc>
        <w:tc>
          <w:tcPr>
            <w:tcW w:w="401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FC1E6FF">
            <w:pPr>
              <w:spacing w:before="0" w:after="0" w:line="250" w:lineRule="auto"/>
            </w:pPr>
            <w:r>
              <w:rPr>
                <w:rFonts w:ascii="Calibri" w:hAnsi="Calibri" w:eastAsia="Calibri" w:cs="Calibri"/>
                <w:b w:val="0"/>
                <w:bCs w:val="0"/>
                <w:i w:val="0"/>
                <w:iCs w:val="0"/>
                <w:color w:val="3A4541"/>
                <w:sz w:val="18"/>
                <w:szCs w:val="18"/>
              </w:rPr>
              <w:t>Not a platform user. Source of official alert thresholds; recipient of reports the barangay submits upward</w:t>
            </w:r>
          </w:p>
        </w:tc>
      </w:tr>
      <w:tr w14:paraId="5D160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63"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B5F4B9B">
            <w:pPr>
              <w:spacing w:before="0" w:after="0" w:line="250" w:lineRule="auto"/>
            </w:pPr>
            <w:r>
              <w:rPr>
                <w:rFonts w:ascii="Calibri" w:hAnsi="Calibri" w:eastAsia="Calibri" w:cs="Calibri"/>
                <w:b w:val="0"/>
                <w:bCs w:val="0"/>
                <w:i w:val="0"/>
                <w:iCs w:val="0"/>
                <w:color w:val="3A4541"/>
                <w:sz w:val="18"/>
                <w:szCs w:val="18"/>
              </w:rPr>
              <w:t>Donors, NGOs, civic groups</w:t>
            </w:r>
          </w:p>
        </w:tc>
        <w:tc>
          <w:tcPr>
            <w:tcW w:w="259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ECF51EC">
            <w:pPr>
              <w:spacing w:before="0" w:after="0" w:line="250" w:lineRule="auto"/>
            </w:pPr>
            <w:r>
              <w:rPr>
                <w:rFonts w:ascii="Calibri" w:hAnsi="Calibri" w:eastAsia="Calibri" w:cs="Calibri"/>
                <w:b w:val="0"/>
                <w:bCs w:val="0"/>
                <w:i w:val="0"/>
                <w:iCs w:val="0"/>
                <w:color w:val="3A4541"/>
                <w:sz w:val="18"/>
                <w:szCs w:val="18"/>
              </w:rPr>
              <w:t>Confidence that help lands where needed</w:t>
            </w:r>
          </w:p>
        </w:tc>
        <w:tc>
          <w:tcPr>
            <w:tcW w:w="401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6F11E49">
            <w:pPr>
              <w:spacing w:before="0" w:after="0" w:line="250" w:lineRule="auto"/>
            </w:pPr>
            <w:r>
              <w:rPr>
                <w:rFonts w:ascii="Calibri" w:hAnsi="Calibri" w:eastAsia="Calibri" w:cs="Calibri"/>
                <w:b w:val="0"/>
                <w:bCs w:val="0"/>
                <w:i w:val="0"/>
                <w:iCs w:val="0"/>
                <w:color w:val="3A4541"/>
                <w:sz w:val="18"/>
                <w:szCs w:val="18"/>
              </w:rPr>
              <w:t>View what is needed; submit donations through a public form, no account</w:t>
            </w:r>
          </w:p>
        </w:tc>
      </w:tr>
      <w:tr w14:paraId="71CA7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63"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298371B">
            <w:pPr>
              <w:spacing w:before="0" w:after="0" w:line="250" w:lineRule="auto"/>
            </w:pPr>
            <w:r>
              <w:rPr>
                <w:rFonts w:ascii="Calibri" w:hAnsi="Calibri" w:eastAsia="Calibri" w:cs="Calibri"/>
                <w:b w:val="0"/>
                <w:bCs w:val="0"/>
                <w:i w:val="0"/>
                <w:iCs w:val="0"/>
                <w:color w:val="3A4541"/>
                <w:sz w:val="18"/>
                <w:szCs w:val="18"/>
              </w:rPr>
              <w:t>Vulnerable groups — children, seniors, PWDs, pregnant women, malnourished individuals</w:t>
            </w:r>
          </w:p>
        </w:tc>
        <w:tc>
          <w:tcPr>
            <w:tcW w:w="259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05EDA84">
            <w:pPr>
              <w:spacing w:before="0" w:after="0" w:line="250" w:lineRule="auto"/>
            </w:pPr>
            <w:r>
              <w:rPr>
                <w:rFonts w:ascii="Calibri" w:hAnsi="Calibri" w:eastAsia="Calibri" w:cs="Calibri"/>
                <w:b w:val="0"/>
                <w:bCs w:val="0"/>
                <w:i w:val="0"/>
                <w:iCs w:val="0"/>
                <w:color w:val="3A4541"/>
                <w:sz w:val="18"/>
                <w:szCs w:val="18"/>
              </w:rPr>
              <w:t>Priority treatment</w:t>
            </w:r>
          </w:p>
        </w:tc>
        <w:tc>
          <w:tcPr>
            <w:tcW w:w="401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60A0447">
            <w:pPr>
              <w:spacing w:before="0" w:after="0" w:line="250" w:lineRule="auto"/>
            </w:pPr>
            <w:r>
              <w:rPr>
                <w:rFonts w:ascii="Calibri" w:hAnsi="Calibri" w:eastAsia="Calibri" w:cs="Calibri"/>
                <w:b w:val="0"/>
                <w:bCs w:val="0"/>
                <w:i w:val="0"/>
                <w:iCs w:val="0"/>
                <w:color w:val="3A4541"/>
                <w:sz w:val="18"/>
                <w:szCs w:val="18"/>
              </w:rPr>
              <w:t>Flagged for prioritized assistance</w:t>
            </w:r>
          </w:p>
        </w:tc>
      </w:tr>
    </w:tbl>
    <w:p w14:paraId="2ADA6561">
      <w:pPr>
        <w:spacing w:after="160"/>
      </w:pPr>
    </w:p>
    <w:p w14:paraId="58577DFD">
      <w:pPr>
        <w:pStyle w:val="3"/>
        <w:keepNext/>
        <w:spacing w:before="300" w:after="140"/>
      </w:pPr>
      <w:r>
        <w:rPr>
          <w:rFonts w:ascii="Calibri" w:hAnsi="Calibri" w:eastAsia="Calibri" w:cs="Calibri"/>
          <w:b/>
          <w:bCs/>
          <w:i w:val="0"/>
          <w:iCs w:val="0"/>
          <w:color w:val="196A3D"/>
          <w:sz w:val="24"/>
          <w:szCs w:val="24"/>
        </w:rPr>
        <w:t>5.1 User Roles</w:t>
      </w:r>
    </w:p>
    <w:p w14:paraId="4B652C9D">
      <w:pPr>
        <w:spacing w:before="40" w:after="120" w:line="276" w:lineRule="auto"/>
      </w:pPr>
      <w:r>
        <w:rPr>
          <w:rFonts w:ascii="Calibri" w:hAnsi="Calibri" w:eastAsia="Calibri" w:cs="Calibri"/>
          <w:b/>
          <w:bCs/>
          <w:i w:val="0"/>
          <w:iCs w:val="0"/>
          <w:color w:val="141A18"/>
          <w:sz w:val="20"/>
          <w:szCs w:val="20"/>
        </w:rPr>
        <w:t>Six roles hold accounts</w:t>
      </w:r>
      <w:r>
        <w:rPr>
          <w:rFonts w:ascii="Calibri" w:hAnsi="Calibri" w:eastAsia="Calibri" w:cs="Calibri"/>
          <w:b w:val="0"/>
          <w:bCs w:val="0"/>
          <w:i w:val="0"/>
          <w:iCs w:val="0"/>
          <w:color w:val="3A4541"/>
          <w:sz w:val="20"/>
          <w:szCs w:val="20"/>
        </w:rPr>
        <w:t>, in two groups — one public-facing, five internal.</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1"/>
        <w:gridCol w:w="2746"/>
        <w:gridCol w:w="1145"/>
        <w:gridCol w:w="5538"/>
      </w:tblGrid>
      <w:tr w14:paraId="0D948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51"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2409D0E6">
            <w:pPr>
              <w:spacing w:before="0" w:after="0" w:line="250" w:lineRule="auto"/>
            </w:pPr>
            <w:r>
              <w:rPr>
                <w:rFonts w:ascii="Calibri" w:hAnsi="Calibri" w:eastAsia="Calibri" w:cs="Calibri"/>
                <w:b/>
                <w:bCs/>
                <w:i w:val="0"/>
                <w:iCs w:val="0"/>
                <w:color w:val="FFFFFF"/>
                <w:sz w:val="17"/>
                <w:szCs w:val="17"/>
              </w:rPr>
              <w:t>#</w:t>
            </w:r>
          </w:p>
        </w:tc>
        <w:tc>
          <w:tcPr>
            <w:tcW w:w="2746"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1D9FF5ED">
            <w:pPr>
              <w:spacing w:before="0" w:after="0" w:line="250" w:lineRule="auto"/>
            </w:pPr>
            <w:r>
              <w:rPr>
                <w:rFonts w:ascii="Calibri" w:hAnsi="Calibri" w:eastAsia="Calibri" w:cs="Calibri"/>
                <w:b/>
                <w:bCs/>
                <w:i w:val="0"/>
                <w:iCs w:val="0"/>
                <w:color w:val="FFFFFF"/>
                <w:sz w:val="17"/>
                <w:szCs w:val="17"/>
              </w:rPr>
              <w:t>Role</w:t>
            </w:r>
          </w:p>
        </w:tc>
        <w:tc>
          <w:tcPr>
            <w:tcW w:w="1145"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1F2E906C">
            <w:pPr>
              <w:spacing w:before="0" w:after="0" w:line="250" w:lineRule="auto"/>
            </w:pPr>
            <w:r>
              <w:rPr>
                <w:rFonts w:ascii="Calibri" w:hAnsi="Calibri" w:eastAsia="Calibri" w:cs="Calibri"/>
                <w:b/>
                <w:bCs/>
                <w:i w:val="0"/>
                <w:iCs w:val="0"/>
                <w:color w:val="FFFFFF"/>
                <w:sz w:val="17"/>
                <w:szCs w:val="17"/>
              </w:rPr>
              <w:t>Holds an account?</w:t>
            </w:r>
          </w:p>
        </w:tc>
        <w:tc>
          <w:tcPr>
            <w:tcW w:w="5538"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69895A67">
            <w:pPr>
              <w:spacing w:before="0" w:after="0" w:line="250" w:lineRule="auto"/>
            </w:pPr>
            <w:r>
              <w:rPr>
                <w:rFonts w:ascii="Calibri" w:hAnsi="Calibri" w:eastAsia="Calibri" w:cs="Calibri"/>
                <w:b/>
                <w:bCs/>
                <w:i w:val="0"/>
                <w:iCs w:val="0"/>
                <w:color w:val="FFFFFF"/>
                <w:sz w:val="17"/>
                <w:szCs w:val="17"/>
              </w:rPr>
              <w:t>Access summary</w:t>
            </w:r>
          </w:p>
        </w:tc>
      </w:tr>
      <w:tr w14:paraId="634FE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A2A8881">
            <w:pPr>
              <w:spacing w:before="0" w:after="0" w:line="250" w:lineRule="auto"/>
            </w:pPr>
            <w:r>
              <w:rPr>
                <w:rFonts w:ascii="Calibri" w:hAnsi="Calibri" w:eastAsia="Calibri" w:cs="Calibri"/>
                <w:b w:val="0"/>
                <w:bCs w:val="0"/>
                <w:i w:val="0"/>
                <w:iCs w:val="0"/>
                <w:color w:val="3A4541"/>
                <w:sz w:val="18"/>
                <w:szCs w:val="18"/>
              </w:rPr>
              <w:t>1</w:t>
            </w:r>
          </w:p>
        </w:tc>
        <w:tc>
          <w:tcPr>
            <w:tcW w:w="274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69D7762">
            <w:pPr>
              <w:spacing w:before="0" w:after="0" w:line="250" w:lineRule="auto"/>
            </w:pPr>
            <w:r>
              <w:rPr>
                <w:rFonts w:ascii="Calibri" w:hAnsi="Calibri" w:eastAsia="Calibri" w:cs="Calibri"/>
                <w:b/>
                <w:bCs/>
                <w:i w:val="0"/>
                <w:iCs w:val="0"/>
                <w:color w:val="141A18"/>
                <w:sz w:val="18"/>
                <w:szCs w:val="18"/>
              </w:rPr>
              <w:t>Public visitor</w:t>
            </w:r>
          </w:p>
        </w:tc>
        <w:tc>
          <w:tcPr>
            <w:tcW w:w="114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5125889">
            <w:pPr>
              <w:spacing w:before="0" w:after="0" w:line="250" w:lineRule="auto"/>
            </w:pPr>
            <w:r>
              <w:rPr>
                <w:rFonts w:ascii="Calibri" w:hAnsi="Calibri" w:eastAsia="Calibri" w:cs="Calibri"/>
                <w:b w:val="0"/>
                <w:bCs w:val="0"/>
                <w:i w:val="0"/>
                <w:iCs w:val="0"/>
                <w:color w:val="3A4541"/>
                <w:sz w:val="18"/>
                <w:szCs w:val="18"/>
              </w:rPr>
              <w:t>No</w:t>
            </w:r>
          </w:p>
        </w:tc>
        <w:tc>
          <w:tcPr>
            <w:tcW w:w="553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35EF847">
            <w:pPr>
              <w:spacing w:before="0" w:after="0" w:line="250" w:lineRule="auto"/>
            </w:pPr>
            <w:r>
              <w:rPr>
                <w:rFonts w:ascii="Calibri" w:hAnsi="Calibri" w:eastAsia="Calibri" w:cs="Calibri"/>
                <w:b w:val="0"/>
                <w:bCs w:val="0"/>
                <w:i w:val="0"/>
                <w:iCs w:val="0"/>
                <w:color w:val="3A4541"/>
                <w:sz w:val="18"/>
                <w:szCs w:val="18"/>
              </w:rPr>
              <w:t>Public site only. Can also submit a rescue request without registering (BR-5.9)</w:t>
            </w:r>
          </w:p>
        </w:tc>
      </w:tr>
      <w:tr w14:paraId="23562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4180E03">
            <w:pPr>
              <w:spacing w:before="0" w:after="0" w:line="250" w:lineRule="auto"/>
            </w:pPr>
            <w:r>
              <w:rPr>
                <w:rFonts w:ascii="Calibri" w:hAnsi="Calibri" w:eastAsia="Calibri" w:cs="Calibri"/>
                <w:b w:val="0"/>
                <w:bCs w:val="0"/>
                <w:i w:val="0"/>
                <w:iCs w:val="0"/>
                <w:color w:val="3A4541"/>
                <w:sz w:val="18"/>
                <w:szCs w:val="18"/>
              </w:rPr>
              <w:t>2</w:t>
            </w:r>
          </w:p>
        </w:tc>
        <w:tc>
          <w:tcPr>
            <w:tcW w:w="274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5AB01AA">
            <w:pPr>
              <w:spacing w:before="0" w:after="0" w:line="250" w:lineRule="auto"/>
            </w:pPr>
            <w:r>
              <w:rPr>
                <w:rFonts w:ascii="Calibri" w:hAnsi="Calibri" w:eastAsia="Calibri" w:cs="Calibri"/>
                <w:b/>
                <w:bCs/>
                <w:i w:val="0"/>
                <w:iCs w:val="0"/>
                <w:color w:val="141A18"/>
                <w:sz w:val="18"/>
                <w:szCs w:val="18"/>
              </w:rPr>
              <w:t>Head of household</w:t>
            </w:r>
          </w:p>
        </w:tc>
        <w:tc>
          <w:tcPr>
            <w:tcW w:w="114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2F2E37B">
            <w:pPr>
              <w:spacing w:before="0" w:after="0" w:line="250" w:lineRule="auto"/>
            </w:pPr>
            <w:r>
              <w:rPr>
                <w:rFonts w:ascii="Calibri" w:hAnsi="Calibri" w:eastAsia="Calibri" w:cs="Calibri"/>
                <w:b w:val="0"/>
                <w:bCs w:val="0"/>
                <w:i w:val="0"/>
                <w:iCs w:val="0"/>
                <w:color w:val="3A4541"/>
                <w:sz w:val="18"/>
                <w:szCs w:val="18"/>
              </w:rPr>
              <w:t>Yes</w:t>
            </w:r>
          </w:p>
        </w:tc>
        <w:tc>
          <w:tcPr>
            <w:tcW w:w="553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F8F2E90">
            <w:pPr>
              <w:spacing w:before="0" w:after="0" w:line="250" w:lineRule="auto"/>
            </w:pPr>
            <w:r>
              <w:rPr>
                <w:rFonts w:ascii="Calibri" w:hAnsi="Calibri" w:eastAsia="Calibri" w:cs="Calibri"/>
                <w:b w:val="0"/>
                <w:bCs w:val="0"/>
                <w:i w:val="0"/>
                <w:iCs w:val="0"/>
                <w:color w:val="3A4541"/>
                <w:sz w:val="18"/>
                <w:szCs w:val="18"/>
              </w:rPr>
              <w:t>Own household record and all member profiles, health worker feedback, alerts, safety check-in for the family, incident reports, assistance status</w:t>
            </w:r>
          </w:p>
        </w:tc>
      </w:tr>
      <w:tr w14:paraId="2E42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C6DB9DA">
            <w:pPr>
              <w:spacing w:before="0" w:after="0" w:line="250" w:lineRule="auto"/>
            </w:pPr>
            <w:r>
              <w:rPr>
                <w:rFonts w:ascii="Calibri" w:hAnsi="Calibri" w:eastAsia="Calibri" w:cs="Calibri"/>
                <w:b w:val="0"/>
                <w:bCs w:val="0"/>
                <w:i w:val="0"/>
                <w:iCs w:val="0"/>
                <w:color w:val="3A4541"/>
                <w:sz w:val="18"/>
                <w:szCs w:val="18"/>
              </w:rPr>
              <w:t>3</w:t>
            </w:r>
          </w:p>
        </w:tc>
        <w:tc>
          <w:tcPr>
            <w:tcW w:w="274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809F8E9">
            <w:pPr>
              <w:spacing w:before="0" w:after="0" w:line="250" w:lineRule="auto"/>
            </w:pPr>
            <w:r>
              <w:rPr>
                <w:rFonts w:ascii="Calibri" w:hAnsi="Calibri" w:eastAsia="Calibri" w:cs="Calibri"/>
                <w:b/>
                <w:bCs/>
                <w:i w:val="0"/>
                <w:iCs w:val="0"/>
                <w:color w:val="141A18"/>
                <w:sz w:val="18"/>
                <w:szCs w:val="18"/>
              </w:rPr>
              <w:t>Barangay Health Worker / Nutrition Scholar</w:t>
            </w:r>
          </w:p>
        </w:tc>
        <w:tc>
          <w:tcPr>
            <w:tcW w:w="114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C304F5E">
            <w:pPr>
              <w:spacing w:before="0" w:after="0" w:line="250" w:lineRule="auto"/>
            </w:pPr>
            <w:r>
              <w:rPr>
                <w:rFonts w:ascii="Calibri" w:hAnsi="Calibri" w:eastAsia="Calibri" w:cs="Calibri"/>
                <w:b w:val="0"/>
                <w:bCs w:val="0"/>
                <w:i w:val="0"/>
                <w:iCs w:val="0"/>
                <w:color w:val="3A4541"/>
                <w:sz w:val="18"/>
                <w:szCs w:val="18"/>
              </w:rPr>
              <w:t>Yes</w:t>
            </w:r>
          </w:p>
        </w:tc>
        <w:tc>
          <w:tcPr>
            <w:tcW w:w="553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3D9AC68">
            <w:pPr>
              <w:spacing w:before="0" w:after="0" w:line="250" w:lineRule="auto"/>
            </w:pPr>
            <w:r>
              <w:rPr>
                <w:rFonts w:ascii="Calibri" w:hAnsi="Calibri" w:eastAsia="Calibri" w:cs="Calibri"/>
                <w:b w:val="0"/>
                <w:bCs w:val="0"/>
                <w:i w:val="0"/>
                <w:iCs w:val="0"/>
                <w:color w:val="3A4541"/>
                <w:sz w:val="18"/>
                <w:szCs w:val="18"/>
              </w:rPr>
              <w:t xml:space="preserve">Assisted registration, health and nutrition data entry, dietary feedback — </w:t>
            </w:r>
            <w:r>
              <w:rPr>
                <w:rFonts w:ascii="Calibri" w:hAnsi="Calibri" w:eastAsia="Calibri" w:cs="Calibri"/>
                <w:b/>
                <w:bCs/>
                <w:i w:val="0"/>
                <w:iCs w:val="0"/>
                <w:color w:val="141A18"/>
                <w:sz w:val="18"/>
                <w:szCs w:val="18"/>
              </w:rPr>
              <w:t>scoped to assigned area</w:t>
            </w:r>
            <w:r>
              <w:rPr>
                <w:rFonts w:ascii="Calibri" w:hAnsi="Calibri" w:eastAsia="Calibri" w:cs="Calibri"/>
                <w:b w:val="0"/>
                <w:bCs w:val="0"/>
                <w:i w:val="0"/>
                <w:iCs w:val="0"/>
                <w:color w:val="3A4541"/>
                <w:sz w:val="18"/>
                <w:szCs w:val="18"/>
              </w:rPr>
              <w:t xml:space="preserve"> (BR-1.44)</w:t>
            </w:r>
          </w:p>
        </w:tc>
      </w:tr>
      <w:tr w14:paraId="27EFB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86E71F4">
            <w:pPr>
              <w:spacing w:before="0" w:after="0" w:line="250" w:lineRule="auto"/>
            </w:pPr>
            <w:r>
              <w:rPr>
                <w:rFonts w:ascii="Calibri" w:hAnsi="Calibri" w:eastAsia="Calibri" w:cs="Calibri"/>
                <w:b w:val="0"/>
                <w:bCs w:val="0"/>
                <w:i w:val="0"/>
                <w:iCs w:val="0"/>
                <w:color w:val="3A4541"/>
                <w:sz w:val="18"/>
                <w:szCs w:val="18"/>
              </w:rPr>
              <w:t>4</w:t>
            </w:r>
          </w:p>
        </w:tc>
        <w:tc>
          <w:tcPr>
            <w:tcW w:w="274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1EA2DCE">
            <w:pPr>
              <w:spacing w:before="0" w:after="0" w:line="250" w:lineRule="auto"/>
            </w:pPr>
            <w:r>
              <w:rPr>
                <w:rFonts w:ascii="Calibri" w:hAnsi="Calibri" w:eastAsia="Calibri" w:cs="Calibri"/>
                <w:b/>
                <w:bCs/>
                <w:i w:val="0"/>
                <w:iCs w:val="0"/>
                <w:color w:val="141A18"/>
                <w:sz w:val="18"/>
                <w:szCs w:val="18"/>
              </w:rPr>
              <w:t>Barangay Admin / BDRRMC</w:t>
            </w:r>
          </w:p>
        </w:tc>
        <w:tc>
          <w:tcPr>
            <w:tcW w:w="114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184C4F2">
            <w:pPr>
              <w:spacing w:before="0" w:after="0" w:line="250" w:lineRule="auto"/>
            </w:pPr>
            <w:r>
              <w:rPr>
                <w:rFonts w:ascii="Calibri" w:hAnsi="Calibri" w:eastAsia="Calibri" w:cs="Calibri"/>
                <w:b w:val="0"/>
                <w:bCs w:val="0"/>
                <w:i w:val="0"/>
                <w:iCs w:val="0"/>
                <w:color w:val="3A4541"/>
                <w:sz w:val="18"/>
                <w:szCs w:val="18"/>
              </w:rPr>
              <w:t>Yes</w:t>
            </w:r>
          </w:p>
        </w:tc>
        <w:tc>
          <w:tcPr>
            <w:tcW w:w="553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C60DDAD">
            <w:pPr>
              <w:spacing w:before="0" w:after="0" w:line="250" w:lineRule="auto"/>
            </w:pPr>
            <w:r>
              <w:rPr>
                <w:rFonts w:ascii="Calibri" w:hAnsi="Calibri" w:eastAsia="Calibri" w:cs="Calibri"/>
                <w:b w:val="0"/>
                <w:bCs w:val="0"/>
                <w:i w:val="0"/>
                <w:iCs w:val="0"/>
                <w:color w:val="3A4541"/>
                <w:sz w:val="18"/>
                <w:szCs w:val="18"/>
              </w:rPr>
              <w:t xml:space="preserve">Full operational control — alerts, map and facility config, evacuation centers, donation drives and status, assistance records, verification, rescue dispatch. </w:t>
            </w:r>
            <w:r>
              <w:rPr>
                <w:rFonts w:ascii="Calibri" w:hAnsi="Calibri" w:eastAsia="Calibri" w:cs="Calibri"/>
                <w:b w:val="0"/>
                <w:bCs w:val="0"/>
                <w:i/>
                <w:iCs/>
                <w:color w:val="3A4541"/>
                <w:sz w:val="18"/>
                <w:szCs w:val="18"/>
              </w:rPr>
              <w:t>One role: in this barangay the same people do both jobs</w:t>
            </w:r>
          </w:p>
        </w:tc>
      </w:tr>
      <w:tr w14:paraId="37135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56832CA">
            <w:pPr>
              <w:spacing w:before="0" w:after="0" w:line="250" w:lineRule="auto"/>
            </w:pPr>
            <w:r>
              <w:rPr>
                <w:rFonts w:ascii="Calibri" w:hAnsi="Calibri" w:eastAsia="Calibri" w:cs="Calibri"/>
                <w:b w:val="0"/>
                <w:bCs w:val="0"/>
                <w:i w:val="0"/>
                <w:iCs w:val="0"/>
                <w:color w:val="3A4541"/>
                <w:sz w:val="18"/>
                <w:szCs w:val="18"/>
              </w:rPr>
              <w:t>5</w:t>
            </w:r>
          </w:p>
        </w:tc>
        <w:tc>
          <w:tcPr>
            <w:tcW w:w="274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3E4707E">
            <w:pPr>
              <w:spacing w:before="0" w:after="0" w:line="250" w:lineRule="auto"/>
            </w:pPr>
            <w:r>
              <w:rPr>
                <w:rFonts w:ascii="Calibri" w:hAnsi="Calibri" w:eastAsia="Calibri" w:cs="Calibri"/>
                <w:b/>
                <w:bCs/>
                <w:i w:val="0"/>
                <w:iCs w:val="0"/>
                <w:color w:val="141A18"/>
                <w:sz w:val="18"/>
                <w:szCs w:val="18"/>
              </w:rPr>
              <w:t>SK Officer</w:t>
            </w:r>
          </w:p>
        </w:tc>
        <w:tc>
          <w:tcPr>
            <w:tcW w:w="114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80BD32A">
            <w:pPr>
              <w:spacing w:before="0" w:after="0" w:line="250" w:lineRule="auto"/>
            </w:pPr>
            <w:r>
              <w:rPr>
                <w:rFonts w:ascii="Calibri" w:hAnsi="Calibri" w:eastAsia="Calibri" w:cs="Calibri"/>
                <w:b w:val="0"/>
                <w:bCs w:val="0"/>
                <w:i w:val="0"/>
                <w:iCs w:val="0"/>
                <w:color w:val="3A4541"/>
                <w:sz w:val="18"/>
                <w:szCs w:val="18"/>
              </w:rPr>
              <w:t>Yes</w:t>
            </w:r>
          </w:p>
        </w:tc>
        <w:tc>
          <w:tcPr>
            <w:tcW w:w="553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20E4C42">
            <w:pPr>
              <w:spacing w:before="0" w:after="0" w:line="250" w:lineRule="auto"/>
            </w:pPr>
            <w:r>
              <w:rPr>
                <w:rFonts w:ascii="Calibri" w:hAnsi="Calibri" w:eastAsia="Calibri" w:cs="Calibri"/>
                <w:b w:val="0"/>
                <w:bCs w:val="0"/>
                <w:i w:val="0"/>
                <w:iCs w:val="0"/>
                <w:color w:val="3A4541"/>
                <w:sz w:val="18"/>
                <w:szCs w:val="18"/>
              </w:rPr>
              <w:t>Activities, volunteers, announcements; analytics read-only</w:t>
            </w:r>
          </w:p>
        </w:tc>
      </w:tr>
      <w:tr w14:paraId="50A27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5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E9D88C5">
            <w:pPr>
              <w:spacing w:before="0" w:after="0" w:line="250" w:lineRule="auto"/>
            </w:pPr>
            <w:r>
              <w:rPr>
                <w:rFonts w:ascii="Calibri" w:hAnsi="Calibri" w:eastAsia="Calibri" w:cs="Calibri"/>
                <w:b w:val="0"/>
                <w:bCs w:val="0"/>
                <w:i w:val="0"/>
                <w:iCs w:val="0"/>
                <w:color w:val="3A4541"/>
                <w:sz w:val="18"/>
                <w:szCs w:val="18"/>
              </w:rPr>
              <w:t>6</w:t>
            </w:r>
          </w:p>
        </w:tc>
        <w:tc>
          <w:tcPr>
            <w:tcW w:w="274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BA7FC45">
            <w:pPr>
              <w:spacing w:before="0" w:after="0" w:line="250" w:lineRule="auto"/>
            </w:pPr>
            <w:r>
              <w:rPr>
                <w:rFonts w:ascii="Calibri" w:hAnsi="Calibri" w:eastAsia="Calibri" w:cs="Calibri"/>
                <w:b/>
                <w:bCs/>
                <w:i w:val="0"/>
                <w:iCs w:val="0"/>
                <w:color w:val="141A18"/>
                <w:sz w:val="18"/>
                <w:szCs w:val="18"/>
              </w:rPr>
              <w:t>Super Admin</w:t>
            </w:r>
          </w:p>
        </w:tc>
        <w:tc>
          <w:tcPr>
            <w:tcW w:w="114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5A2B9A3">
            <w:pPr>
              <w:spacing w:before="0" w:after="0" w:line="250" w:lineRule="auto"/>
            </w:pPr>
            <w:r>
              <w:rPr>
                <w:rFonts w:ascii="Calibri" w:hAnsi="Calibri" w:eastAsia="Calibri" w:cs="Calibri"/>
                <w:b w:val="0"/>
                <w:bCs w:val="0"/>
                <w:i w:val="0"/>
                <w:iCs w:val="0"/>
                <w:color w:val="3A4541"/>
                <w:sz w:val="18"/>
                <w:szCs w:val="18"/>
              </w:rPr>
              <w:t>Yes</w:t>
            </w:r>
          </w:p>
        </w:tc>
        <w:tc>
          <w:tcPr>
            <w:tcW w:w="553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9EA60A3">
            <w:pPr>
              <w:spacing w:before="0" w:after="0" w:line="250" w:lineRule="auto"/>
            </w:pPr>
            <w:r>
              <w:rPr>
                <w:rFonts w:ascii="Calibri" w:hAnsi="Calibri" w:eastAsia="Calibri" w:cs="Calibri"/>
                <w:b w:val="0"/>
                <w:bCs w:val="0"/>
                <w:i w:val="0"/>
                <w:iCs w:val="0"/>
                <w:color w:val="3A4541"/>
                <w:sz w:val="18"/>
                <w:szCs w:val="18"/>
              </w:rPr>
              <w:t>Accounts, roles, system configuration, audit logs</w:t>
            </w:r>
          </w:p>
        </w:tc>
      </w:tr>
    </w:tbl>
    <w:p w14:paraId="356927C6">
      <w:pPr>
        <w:spacing w:after="160"/>
      </w:pPr>
    </w:p>
    <w:p w14:paraId="3C2CE3E8">
      <w:pPr>
        <w:pStyle w:val="4"/>
        <w:keepNext/>
        <w:spacing w:before="260" w:after="110"/>
      </w:pPr>
      <w:r>
        <w:rPr>
          <w:rFonts w:ascii="Calibri" w:hAnsi="Calibri" w:eastAsia="Calibri" w:cs="Calibri"/>
          <w:b/>
          <w:bCs/>
          <w:i w:val="0"/>
          <w:iCs w:val="0"/>
          <w:color w:val="123F25"/>
          <w:sz w:val="21"/>
          <w:szCs w:val="21"/>
        </w:rPr>
        <w:t xml:space="preserve">Who is </w:t>
      </w:r>
      <w:r>
        <w:rPr>
          <w:rFonts w:ascii="Calibri" w:hAnsi="Calibri" w:eastAsia="Calibri" w:cs="Calibri"/>
          <w:b/>
          <w:bCs/>
          <w:i/>
          <w:iCs/>
          <w:color w:val="123F25"/>
          <w:sz w:val="21"/>
          <w:szCs w:val="21"/>
        </w:rPr>
        <w:t>not</w:t>
      </w:r>
      <w:r>
        <w:rPr>
          <w:rFonts w:ascii="Calibri" w:hAnsi="Calibri" w:eastAsia="Calibri" w:cs="Calibri"/>
          <w:b/>
          <w:bCs/>
          <w:i w:val="0"/>
          <w:iCs w:val="0"/>
          <w:color w:val="123F25"/>
          <w:sz w:val="21"/>
          <w:szCs w:val="21"/>
        </w:rPr>
        <w:t xml:space="preserve"> a user type</w:t>
      </w:r>
    </w:p>
    <w:p w14:paraId="37EC94CF">
      <w:pPr>
        <w:spacing w:before="40" w:after="120" w:line="276" w:lineRule="auto"/>
      </w:pPr>
      <w:r>
        <w:rPr>
          <w:rFonts w:ascii="Calibri" w:hAnsi="Calibri" w:eastAsia="Calibri" w:cs="Calibri"/>
          <w:b w:val="0"/>
          <w:bCs w:val="0"/>
          <w:i w:val="0"/>
          <w:iCs w:val="0"/>
          <w:color w:val="3A4541"/>
          <w:sz w:val="20"/>
          <w:szCs w:val="20"/>
        </w:rPr>
        <w:t>Worth stating explicitly, because each of these looks like a role and isn't:</w:t>
      </w:r>
    </w:p>
    <w:p w14:paraId="798D1CD1">
      <w:pPr>
        <w:pStyle w:val="16"/>
        <w:numPr>
          <w:ilvl w:val="0"/>
          <w:numId w:val="1"/>
        </w:numPr>
        <w:spacing w:before="20" w:after="60" w:line="276" w:lineRule="auto"/>
      </w:pPr>
      <w:r>
        <w:rPr>
          <w:rFonts w:ascii="Calibri" w:hAnsi="Calibri" w:eastAsia="Calibri" w:cs="Calibri"/>
          <w:b/>
          <w:bCs/>
          <w:i w:val="0"/>
          <w:iCs w:val="0"/>
          <w:color w:val="141A18"/>
          <w:sz w:val="20"/>
          <w:szCs w:val="20"/>
        </w:rPr>
        <w:t>Household members</w:t>
      </w:r>
      <w:r>
        <w:rPr>
          <w:rFonts w:ascii="Calibri" w:hAnsi="Calibri" w:eastAsia="Calibri" w:cs="Calibri"/>
          <w:b w:val="0"/>
          <w:bCs w:val="0"/>
          <w:i w:val="0"/>
          <w:iCs w:val="0"/>
          <w:color w:val="3A4541"/>
          <w:sz w:val="20"/>
          <w:szCs w:val="20"/>
        </w:rPr>
        <w:t xml:space="preserve"> — profiled, but hold no account (BR-1.33). An adult member's right to see or correct their record (BR-1.43) is a request handled by the barangay, not a login.</w:t>
      </w:r>
    </w:p>
    <w:p w14:paraId="63C9EB53">
      <w:pPr>
        <w:pStyle w:val="16"/>
        <w:numPr>
          <w:ilvl w:val="0"/>
          <w:numId w:val="1"/>
        </w:numPr>
        <w:spacing w:before="20" w:after="60" w:line="276" w:lineRule="auto"/>
      </w:pPr>
      <w:r>
        <w:rPr>
          <w:rFonts w:ascii="Calibri" w:hAnsi="Calibri" w:eastAsia="Calibri" w:cs="Calibri"/>
          <w:b/>
          <w:bCs/>
          <w:i w:val="0"/>
          <w:iCs w:val="0"/>
          <w:color w:val="141A18"/>
          <w:sz w:val="20"/>
          <w:szCs w:val="20"/>
        </w:rPr>
        <w:t>Donors</w:t>
      </w:r>
      <w:r>
        <w:rPr>
          <w:rFonts w:ascii="Calibri" w:hAnsi="Calibri" w:eastAsia="Calibri" w:cs="Calibri"/>
          <w:b w:val="0"/>
          <w:bCs w:val="0"/>
          <w:i w:val="0"/>
          <w:iCs w:val="0"/>
          <w:color w:val="3A4541"/>
          <w:sz w:val="20"/>
          <w:szCs w:val="20"/>
        </w:rPr>
        <w:t xml:space="preserve"> — submit donations through a public form. </w:t>
      </w:r>
      <w:r>
        <w:rPr>
          <w:rFonts w:ascii="Calibri" w:hAnsi="Calibri" w:eastAsia="Calibri" w:cs="Calibri"/>
          <w:b/>
          <w:bCs/>
          <w:i w:val="0"/>
          <w:iCs w:val="0"/>
          <w:color w:val="141A18"/>
          <w:sz w:val="20"/>
          <w:szCs w:val="20"/>
        </w:rPr>
        <w:t>No account required.</w:t>
      </w:r>
      <w:r>
        <w:rPr>
          <w:rFonts w:ascii="Calibri" w:hAnsi="Calibri" w:eastAsia="Calibri" w:cs="Calibri"/>
          <w:b w:val="0"/>
          <w:bCs w:val="0"/>
          <w:i w:val="0"/>
          <w:iCs w:val="0"/>
          <w:color w:val="3A4541"/>
          <w:sz w:val="20"/>
          <w:szCs w:val="20"/>
        </w:rPr>
        <w:t xml:space="preserve"> The barangay tracks each donation's status from the admin console (M7).</w:t>
      </w:r>
    </w:p>
    <w:p w14:paraId="453F33AC">
      <w:pPr>
        <w:pStyle w:val="16"/>
        <w:numPr>
          <w:ilvl w:val="0"/>
          <w:numId w:val="1"/>
        </w:numPr>
        <w:spacing w:before="20" w:after="60" w:line="276" w:lineRule="auto"/>
      </w:pPr>
      <w:r>
        <w:rPr>
          <w:rFonts w:ascii="Calibri" w:hAnsi="Calibri" w:eastAsia="Calibri" w:cs="Calibri"/>
          <w:b/>
          <w:bCs/>
          <w:i w:val="0"/>
          <w:iCs w:val="0"/>
          <w:color w:val="141A18"/>
          <w:sz w:val="20"/>
          <w:szCs w:val="20"/>
        </w:rPr>
        <w:t>Volunteers</w:t>
      </w:r>
      <w:r>
        <w:rPr>
          <w:rFonts w:ascii="Calibri" w:hAnsi="Calibri" w:eastAsia="Calibri" w:cs="Calibri"/>
          <w:b w:val="0"/>
          <w:bCs w:val="0"/>
          <w:i w:val="0"/>
          <w:iCs w:val="0"/>
          <w:color w:val="3A4541"/>
          <w:sz w:val="20"/>
          <w:szCs w:val="20"/>
        </w:rPr>
        <w:t xml:space="preserve"> — an attribute of an existing resident account, not a separate role. A volunteer is a head of household who has registered their skills (BR-8.4).</w:t>
      </w:r>
    </w:p>
    <w:p w14:paraId="3DEE0054">
      <w:pPr>
        <w:pStyle w:val="16"/>
        <w:numPr>
          <w:ilvl w:val="0"/>
          <w:numId w:val="1"/>
        </w:numPr>
        <w:spacing w:before="20" w:after="60" w:line="276" w:lineRule="auto"/>
      </w:pPr>
      <w:r>
        <w:rPr>
          <w:rFonts w:ascii="Calibri" w:hAnsi="Calibri" w:eastAsia="Calibri" w:cs="Calibri"/>
          <w:b/>
          <w:bCs/>
          <w:i w:val="0"/>
          <w:iCs w:val="0"/>
          <w:color w:val="141A18"/>
          <w:sz w:val="20"/>
          <w:szCs w:val="20"/>
        </w:rPr>
        <w:t>Unregistered persons in an emergency</w:t>
      </w:r>
      <w:r>
        <w:rPr>
          <w:rFonts w:ascii="Calibri" w:hAnsi="Calibri" w:eastAsia="Calibri" w:cs="Calibri"/>
          <w:b w:val="0"/>
          <w:bCs w:val="0"/>
          <w:i w:val="0"/>
          <w:iCs w:val="0"/>
          <w:color w:val="3A4541"/>
          <w:sz w:val="20"/>
          <w:szCs w:val="20"/>
        </w:rPr>
        <w:t xml:space="preserve"> — recorded </w:t>
      </w:r>
      <w:r>
        <w:rPr>
          <w:rFonts w:ascii="Calibri" w:hAnsi="Calibri" w:eastAsia="Calibri" w:cs="Calibri"/>
          <w:b w:val="0"/>
          <w:bCs w:val="0"/>
          <w:i/>
          <w:iCs/>
          <w:color w:val="3A4541"/>
          <w:sz w:val="20"/>
          <w:szCs w:val="20"/>
        </w:rPr>
        <w:t>by</w:t>
      </w:r>
      <w:r>
        <w:rPr>
          <w:rFonts w:ascii="Calibri" w:hAnsi="Calibri" w:eastAsia="Calibri" w:cs="Calibri"/>
          <w:b w:val="0"/>
          <w:bCs w:val="0"/>
          <w:i w:val="0"/>
          <w:iCs w:val="0"/>
          <w:color w:val="3A4541"/>
          <w:sz w:val="20"/>
          <w:szCs w:val="20"/>
        </w:rPr>
        <w:t xml:space="preserve"> the barangay (BR-5.10), never logging in themselves.</w:t>
      </w:r>
    </w:p>
    <w:p w14:paraId="598EEAE0">
      <w:pPr>
        <w:pStyle w:val="16"/>
        <w:numPr>
          <w:ilvl w:val="0"/>
          <w:numId w:val="1"/>
        </w:numPr>
        <w:spacing w:before="20" w:after="60" w:line="276" w:lineRule="auto"/>
      </w:pPr>
      <w:r>
        <w:rPr>
          <w:rFonts w:ascii="Calibri" w:hAnsi="Calibri" w:eastAsia="Calibri" w:cs="Calibri"/>
          <w:b/>
          <w:bCs/>
          <w:i w:val="0"/>
          <w:iCs w:val="0"/>
          <w:color w:val="141A18"/>
          <w:sz w:val="20"/>
          <w:szCs w:val="20"/>
        </w:rPr>
        <w:t>MDRRMO</w:t>
      </w:r>
      <w:r>
        <w:rPr>
          <w:rFonts w:ascii="Calibri" w:hAnsi="Calibri" w:eastAsia="Calibri" w:cs="Calibri"/>
          <w:b w:val="0"/>
          <w:bCs w:val="0"/>
          <w:i w:val="0"/>
          <w:iCs w:val="0"/>
          <w:color w:val="3A4541"/>
          <w:sz w:val="20"/>
          <w:szCs w:val="20"/>
        </w:rPr>
        <w:t xml:space="preserve"> — external. Receives exported reports; has no access (Section 4.0).</w:t>
      </w:r>
    </w:p>
    <w:p w14:paraId="30B01501">
      <w:pPr>
        <w:pBdr>
          <w:left w:val="single" w:color="2E9D62" w:sz="18" w:space="12"/>
        </w:pBdr>
        <w:shd w:val="clear" w:fill="F2FAF5"/>
        <w:spacing w:before="140" w:after="160" w:line="276" w:lineRule="auto"/>
        <w:ind w:left="260" w:right="160"/>
      </w:pPr>
      <w:r>
        <w:rPr>
          <w:rFonts w:ascii="Calibri" w:hAnsi="Calibri" w:eastAsia="Calibri" w:cs="Calibri"/>
          <w:b/>
          <w:bCs/>
          <w:i w:val="0"/>
          <w:iCs w:val="0"/>
          <w:color w:val="141A18"/>
          <w:sz w:val="19"/>
          <w:szCs w:val="19"/>
        </w:rPr>
        <w:t>Decided:</w:t>
      </w:r>
      <w:r>
        <w:rPr>
          <w:rFonts w:ascii="Calibri" w:hAnsi="Calibri" w:eastAsia="Calibri" w:cs="Calibri"/>
          <w:b w:val="0"/>
          <w:bCs w:val="0"/>
          <w:i w:val="0"/>
          <w:iCs w:val="0"/>
          <w:color w:val="4E5A55"/>
          <w:sz w:val="19"/>
          <w:szCs w:val="19"/>
        </w:rPr>
        <w:t xml:space="preserve"> Barangay Admin and BDRRMC remain a </w:t>
      </w:r>
      <w:r>
        <w:rPr>
          <w:rFonts w:ascii="Calibri" w:hAnsi="Calibri" w:eastAsia="Calibri" w:cs="Calibri"/>
          <w:b/>
          <w:bCs/>
          <w:i w:val="0"/>
          <w:iCs w:val="0"/>
          <w:color w:val="141A18"/>
          <w:sz w:val="19"/>
          <w:szCs w:val="19"/>
        </w:rPr>
        <w:t>single role</w:t>
      </w:r>
      <w:r>
        <w:rPr>
          <w:rFonts w:ascii="Calibri" w:hAnsi="Calibri" w:eastAsia="Calibri" w:cs="Calibri"/>
          <w:b w:val="0"/>
          <w:bCs w:val="0"/>
          <w:i w:val="0"/>
          <w:iCs w:val="0"/>
          <w:color w:val="4E5A55"/>
          <w:sz w:val="19"/>
          <w:szCs w:val="19"/>
        </w:rPr>
        <w:t xml:space="preserve"> — in Barangay San Jose the same officials perform both functions, so splitting them would add administrative overhead without reflecting how the barangay actually works. Every action is attributed to the individual officer regardless (BR-4.6, BR-5.8), so accountability does not depend on the role split.</w:t>
      </w:r>
    </w:p>
    <w:p w14:paraId="3B3F9E40">
      <w:r>
        <w:br w:type="page"/>
      </w:r>
    </w:p>
    <w:p w14:paraId="3B33CCD7">
      <w:pPr>
        <w:pStyle w:val="2"/>
        <w:keepNext/>
        <w:pBdr>
          <w:bottom w:val="single" w:color="1F8049" w:sz="12" w:space="6"/>
        </w:pBdr>
        <w:spacing w:before="0" w:after="200"/>
      </w:pPr>
      <w:r>
        <w:rPr>
          <w:rFonts w:ascii="Calibri" w:hAnsi="Calibri" w:eastAsia="Calibri" w:cs="Calibri"/>
          <w:b/>
          <w:bCs/>
          <w:i w:val="0"/>
          <w:iCs w:val="0"/>
          <w:color w:val="17532F"/>
          <w:sz w:val="30"/>
          <w:szCs w:val="30"/>
        </w:rPr>
        <w:t>6. Consolidating the Feature List</w:t>
      </w:r>
    </w:p>
    <w:p w14:paraId="50173DBB">
      <w:pPr>
        <w:spacing w:before="40" w:after="120" w:line="276" w:lineRule="auto"/>
      </w:pPr>
      <w:r>
        <w:rPr>
          <w:rFonts w:ascii="Calibri" w:hAnsi="Calibri" w:eastAsia="Calibri" w:cs="Calibri"/>
          <w:b w:val="0"/>
          <w:bCs w:val="0"/>
          <w:i w:val="0"/>
          <w:iCs w:val="0"/>
          <w:color w:val="3A4541"/>
          <w:sz w:val="20"/>
          <w:szCs w:val="20"/>
        </w:rPr>
        <w:t xml:space="preserve">The team's brainstorm produced roughly 30 candidate features across the landing page and portal. Many overlap. Grouped by the business need they serve, they collapse into </w:t>
      </w:r>
      <w:r>
        <w:rPr>
          <w:rFonts w:ascii="Calibri" w:hAnsi="Calibri" w:eastAsia="Calibri" w:cs="Calibri"/>
          <w:b/>
          <w:bCs/>
          <w:i w:val="0"/>
          <w:iCs w:val="0"/>
          <w:color w:val="141A18"/>
          <w:sz w:val="20"/>
          <w:szCs w:val="20"/>
        </w:rPr>
        <w:t>eleven modules — M0 through M10.</w:t>
      </w:r>
      <w:r>
        <w:rPr>
          <w:rFonts w:ascii="Calibri" w:hAnsi="Calibri" w:eastAsia="Calibri" w:cs="Calibri"/>
          <w:b w:val="0"/>
          <w:bCs w:val="0"/>
          <w:i w:val="0"/>
          <w:iCs w:val="0"/>
          <w:color w:val="3A4541"/>
          <w:sz w:val="20"/>
          <w:szCs w:val="20"/>
        </w:rPr>
        <w:t xml:space="preserve"> The ten below, plus the public site: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12"/>
        <w:gridCol w:w="6668"/>
      </w:tblGrid>
      <w:tr w14:paraId="13103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12"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0B4B5849">
            <w:pPr>
              <w:spacing w:before="0" w:after="0" w:line="250" w:lineRule="auto"/>
            </w:pPr>
            <w:r>
              <w:rPr>
                <w:rFonts w:ascii="Calibri" w:hAnsi="Calibri" w:eastAsia="Calibri" w:cs="Calibri"/>
                <w:b/>
                <w:bCs/>
                <w:i w:val="0"/>
                <w:iCs w:val="0"/>
                <w:color w:val="FFFFFF"/>
                <w:sz w:val="17"/>
                <w:szCs w:val="17"/>
              </w:rPr>
              <w:t>Module</w:t>
            </w:r>
          </w:p>
        </w:tc>
        <w:tc>
          <w:tcPr>
            <w:tcW w:w="6668"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13DC2884">
            <w:pPr>
              <w:spacing w:before="0" w:after="0" w:line="250" w:lineRule="auto"/>
            </w:pPr>
            <w:r>
              <w:rPr>
                <w:rFonts w:ascii="Calibri" w:hAnsi="Calibri" w:eastAsia="Calibri" w:cs="Calibri"/>
                <w:b/>
                <w:bCs/>
                <w:i w:val="0"/>
                <w:iCs w:val="0"/>
                <w:color w:val="FFFFFF"/>
                <w:sz w:val="17"/>
                <w:szCs w:val="17"/>
              </w:rPr>
              <w:t>Absorbs from the brainstorm</w:t>
            </w:r>
          </w:p>
        </w:tc>
      </w:tr>
      <w:tr w14:paraId="1017F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1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0A10D07">
            <w:pPr>
              <w:spacing w:before="0" w:after="0" w:line="250" w:lineRule="auto"/>
            </w:pPr>
            <w:r>
              <w:rPr>
                <w:rFonts w:ascii="Calibri" w:hAnsi="Calibri" w:eastAsia="Calibri" w:cs="Calibri"/>
                <w:b/>
                <w:bCs/>
                <w:i w:val="0"/>
                <w:iCs w:val="0"/>
                <w:color w:val="141A18"/>
                <w:sz w:val="18"/>
                <w:szCs w:val="18"/>
              </w:rPr>
              <w:t>M1 · Community Registry</w:t>
            </w:r>
          </w:p>
        </w:tc>
        <w:tc>
          <w:tcPr>
            <w:tcW w:w="666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E9DBECA">
            <w:pPr>
              <w:spacing w:before="0" w:after="0" w:line="250" w:lineRule="auto"/>
            </w:pPr>
            <w:r>
              <w:rPr>
                <w:rFonts w:ascii="Calibri" w:hAnsi="Calibri" w:eastAsia="Calibri" w:cs="Calibri"/>
                <w:b w:val="0"/>
                <w:bCs w:val="0"/>
                <w:i w:val="0"/>
                <w:iCs w:val="0"/>
                <w:color w:val="3A4541"/>
                <w:sz w:val="18"/>
                <w:szCs w:val="18"/>
              </w:rPr>
              <w:t>User and household profiling, family members, vulnerable-group flags, medical conditions, contact info, address, geotagging, vulnerability level, nutrition status, health worker feedback</w:t>
            </w:r>
          </w:p>
        </w:tc>
      </w:tr>
      <w:tr w14:paraId="49797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1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FC2E091">
            <w:pPr>
              <w:spacing w:before="0" w:after="0" w:line="250" w:lineRule="auto"/>
            </w:pPr>
            <w:r>
              <w:rPr>
                <w:rFonts w:ascii="Calibri" w:hAnsi="Calibri" w:eastAsia="Calibri" w:cs="Calibri"/>
                <w:b/>
                <w:bCs/>
                <w:i w:val="0"/>
                <w:iCs w:val="0"/>
                <w:color w:val="141A18"/>
                <w:sz w:val="18"/>
                <w:szCs w:val="18"/>
              </w:rPr>
              <w:t>M2 · Barangay Zone Map</w:t>
            </w:r>
          </w:p>
        </w:tc>
        <w:tc>
          <w:tcPr>
            <w:tcW w:w="666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B1CFC4B">
            <w:pPr>
              <w:spacing w:before="0" w:after="0" w:line="250" w:lineRule="auto"/>
            </w:pPr>
            <w:r>
              <w:rPr>
                <w:rFonts w:ascii="Calibri" w:hAnsi="Calibri" w:eastAsia="Calibri" w:cs="Calibri"/>
                <w:b w:val="0"/>
                <w:bCs w:val="0"/>
                <w:i w:val="0"/>
                <w:iCs w:val="0"/>
                <w:color w:val="3A4541"/>
                <w:sz w:val="18"/>
                <w:szCs w:val="18"/>
              </w:rPr>
              <w:t>3D area map, interactive hazard map (public + portal), flood-prone areas, safe zones, facility pins, nutrition/risk heat layers</w:t>
            </w:r>
          </w:p>
        </w:tc>
      </w:tr>
      <w:tr w14:paraId="79EFB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1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193771C">
            <w:pPr>
              <w:spacing w:before="0" w:after="0" w:line="250" w:lineRule="auto"/>
            </w:pPr>
            <w:r>
              <w:rPr>
                <w:rFonts w:ascii="Calibri" w:hAnsi="Calibri" w:eastAsia="Calibri" w:cs="Calibri"/>
                <w:b/>
                <w:bCs/>
                <w:i w:val="0"/>
                <w:iCs w:val="0"/>
                <w:color w:val="141A18"/>
                <w:sz w:val="18"/>
                <w:szCs w:val="18"/>
              </w:rPr>
              <w:t>M3 · Flood &amp; Weather Watch</w:t>
            </w:r>
          </w:p>
        </w:tc>
        <w:tc>
          <w:tcPr>
            <w:tcW w:w="666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7C72457">
            <w:pPr>
              <w:spacing w:before="0" w:after="0" w:line="250" w:lineRule="auto"/>
            </w:pPr>
            <w:r>
              <w:rPr>
                <w:rFonts w:ascii="Calibri" w:hAnsi="Calibri" w:eastAsia="Calibri" w:cs="Calibri"/>
                <w:b w:val="0"/>
                <w:bCs w:val="0"/>
                <w:i w:val="0"/>
                <w:iCs w:val="0"/>
                <w:color w:val="3A4541"/>
                <w:sz w:val="18"/>
                <w:szCs w:val="18"/>
              </w:rPr>
              <w:t>Weather overview, current weather, hourly forecast, rainfall, river level, storm tracking, heat index, typhoon alerts, flood history &amp; prediction, alert levels 1–3</w:t>
            </w:r>
          </w:p>
        </w:tc>
      </w:tr>
      <w:tr w14:paraId="44118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1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55C4198">
            <w:pPr>
              <w:spacing w:before="0" w:after="0" w:line="250" w:lineRule="auto"/>
            </w:pPr>
            <w:r>
              <w:rPr>
                <w:rFonts w:ascii="Calibri" w:hAnsi="Calibri" w:eastAsia="Calibri" w:cs="Calibri"/>
                <w:b/>
                <w:bCs/>
                <w:i w:val="0"/>
                <w:iCs w:val="0"/>
                <w:color w:val="141A18"/>
                <w:sz w:val="18"/>
                <w:szCs w:val="18"/>
              </w:rPr>
              <w:t>M4 · Alerts &amp; Announcements</w:t>
            </w:r>
          </w:p>
        </w:tc>
        <w:tc>
          <w:tcPr>
            <w:tcW w:w="666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6E55A2E">
            <w:pPr>
              <w:spacing w:before="0" w:after="0" w:line="250" w:lineRule="auto"/>
            </w:pPr>
            <w:r>
              <w:rPr>
                <w:rFonts w:ascii="Calibri" w:hAnsi="Calibri" w:eastAsia="Calibri" w:cs="Calibri"/>
                <w:b w:val="0"/>
                <w:bCs w:val="0"/>
                <w:i w:val="0"/>
                <w:iCs w:val="0"/>
                <w:color w:val="3A4541"/>
                <w:sz w:val="18"/>
                <w:szCs w:val="18"/>
              </w:rPr>
              <w:t>Emergency alerts, flood/earthquake/typhoon warnings, announcement board, class suspensions, road closures, utility interruptions, notifications</w:t>
            </w:r>
          </w:p>
        </w:tc>
      </w:tr>
      <w:tr w14:paraId="508BE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1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8630DBA">
            <w:pPr>
              <w:spacing w:before="0" w:after="0" w:line="250" w:lineRule="auto"/>
            </w:pPr>
            <w:r>
              <w:rPr>
                <w:rFonts w:ascii="Calibri" w:hAnsi="Calibri" w:eastAsia="Calibri" w:cs="Calibri"/>
                <w:b/>
                <w:bCs/>
                <w:i w:val="0"/>
                <w:iCs w:val="0"/>
                <w:color w:val="141A18"/>
                <w:sz w:val="18"/>
                <w:szCs w:val="18"/>
              </w:rPr>
              <w:t>M5 · Safety Check-In &amp; Rescue</w:t>
            </w:r>
          </w:p>
        </w:tc>
        <w:tc>
          <w:tcPr>
            <w:tcW w:w="666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7BB6FCC">
            <w:pPr>
              <w:spacing w:before="0" w:after="0" w:line="250" w:lineRule="auto"/>
            </w:pPr>
            <w:r>
              <w:rPr>
                <w:rFonts w:ascii="Calibri" w:hAnsi="Calibri" w:eastAsia="Calibri" w:cs="Calibri"/>
                <w:b w:val="0"/>
                <w:bCs w:val="0"/>
                <w:i w:val="0"/>
                <w:iCs w:val="0"/>
                <w:color w:val="3A4541"/>
                <w:sz w:val="18"/>
                <w:szCs w:val="18"/>
              </w:rPr>
              <w:t>Mark-safe (self and admin-assisted), rescue requests, incident reporting with photo and location</w:t>
            </w:r>
          </w:p>
        </w:tc>
      </w:tr>
      <w:tr w14:paraId="21665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1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B7D4965">
            <w:pPr>
              <w:spacing w:before="0" w:after="0" w:line="250" w:lineRule="auto"/>
            </w:pPr>
            <w:r>
              <w:rPr>
                <w:rFonts w:ascii="Calibri" w:hAnsi="Calibri" w:eastAsia="Calibri" w:cs="Calibri"/>
                <w:b/>
                <w:bCs/>
                <w:i w:val="0"/>
                <w:iCs w:val="0"/>
                <w:color w:val="141A18"/>
                <w:sz w:val="18"/>
                <w:szCs w:val="18"/>
              </w:rPr>
              <w:t>M6 · Evacuation Center Operations</w:t>
            </w:r>
          </w:p>
        </w:tc>
        <w:tc>
          <w:tcPr>
            <w:tcW w:w="666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E33A2D2">
            <w:pPr>
              <w:spacing w:before="0" w:after="0" w:line="250" w:lineRule="auto"/>
            </w:pPr>
            <w:r>
              <w:rPr>
                <w:rFonts w:ascii="Calibri" w:hAnsi="Calibri" w:eastAsia="Calibri" w:cs="Calibri"/>
                <w:b w:val="0"/>
                <w:bCs w:val="0"/>
                <w:i w:val="0"/>
                <w:iCs w:val="0"/>
                <w:color w:val="3A4541"/>
                <w:sz w:val="18"/>
                <w:szCs w:val="18"/>
              </w:rPr>
              <w:t>Center list, capacity, occupancy, supplies, contact person, directions, map preview</w:t>
            </w:r>
          </w:p>
        </w:tc>
      </w:tr>
      <w:tr w14:paraId="0251D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1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6B77A06">
            <w:pPr>
              <w:spacing w:before="0" w:after="0" w:line="250" w:lineRule="auto"/>
            </w:pPr>
            <w:r>
              <w:rPr>
                <w:rFonts w:ascii="Calibri" w:hAnsi="Calibri" w:eastAsia="Calibri" w:cs="Calibri"/>
                <w:b/>
                <w:bCs/>
                <w:i w:val="0"/>
                <w:iCs w:val="0"/>
                <w:color w:val="141A18"/>
                <w:sz w:val="18"/>
                <w:szCs w:val="18"/>
              </w:rPr>
              <w:t>M7 · Donation Drives &amp; Assistance</w:t>
            </w:r>
          </w:p>
        </w:tc>
        <w:tc>
          <w:tcPr>
            <w:tcW w:w="666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771E614">
            <w:pPr>
              <w:spacing w:before="0" w:after="0" w:line="250" w:lineRule="auto"/>
            </w:pPr>
            <w:r>
              <w:rPr>
                <w:rFonts w:ascii="Calibri" w:hAnsi="Calibri" w:eastAsia="Calibri" w:cs="Calibri"/>
                <w:b w:val="0"/>
                <w:bCs w:val="0"/>
                <w:i w:val="0"/>
                <w:iCs w:val="0"/>
                <w:color w:val="3A4541"/>
                <w:sz w:val="18"/>
                <w:szCs w:val="18"/>
              </w:rPr>
              <w:t>Donation request posts, donation forms, donor details, receipt status; separately, the assistance tracker and distribution schedules</w:t>
            </w:r>
          </w:p>
        </w:tc>
      </w:tr>
      <w:tr w14:paraId="444A4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1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E1CDE59">
            <w:pPr>
              <w:spacing w:before="0" w:after="0" w:line="250" w:lineRule="auto"/>
            </w:pPr>
            <w:r>
              <w:rPr>
                <w:rFonts w:ascii="Calibri" w:hAnsi="Calibri" w:eastAsia="Calibri" w:cs="Calibri"/>
                <w:b/>
                <w:bCs/>
                <w:i w:val="0"/>
                <w:iCs w:val="0"/>
                <w:color w:val="141A18"/>
                <w:sz w:val="18"/>
                <w:szCs w:val="18"/>
              </w:rPr>
              <w:t>M8 · Activities &amp; Volunteers</w:t>
            </w:r>
          </w:p>
        </w:tc>
        <w:tc>
          <w:tcPr>
            <w:tcW w:w="666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C62D413">
            <w:pPr>
              <w:spacing w:before="0" w:after="0" w:line="250" w:lineRule="auto"/>
            </w:pPr>
            <w:r>
              <w:rPr>
                <w:rFonts w:ascii="Calibri" w:hAnsi="Calibri" w:eastAsia="Calibri" w:cs="Calibri"/>
                <w:b w:val="0"/>
                <w:bCs w:val="0"/>
                <w:i w:val="0"/>
                <w:iCs w:val="0"/>
                <w:color w:val="3A4541"/>
                <w:sz w:val="18"/>
                <w:szCs w:val="18"/>
              </w:rPr>
              <w:t>Seminars, drills, trainings, clean-ups, NGO programs, event reminders, volunteer registration, attendance, skills inventory</w:t>
            </w:r>
          </w:p>
        </w:tc>
      </w:tr>
      <w:tr w14:paraId="34F85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1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4BB52BD">
            <w:pPr>
              <w:spacing w:before="0" w:after="0" w:line="250" w:lineRule="auto"/>
            </w:pPr>
            <w:r>
              <w:rPr>
                <w:rFonts w:ascii="Calibri" w:hAnsi="Calibri" w:eastAsia="Calibri" w:cs="Calibri"/>
                <w:b/>
                <w:bCs/>
                <w:i w:val="0"/>
                <w:iCs w:val="0"/>
                <w:color w:val="141A18"/>
                <w:sz w:val="18"/>
                <w:szCs w:val="18"/>
              </w:rPr>
              <w:t>M9 · Preparedness Hub</w:t>
            </w:r>
          </w:p>
        </w:tc>
        <w:tc>
          <w:tcPr>
            <w:tcW w:w="666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50ECA68">
            <w:pPr>
              <w:spacing w:before="0" w:after="0" w:line="250" w:lineRule="auto"/>
            </w:pPr>
            <w:r>
              <w:rPr>
                <w:rFonts w:ascii="Calibri" w:hAnsi="Calibri" w:eastAsia="Calibri" w:cs="Calibri"/>
                <w:b w:val="0"/>
                <w:bCs w:val="0"/>
                <w:i w:val="0"/>
                <w:iCs w:val="0"/>
                <w:color w:val="3A4541"/>
                <w:sz w:val="18"/>
                <w:szCs w:val="18"/>
              </w:rPr>
              <w:t>Preparedness tips, before/during/after guides, family emergency plan, go-bag checklist, emergency food guide, FAQs</w:t>
            </w:r>
          </w:p>
        </w:tc>
      </w:tr>
      <w:tr w14:paraId="35FDC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1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04961B9">
            <w:pPr>
              <w:spacing w:before="0" w:after="0" w:line="250" w:lineRule="auto"/>
            </w:pPr>
            <w:r>
              <w:rPr>
                <w:rFonts w:ascii="Calibri" w:hAnsi="Calibri" w:eastAsia="Calibri" w:cs="Calibri"/>
                <w:b/>
                <w:bCs/>
                <w:i w:val="0"/>
                <w:iCs w:val="0"/>
                <w:color w:val="141A18"/>
                <w:sz w:val="18"/>
                <w:szCs w:val="18"/>
              </w:rPr>
              <w:t>M10 · Analytics &amp; Reporting</w:t>
            </w:r>
          </w:p>
        </w:tc>
        <w:tc>
          <w:tcPr>
            <w:tcW w:w="666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4781FBB">
            <w:pPr>
              <w:spacing w:before="0" w:after="0" w:line="250" w:lineRule="auto"/>
            </w:pPr>
            <w:r>
              <w:rPr>
                <w:rFonts w:ascii="Calibri" w:hAnsi="Calibri" w:eastAsia="Calibri" w:cs="Calibri"/>
                <w:b w:val="0"/>
                <w:bCs w:val="0"/>
                <w:i w:val="0"/>
                <w:iCs w:val="0"/>
                <w:color w:val="3A4541"/>
                <w:sz w:val="18"/>
                <w:szCs w:val="18"/>
              </w:rPr>
              <w:t>Disaster dashboard, registered residents/households, high-risk families, disaster trends, donation drive reports, participation rates, response times</w:t>
            </w:r>
          </w:p>
        </w:tc>
      </w:tr>
    </w:tbl>
    <w:p w14:paraId="5A02C616">
      <w:pPr>
        <w:spacing w:after="160"/>
      </w:pPr>
    </w:p>
    <w:p w14:paraId="527903CC">
      <w:pPr>
        <w:spacing w:before="40" w:after="120" w:line="276" w:lineRule="auto"/>
      </w:pPr>
      <w:r>
        <w:rPr>
          <w:rFonts w:ascii="Calibri" w:hAnsi="Calibri" w:eastAsia="Calibri" w:cs="Calibri"/>
          <w:b w:val="0"/>
          <w:bCs w:val="0"/>
          <w:i w:val="0"/>
          <w:iCs w:val="0"/>
          <w:color w:val="3A4541"/>
          <w:sz w:val="20"/>
          <w:szCs w:val="20"/>
        </w:rPr>
        <w:t xml:space="preserve">Plus </w:t>
      </w:r>
      <w:r>
        <w:rPr>
          <w:rFonts w:ascii="Calibri" w:hAnsi="Calibri" w:eastAsia="Calibri" w:cs="Calibri"/>
          <w:b/>
          <w:bCs/>
          <w:i w:val="0"/>
          <w:iCs w:val="0"/>
          <w:color w:val="141A18"/>
          <w:sz w:val="20"/>
          <w:szCs w:val="20"/>
        </w:rPr>
        <w:t>M0 · Public Information Site</w:t>
      </w:r>
      <w:r>
        <w:rPr>
          <w:rFonts w:ascii="Calibri" w:hAnsi="Calibri" w:eastAsia="Calibri" w:cs="Calibri"/>
          <w:b w:val="0"/>
          <w:bCs w:val="0"/>
          <w:i w:val="0"/>
          <w:iCs w:val="0"/>
          <w:color w:val="3A4541"/>
          <w:sz w:val="20"/>
          <w:szCs w:val="20"/>
        </w:rPr>
        <w:t>, which is the landing page surfacing read-only slices of M2, M3, M4, M6, M7, M8, and M9.</w:t>
      </w:r>
    </w:p>
    <w:p w14:paraId="1AF7AD20">
      <w:pPr>
        <w:spacing w:before="40" w:after="120" w:line="276" w:lineRule="auto"/>
      </w:pPr>
      <w:r>
        <w:rPr>
          <w:rFonts w:ascii="Calibri" w:hAnsi="Calibri" w:eastAsia="Calibri" w:cs="Calibri"/>
          <w:b/>
          <w:bCs/>
          <w:i w:val="0"/>
          <w:iCs w:val="0"/>
          <w:color w:val="141A18"/>
          <w:sz w:val="20"/>
          <w:szCs w:val="20"/>
        </w:rPr>
        <w:t>Recommendation:</w:t>
      </w:r>
      <w:r>
        <w:rPr>
          <w:rFonts w:ascii="Calibri" w:hAnsi="Calibri" w:eastAsia="Calibri" w:cs="Calibri"/>
          <w:b w:val="0"/>
          <w:bCs w:val="0"/>
          <w:i w:val="0"/>
          <w:iCs w:val="0"/>
          <w:color w:val="3A4541"/>
          <w:sz w:val="20"/>
          <w:szCs w:val="20"/>
        </w:rPr>
        <w:t xml:space="preserve"> the emergency hotline directory and barangay facility registry are configuration data used by M0, M2, and M6 rather than a module of their own. Manage them as </w:t>
      </w:r>
      <w:r>
        <w:rPr>
          <w:rFonts w:ascii="Calibri" w:hAnsi="Calibri" w:eastAsia="Calibri" w:cs="Calibri"/>
          <w:b/>
          <w:bCs/>
          <w:i w:val="0"/>
          <w:iCs w:val="0"/>
          <w:color w:val="141A18"/>
          <w:sz w:val="20"/>
          <w:szCs w:val="20"/>
        </w:rPr>
        <w:t>shared reference data</w:t>
      </w:r>
      <w:r>
        <w:rPr>
          <w:rFonts w:ascii="Calibri" w:hAnsi="Calibri" w:eastAsia="Calibri" w:cs="Calibri"/>
          <w:b w:val="0"/>
          <w:bCs w:val="0"/>
          <w:i w:val="0"/>
          <w:iCs w:val="0"/>
          <w:color w:val="3A4541"/>
          <w:sz w:val="20"/>
          <w:szCs w:val="20"/>
        </w:rPr>
        <w:t xml:space="preserve"> maintained in the admin console.</w:t>
      </w:r>
    </w:p>
    <w:p w14:paraId="3F893A04">
      <w:r>
        <w:br w:type="page"/>
      </w:r>
    </w:p>
    <w:p w14:paraId="4934AD61">
      <w:pPr>
        <w:pStyle w:val="2"/>
        <w:keepNext/>
        <w:pBdr>
          <w:bottom w:val="single" w:color="1F8049" w:sz="12" w:space="6"/>
        </w:pBdr>
        <w:spacing w:before="0" w:after="200"/>
      </w:pPr>
      <w:r>
        <w:rPr>
          <w:rFonts w:ascii="Calibri" w:hAnsi="Calibri" w:eastAsia="Calibri" w:cs="Calibri"/>
          <w:b/>
          <w:bCs/>
          <w:i w:val="0"/>
          <w:iCs w:val="0"/>
          <w:color w:val="17532F"/>
          <w:sz w:val="30"/>
          <w:szCs w:val="30"/>
        </w:rPr>
        <w:t>7. Business Requirements by Module</w:t>
      </w:r>
    </w:p>
    <w:p w14:paraId="460F6529">
      <w:pPr>
        <w:spacing w:before="40" w:after="120" w:line="276" w:lineRule="auto"/>
      </w:pPr>
      <w:r>
        <w:rPr>
          <w:rFonts w:ascii="Calibri" w:hAnsi="Calibri" w:eastAsia="Calibri" w:cs="Calibri"/>
          <w:b w:val="0"/>
          <w:bCs w:val="0"/>
          <w:i w:val="0"/>
          <w:iCs w:val="0"/>
          <w:color w:val="3A4541"/>
          <w:sz w:val="20"/>
          <w:szCs w:val="20"/>
        </w:rPr>
        <w:t xml:space="preserve">Priorities use MoSCoW: </w:t>
      </w:r>
      <w:r>
        <w:rPr>
          <w:rFonts w:ascii="Calibri" w:hAnsi="Calibri" w:eastAsia="Calibri" w:cs="Calibri"/>
          <w:b/>
          <w:bCs/>
          <w:i w:val="0"/>
          <w:iCs w:val="0"/>
          <w:color w:val="141A18"/>
          <w:sz w:val="20"/>
          <w:szCs w:val="20"/>
        </w:rPr>
        <w:t>M</w:t>
      </w:r>
      <w:r>
        <w:rPr>
          <w:rFonts w:ascii="Calibri" w:hAnsi="Calibri" w:eastAsia="Calibri" w:cs="Calibri"/>
          <w:b w:val="0"/>
          <w:bCs w:val="0"/>
          <w:i w:val="0"/>
          <w:iCs w:val="0"/>
          <w:color w:val="3A4541"/>
          <w:sz w:val="20"/>
          <w:szCs w:val="20"/>
        </w:rPr>
        <w:t xml:space="preserve"> = Must have, </w:t>
      </w:r>
      <w:r>
        <w:rPr>
          <w:rFonts w:ascii="Calibri" w:hAnsi="Calibri" w:eastAsia="Calibri" w:cs="Calibri"/>
          <w:b/>
          <w:bCs/>
          <w:i w:val="0"/>
          <w:iCs w:val="0"/>
          <w:color w:val="141A18"/>
          <w:sz w:val="20"/>
          <w:szCs w:val="20"/>
        </w:rPr>
        <w:t>S</w:t>
      </w:r>
      <w:r>
        <w:rPr>
          <w:rFonts w:ascii="Calibri" w:hAnsi="Calibri" w:eastAsia="Calibri" w:cs="Calibri"/>
          <w:b w:val="0"/>
          <w:bCs w:val="0"/>
          <w:i w:val="0"/>
          <w:iCs w:val="0"/>
          <w:color w:val="3A4541"/>
          <w:sz w:val="20"/>
          <w:szCs w:val="20"/>
        </w:rPr>
        <w:t xml:space="preserve"> = Should have, </w:t>
      </w:r>
      <w:r>
        <w:rPr>
          <w:rFonts w:ascii="Calibri" w:hAnsi="Calibri" w:eastAsia="Calibri" w:cs="Calibri"/>
          <w:b/>
          <w:bCs/>
          <w:i w:val="0"/>
          <w:iCs w:val="0"/>
          <w:color w:val="141A18"/>
          <w:sz w:val="20"/>
          <w:szCs w:val="20"/>
        </w:rPr>
        <w:t>C</w:t>
      </w:r>
      <w:r>
        <w:rPr>
          <w:rFonts w:ascii="Calibri" w:hAnsi="Calibri" w:eastAsia="Calibri" w:cs="Calibri"/>
          <w:b w:val="0"/>
          <w:bCs w:val="0"/>
          <w:i w:val="0"/>
          <w:iCs w:val="0"/>
          <w:color w:val="3A4541"/>
          <w:sz w:val="20"/>
          <w:szCs w:val="20"/>
        </w:rPr>
        <w:t xml:space="preserve"> = Could have.</w:t>
      </w:r>
    </w:p>
    <w:p w14:paraId="174122C9">
      <w:pPr>
        <w:spacing w:before="40" w:after="120" w:line="276" w:lineRule="auto"/>
      </w:pPr>
      <w:r>
        <w:rPr>
          <w:rFonts w:ascii="Calibri" w:hAnsi="Calibri" w:eastAsia="Calibri" w:cs="Calibri"/>
          <w:b w:val="0"/>
          <w:bCs w:val="0"/>
          <w:i w:val="0"/>
          <w:iCs w:val="0"/>
          <w:color w:val="3A4541"/>
          <w:sz w:val="20"/>
          <w:szCs w:val="20"/>
        </w:rPr>
        <w:t xml:space="preserve">All modules below are in scope for development. Priority indicates </w:t>
      </w:r>
      <w:r>
        <w:rPr>
          <w:rFonts w:ascii="Calibri" w:hAnsi="Calibri" w:eastAsia="Calibri" w:cs="Calibri"/>
          <w:b/>
          <w:bCs/>
          <w:i w:val="0"/>
          <w:iCs w:val="0"/>
          <w:color w:val="141A18"/>
          <w:sz w:val="20"/>
          <w:szCs w:val="20"/>
        </w:rPr>
        <w:t>build order within a module</w:t>
      </w:r>
      <w:r>
        <w:rPr>
          <w:rFonts w:ascii="Calibri" w:hAnsi="Calibri" w:eastAsia="Calibri" w:cs="Calibri"/>
          <w:b w:val="0"/>
          <w:bCs w:val="0"/>
          <w:i w:val="0"/>
          <w:iCs w:val="0"/>
          <w:color w:val="3A4541"/>
          <w:sz w:val="20"/>
          <w:szCs w:val="20"/>
        </w:rPr>
        <w:t xml:space="preserve"> — what must work before the module is considered done, not whether the module gets built at all. The only excluded capabilities are BR-4.10 and BR-4.11.</w:t>
      </w:r>
    </w:p>
    <w:p w14:paraId="3B96C4D5">
      <w:pPr>
        <w:pStyle w:val="3"/>
        <w:keepNext/>
        <w:spacing w:before="300" w:after="140"/>
      </w:pPr>
      <w:r>
        <w:rPr>
          <w:rFonts w:ascii="Calibri" w:hAnsi="Calibri" w:eastAsia="Calibri" w:cs="Calibri"/>
          <w:b/>
          <w:bCs/>
          <w:i w:val="0"/>
          <w:iCs w:val="0"/>
          <w:color w:val="196A3D"/>
          <w:sz w:val="24"/>
          <w:szCs w:val="24"/>
        </w:rPr>
        <w:t xml:space="preserve">M1 · Community Registry — </w:t>
      </w:r>
      <w:r>
        <w:rPr>
          <w:rFonts w:ascii="Calibri" w:hAnsi="Calibri" w:eastAsia="Calibri" w:cs="Calibri"/>
          <w:b/>
          <w:bCs/>
          <w:i/>
          <w:iCs/>
          <w:color w:val="196A3D"/>
          <w:sz w:val="24"/>
          <w:szCs w:val="24"/>
        </w:rPr>
        <w:t>the foundation</w:t>
      </w:r>
    </w:p>
    <w:p w14:paraId="2D0188E2">
      <w:pPr>
        <w:pStyle w:val="4"/>
        <w:keepNext/>
        <w:spacing w:before="260" w:after="110"/>
      </w:pPr>
      <w:r>
        <w:rPr>
          <w:rFonts w:ascii="Calibri" w:hAnsi="Calibri" w:eastAsia="Calibri" w:cs="Calibri"/>
          <w:b/>
          <w:bCs/>
          <w:i w:val="0"/>
          <w:iCs w:val="0"/>
          <w:color w:val="123F25"/>
          <w:sz w:val="21"/>
          <w:szCs w:val="21"/>
        </w:rPr>
        <w:t>The registration model</w:t>
      </w:r>
    </w:p>
    <w:p w14:paraId="54B1792D">
      <w:pPr>
        <w:spacing w:before="40" w:after="120" w:line="276" w:lineRule="auto"/>
      </w:pPr>
      <w:r>
        <w:rPr>
          <w:rFonts w:ascii="Calibri" w:hAnsi="Calibri" w:eastAsia="Calibri" w:cs="Calibri"/>
          <w:b/>
          <w:bCs/>
          <w:i w:val="0"/>
          <w:iCs w:val="0"/>
          <w:color w:val="141A18"/>
          <w:sz w:val="20"/>
          <w:szCs w:val="20"/>
        </w:rPr>
        <w:t>One account per household, held by the head of the household. That account manages a profile for every person in it — including children, who cannot register for themselves.</w:t>
      </w:r>
    </w:p>
    <w:p w14:paraId="552CD4A8">
      <w:pPr>
        <w:spacing w:before="40" w:after="120" w:line="276" w:lineRule="auto"/>
      </w:pPr>
      <w:r>
        <w:rPr>
          <w:rFonts w:ascii="Calibri" w:hAnsi="Calibri" w:eastAsia="Calibri" w:cs="Calibri"/>
          <w:b w:val="0"/>
          <w:bCs w:val="0"/>
          <w:i w:val="0"/>
          <w:iCs w:val="0"/>
          <w:color w:val="3A4541"/>
          <w:sz w:val="20"/>
          <w:szCs w:val="20"/>
        </w:rPr>
        <w:t>This resolves the tension that ran through earlier drafts. The objection to households was that the platform cannot verify who lives with whom. That objection is answered not by removing households, but by being precise about what a household record actually claims:</w:t>
      </w:r>
    </w:p>
    <w:p w14:paraId="2E49B43F">
      <w:pPr>
        <w:pBdr>
          <w:left w:val="single" w:color="2E9D62" w:sz="18" w:space="12"/>
        </w:pBdr>
        <w:shd w:val="clear" w:fill="F2FAF5"/>
        <w:spacing w:before="140" w:after="160" w:line="276" w:lineRule="auto"/>
        <w:ind w:left="260" w:right="160"/>
      </w:pPr>
      <w:r>
        <w:rPr>
          <w:rFonts w:ascii="Calibri" w:hAnsi="Calibri" w:eastAsia="Calibri" w:cs="Calibri"/>
          <w:b w:val="0"/>
          <w:bCs w:val="0"/>
          <w:i w:val="0"/>
          <w:iCs w:val="0"/>
          <w:color w:val="4E5A55"/>
          <w:sz w:val="19"/>
          <w:szCs w:val="19"/>
        </w:rPr>
        <w:t xml:space="preserve">A household is </w:t>
      </w:r>
      <w:r>
        <w:rPr>
          <w:rFonts w:ascii="Calibri" w:hAnsi="Calibri" w:eastAsia="Calibri" w:cs="Calibri"/>
          <w:b/>
          <w:bCs/>
          <w:i w:val="0"/>
          <w:iCs w:val="0"/>
          <w:color w:val="141A18"/>
          <w:sz w:val="19"/>
          <w:szCs w:val="19"/>
        </w:rPr>
        <w:t>the set of people the account holder takes responsibility for profiling.</w:t>
      </w:r>
      <w:r>
        <w:rPr>
          <w:rFonts w:ascii="Calibri" w:hAnsi="Calibri" w:eastAsia="Calibri" w:cs="Calibri"/>
          <w:b w:val="0"/>
          <w:bCs w:val="0"/>
          <w:i w:val="0"/>
          <w:iCs w:val="0"/>
          <w:color w:val="4E5A55"/>
          <w:sz w:val="19"/>
          <w:szCs w:val="19"/>
        </w:rPr>
        <w:t xml:space="preserve"> It is a self-declared group, not a verified statement about who sleeps under one roof. The platform does not attempt to prove cohabitation, and nothing in the system depends on it being provable.</w:t>
      </w:r>
    </w:p>
    <w:p w14:paraId="6828B467">
      <w:pPr>
        <w:spacing w:before="40" w:after="120" w:line="276" w:lineRule="auto"/>
      </w:pPr>
      <w:r>
        <w:rPr>
          <w:rFonts w:ascii="Calibri" w:hAnsi="Calibri" w:eastAsia="Calibri" w:cs="Calibri"/>
          <w:b w:val="0"/>
          <w:bCs w:val="0"/>
          <w:i w:val="0"/>
          <w:iCs w:val="0"/>
          <w:color w:val="3A4541"/>
          <w:sz w:val="20"/>
          <w:szCs w:val="20"/>
        </w:rPr>
        <w:t>That framing is enough for every use the platform has. Nutrition programming needs a responsible adult attached to each child's record. Disaster response needs to know that these five people are connected and where they are. Neither requires proof of residency — only a named adult who is accountable for the data and reachable about it.</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52"/>
        <w:gridCol w:w="7988"/>
        <w:gridCol w:w="940"/>
      </w:tblGrid>
      <w:tr w14:paraId="02941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52"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6530B606">
            <w:pPr>
              <w:spacing w:before="0" w:after="0" w:line="250" w:lineRule="auto"/>
            </w:pPr>
            <w:r>
              <w:rPr>
                <w:rFonts w:ascii="Calibri" w:hAnsi="Calibri" w:eastAsia="Calibri" w:cs="Calibri"/>
                <w:b/>
                <w:bCs/>
                <w:i w:val="0"/>
                <w:iCs w:val="0"/>
                <w:color w:val="FFFFFF"/>
                <w:sz w:val="17"/>
                <w:szCs w:val="17"/>
              </w:rPr>
              <w:t>ID</w:t>
            </w:r>
          </w:p>
        </w:tc>
        <w:tc>
          <w:tcPr>
            <w:tcW w:w="7988"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50A8D319">
            <w:pPr>
              <w:spacing w:before="0" w:after="0" w:line="250" w:lineRule="auto"/>
            </w:pPr>
            <w:r>
              <w:rPr>
                <w:rFonts w:ascii="Calibri" w:hAnsi="Calibri" w:eastAsia="Calibri" w:cs="Calibri"/>
                <w:b/>
                <w:bCs/>
                <w:i w:val="0"/>
                <w:iCs w:val="0"/>
                <w:color w:val="FFFFFF"/>
                <w:sz w:val="17"/>
                <w:szCs w:val="17"/>
              </w:rPr>
              <w:t>Requirement</w:t>
            </w:r>
          </w:p>
        </w:tc>
        <w:tc>
          <w:tcPr>
            <w:tcW w:w="940"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40D152F4">
            <w:pPr>
              <w:spacing w:before="0" w:after="0" w:line="250" w:lineRule="auto"/>
            </w:pPr>
            <w:r>
              <w:rPr>
                <w:rFonts w:ascii="Calibri" w:hAnsi="Calibri" w:eastAsia="Calibri" w:cs="Calibri"/>
                <w:b/>
                <w:bCs/>
                <w:i w:val="0"/>
                <w:iCs w:val="0"/>
                <w:color w:val="FFFFFF"/>
                <w:sz w:val="17"/>
                <w:szCs w:val="17"/>
              </w:rPr>
              <w:t>Priority</w:t>
            </w:r>
          </w:p>
        </w:tc>
      </w:tr>
      <w:tr w14:paraId="61330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FA62CD0">
            <w:pPr>
              <w:spacing w:before="0" w:after="0" w:line="250" w:lineRule="auto"/>
            </w:pPr>
            <w:r>
              <w:rPr>
                <w:rFonts w:ascii="Calibri" w:hAnsi="Calibri" w:eastAsia="Calibri" w:cs="Calibri"/>
                <w:b w:val="0"/>
                <w:bCs w:val="0"/>
                <w:i w:val="0"/>
                <w:iCs w:val="0"/>
                <w:color w:val="3A4541"/>
                <w:sz w:val="18"/>
                <w:szCs w:val="18"/>
              </w:rPr>
              <w:t>BR-1.1</w:t>
            </w:r>
          </w:p>
        </w:tc>
        <w:tc>
          <w:tcPr>
            <w:tcW w:w="798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A85B9F6">
            <w:pPr>
              <w:spacing w:before="0" w:after="0" w:line="250" w:lineRule="auto"/>
            </w:pPr>
            <w:r>
              <w:rPr>
                <w:rFonts w:ascii="Calibri" w:hAnsi="Calibri" w:eastAsia="Calibri" w:cs="Calibri"/>
                <w:b w:val="0"/>
                <w:bCs w:val="0"/>
                <w:i w:val="0"/>
                <w:iCs w:val="0"/>
                <w:color w:val="3A4541"/>
                <w:sz w:val="18"/>
                <w:szCs w:val="18"/>
              </w:rPr>
              <w:t xml:space="preserve">A resident can register as a </w:t>
            </w:r>
            <w:r>
              <w:rPr>
                <w:rFonts w:ascii="Calibri" w:hAnsi="Calibri" w:eastAsia="Calibri" w:cs="Calibri"/>
                <w:b/>
                <w:bCs/>
                <w:i w:val="0"/>
                <w:iCs w:val="0"/>
                <w:color w:val="141A18"/>
                <w:sz w:val="18"/>
                <w:szCs w:val="18"/>
              </w:rPr>
              <w:t>head of household</w:t>
            </w:r>
            <w:r>
              <w:rPr>
                <w:rFonts w:ascii="Calibri" w:hAnsi="Calibri" w:eastAsia="Calibri" w:cs="Calibri"/>
                <w:b w:val="0"/>
                <w:bCs w:val="0"/>
                <w:i w:val="0"/>
                <w:iCs w:val="0"/>
                <w:color w:val="3A4541"/>
                <w:sz w:val="18"/>
                <w:szCs w:val="18"/>
              </w:rPr>
              <w:t xml:space="preserve"> through the public website, creating a household record and their own member profile within it</w:t>
            </w:r>
          </w:p>
        </w:tc>
        <w:tc>
          <w:tcPr>
            <w:tcW w:w="94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2574EB0">
            <w:pPr>
              <w:spacing w:before="0" w:after="0" w:line="250" w:lineRule="auto"/>
            </w:pPr>
            <w:r>
              <w:rPr>
                <w:rFonts w:ascii="Calibri" w:hAnsi="Calibri" w:eastAsia="Calibri" w:cs="Calibri"/>
                <w:b w:val="0"/>
                <w:bCs w:val="0"/>
                <w:i w:val="0"/>
                <w:iCs w:val="0"/>
                <w:color w:val="3A4541"/>
                <w:sz w:val="18"/>
                <w:szCs w:val="18"/>
              </w:rPr>
              <w:t>M</w:t>
            </w:r>
          </w:p>
        </w:tc>
      </w:tr>
      <w:tr w14:paraId="43681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7F0CE38">
            <w:pPr>
              <w:spacing w:before="0" w:after="0" w:line="250" w:lineRule="auto"/>
            </w:pPr>
            <w:r>
              <w:rPr>
                <w:rFonts w:ascii="Calibri" w:hAnsi="Calibri" w:eastAsia="Calibri" w:cs="Calibri"/>
                <w:b w:val="0"/>
                <w:bCs w:val="0"/>
                <w:i w:val="0"/>
                <w:iCs w:val="0"/>
                <w:color w:val="3A4541"/>
                <w:sz w:val="18"/>
                <w:szCs w:val="18"/>
              </w:rPr>
              <w:t>BR-1.2</w:t>
            </w:r>
          </w:p>
        </w:tc>
        <w:tc>
          <w:tcPr>
            <w:tcW w:w="798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AD93046">
            <w:pPr>
              <w:spacing w:before="0" w:after="0" w:line="250" w:lineRule="auto"/>
            </w:pPr>
            <w:r>
              <w:rPr>
                <w:rFonts w:ascii="Calibri" w:hAnsi="Calibri" w:eastAsia="Calibri" w:cs="Calibri"/>
                <w:b w:val="0"/>
                <w:bCs w:val="0"/>
                <w:i w:val="0"/>
                <w:iCs w:val="0"/>
                <w:color w:val="3A4541"/>
                <w:sz w:val="18"/>
                <w:szCs w:val="18"/>
              </w:rPr>
              <w:t>A BHW can register a household and all its members on the head's behalf, so those without a phone or internet are not excluded</w:t>
            </w:r>
          </w:p>
        </w:tc>
        <w:tc>
          <w:tcPr>
            <w:tcW w:w="94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E8F2D77">
            <w:pPr>
              <w:spacing w:before="0" w:after="0" w:line="250" w:lineRule="auto"/>
            </w:pPr>
            <w:r>
              <w:rPr>
                <w:rFonts w:ascii="Calibri" w:hAnsi="Calibri" w:eastAsia="Calibri" w:cs="Calibri"/>
                <w:b w:val="0"/>
                <w:bCs w:val="0"/>
                <w:i w:val="0"/>
                <w:iCs w:val="0"/>
                <w:color w:val="3A4541"/>
                <w:sz w:val="18"/>
                <w:szCs w:val="18"/>
              </w:rPr>
              <w:t>M</w:t>
            </w:r>
          </w:p>
        </w:tc>
      </w:tr>
      <w:tr w14:paraId="683E3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A11464A">
            <w:pPr>
              <w:spacing w:before="0" w:after="0" w:line="250" w:lineRule="auto"/>
            </w:pPr>
            <w:r>
              <w:rPr>
                <w:rFonts w:ascii="Calibri" w:hAnsi="Calibri" w:eastAsia="Calibri" w:cs="Calibri"/>
                <w:b w:val="0"/>
                <w:bCs w:val="0"/>
                <w:i w:val="0"/>
                <w:iCs w:val="0"/>
                <w:color w:val="3A4541"/>
                <w:sz w:val="18"/>
                <w:szCs w:val="18"/>
              </w:rPr>
              <w:t>BR-1.3</w:t>
            </w:r>
          </w:p>
        </w:tc>
        <w:tc>
          <w:tcPr>
            <w:tcW w:w="798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9D24036">
            <w:pPr>
              <w:spacing w:before="0" w:after="0" w:line="250" w:lineRule="auto"/>
            </w:pPr>
            <w:r>
              <w:rPr>
                <w:rFonts w:ascii="Calibri" w:hAnsi="Calibri" w:eastAsia="Calibri" w:cs="Calibri"/>
                <w:b w:val="0"/>
                <w:bCs w:val="0"/>
                <w:i w:val="0"/>
                <w:iCs w:val="0"/>
                <w:color w:val="3A4541"/>
                <w:sz w:val="18"/>
                <w:szCs w:val="18"/>
              </w:rPr>
              <w:t>Address capture uses the official Philippine Standard Geographic Code hierarchy, plus the barangay's own area/zone designation (Area 1, Area 2, …)</w:t>
            </w:r>
          </w:p>
        </w:tc>
        <w:tc>
          <w:tcPr>
            <w:tcW w:w="94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0F0DC37">
            <w:pPr>
              <w:spacing w:before="0" w:after="0" w:line="250" w:lineRule="auto"/>
            </w:pPr>
            <w:r>
              <w:rPr>
                <w:rFonts w:ascii="Calibri" w:hAnsi="Calibri" w:eastAsia="Calibri" w:cs="Calibri"/>
                <w:b w:val="0"/>
                <w:bCs w:val="0"/>
                <w:i w:val="0"/>
                <w:iCs w:val="0"/>
                <w:color w:val="3A4541"/>
                <w:sz w:val="18"/>
                <w:szCs w:val="18"/>
              </w:rPr>
              <w:t>M</w:t>
            </w:r>
          </w:p>
        </w:tc>
      </w:tr>
      <w:tr w14:paraId="12F25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9729BF5">
            <w:pPr>
              <w:spacing w:before="0" w:after="0" w:line="250" w:lineRule="auto"/>
            </w:pPr>
            <w:r>
              <w:rPr>
                <w:rFonts w:ascii="Calibri" w:hAnsi="Calibri" w:eastAsia="Calibri" w:cs="Calibri"/>
                <w:b w:val="0"/>
                <w:bCs w:val="0"/>
                <w:i w:val="0"/>
                <w:iCs w:val="0"/>
                <w:color w:val="3A4541"/>
                <w:sz w:val="18"/>
                <w:szCs w:val="18"/>
              </w:rPr>
              <w:t>BR-1.4</w:t>
            </w:r>
          </w:p>
        </w:tc>
        <w:tc>
          <w:tcPr>
            <w:tcW w:w="798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DA61378">
            <w:pPr>
              <w:spacing w:before="0" w:after="0" w:line="250" w:lineRule="auto"/>
            </w:pPr>
            <w:r>
              <w:rPr>
                <w:rFonts w:ascii="Calibri" w:hAnsi="Calibri" w:eastAsia="Calibri" w:cs="Calibri"/>
                <w:b w:val="0"/>
                <w:bCs w:val="0"/>
                <w:i w:val="0"/>
                <w:iCs w:val="0"/>
                <w:color w:val="3A4541"/>
                <w:sz w:val="18"/>
                <w:szCs w:val="18"/>
              </w:rPr>
              <w:t>A household record carries one address, one area assignment, one named head, and at least one contact number where the household has one</w:t>
            </w:r>
          </w:p>
        </w:tc>
        <w:tc>
          <w:tcPr>
            <w:tcW w:w="94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37C589F">
            <w:pPr>
              <w:spacing w:before="0" w:after="0" w:line="250" w:lineRule="auto"/>
            </w:pPr>
            <w:r>
              <w:rPr>
                <w:rFonts w:ascii="Calibri" w:hAnsi="Calibri" w:eastAsia="Calibri" w:cs="Calibri"/>
                <w:b w:val="0"/>
                <w:bCs w:val="0"/>
                <w:i w:val="0"/>
                <w:iCs w:val="0"/>
                <w:color w:val="3A4541"/>
                <w:sz w:val="18"/>
                <w:szCs w:val="18"/>
              </w:rPr>
              <w:t>M</w:t>
            </w:r>
          </w:p>
        </w:tc>
      </w:tr>
      <w:tr w14:paraId="04309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3CB8BF4">
            <w:pPr>
              <w:spacing w:before="0" w:after="0" w:line="250" w:lineRule="auto"/>
            </w:pPr>
            <w:r>
              <w:rPr>
                <w:rFonts w:ascii="Calibri" w:hAnsi="Calibri" w:eastAsia="Calibri" w:cs="Calibri"/>
                <w:b w:val="0"/>
                <w:bCs w:val="0"/>
                <w:i w:val="0"/>
                <w:iCs w:val="0"/>
                <w:color w:val="3A4541"/>
                <w:sz w:val="18"/>
                <w:szCs w:val="18"/>
              </w:rPr>
              <w:t>BR-1.4a</w:t>
            </w:r>
          </w:p>
        </w:tc>
        <w:tc>
          <w:tcPr>
            <w:tcW w:w="798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273A019">
            <w:pPr>
              <w:spacing w:before="0" w:after="0" w:line="250" w:lineRule="auto"/>
            </w:pPr>
            <w:r>
              <w:rPr>
                <w:rFonts w:ascii="Calibri" w:hAnsi="Calibri" w:eastAsia="Calibri" w:cs="Calibri"/>
                <w:b w:val="0"/>
                <w:bCs w:val="0"/>
                <w:i w:val="0"/>
                <w:iCs w:val="0"/>
                <w:color w:val="3A4541"/>
                <w:sz w:val="18"/>
                <w:szCs w:val="18"/>
              </w:rPr>
              <w:t>A household with no contact number can still register. It is flagged as unreachable by phone, which raises its vulnerability level (M1f, Group C) rather than blocking registration</w:t>
            </w:r>
          </w:p>
        </w:tc>
        <w:tc>
          <w:tcPr>
            <w:tcW w:w="94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1AD18C0">
            <w:pPr>
              <w:spacing w:before="0" w:after="0" w:line="250" w:lineRule="auto"/>
            </w:pPr>
            <w:r>
              <w:rPr>
                <w:rFonts w:ascii="Calibri" w:hAnsi="Calibri" w:eastAsia="Calibri" w:cs="Calibri"/>
                <w:b w:val="0"/>
                <w:bCs w:val="0"/>
                <w:i w:val="0"/>
                <w:iCs w:val="0"/>
                <w:color w:val="3A4541"/>
                <w:sz w:val="18"/>
                <w:szCs w:val="18"/>
              </w:rPr>
              <w:t>M</w:t>
            </w:r>
          </w:p>
        </w:tc>
      </w:tr>
      <w:tr w14:paraId="33216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34CAFE5">
            <w:pPr>
              <w:spacing w:before="0" w:after="0" w:line="250" w:lineRule="auto"/>
            </w:pPr>
            <w:r>
              <w:rPr>
                <w:rFonts w:ascii="Calibri" w:hAnsi="Calibri" w:eastAsia="Calibri" w:cs="Calibri"/>
                <w:b w:val="0"/>
                <w:bCs w:val="0"/>
                <w:i w:val="0"/>
                <w:iCs w:val="0"/>
                <w:color w:val="3A4541"/>
                <w:sz w:val="18"/>
                <w:szCs w:val="18"/>
              </w:rPr>
              <w:t>BR-1.5</w:t>
            </w:r>
          </w:p>
        </w:tc>
        <w:tc>
          <w:tcPr>
            <w:tcW w:w="798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E55D43C">
            <w:pPr>
              <w:spacing w:before="0" w:after="0" w:line="250" w:lineRule="auto"/>
            </w:pPr>
            <w:r>
              <w:rPr>
                <w:rFonts w:ascii="Calibri" w:hAnsi="Calibri" w:eastAsia="Calibri" w:cs="Calibri"/>
                <w:b w:val="0"/>
                <w:bCs w:val="0"/>
                <w:i w:val="0"/>
                <w:iCs w:val="0"/>
                <w:color w:val="3A4541"/>
                <w:sz w:val="18"/>
                <w:szCs w:val="18"/>
              </w:rPr>
              <w:t xml:space="preserve">Each member profile captures health and nutrition indicators for that individual. </w:t>
            </w:r>
            <w:r>
              <w:rPr>
                <w:rFonts w:ascii="Calibri" w:hAnsi="Calibri" w:eastAsia="Calibri" w:cs="Calibri"/>
                <w:b w:val="0"/>
                <w:bCs w:val="0"/>
                <w:i/>
                <w:iCs/>
                <w:color w:val="3A4541"/>
                <w:sz w:val="18"/>
                <w:szCs w:val="18"/>
              </w:rPr>
              <w:t>Final indicator set and thresholds to be specified by the Nutrition &amp; Dietetics lead — see Open Items.</w:t>
            </w:r>
          </w:p>
        </w:tc>
        <w:tc>
          <w:tcPr>
            <w:tcW w:w="94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4F1D021">
            <w:pPr>
              <w:spacing w:before="0" w:after="0" w:line="250" w:lineRule="auto"/>
            </w:pPr>
            <w:r>
              <w:rPr>
                <w:rFonts w:ascii="Calibri" w:hAnsi="Calibri" w:eastAsia="Calibri" w:cs="Calibri"/>
                <w:b w:val="0"/>
                <w:bCs w:val="0"/>
                <w:i w:val="0"/>
                <w:iCs w:val="0"/>
                <w:color w:val="3A4541"/>
                <w:sz w:val="18"/>
                <w:szCs w:val="18"/>
              </w:rPr>
              <w:t>M</w:t>
            </w:r>
          </w:p>
        </w:tc>
      </w:tr>
      <w:tr w14:paraId="5DC36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65F24A7">
            <w:pPr>
              <w:spacing w:before="0" w:after="0" w:line="250" w:lineRule="auto"/>
            </w:pPr>
            <w:r>
              <w:rPr>
                <w:rFonts w:ascii="Calibri" w:hAnsi="Calibri" w:eastAsia="Calibri" w:cs="Calibri"/>
                <w:b w:val="0"/>
                <w:bCs w:val="0"/>
                <w:i w:val="0"/>
                <w:iCs w:val="0"/>
                <w:color w:val="3A4541"/>
                <w:sz w:val="18"/>
                <w:szCs w:val="18"/>
              </w:rPr>
              <w:t>BR-1.6</w:t>
            </w:r>
          </w:p>
        </w:tc>
        <w:tc>
          <w:tcPr>
            <w:tcW w:w="798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F728BC8">
            <w:pPr>
              <w:spacing w:before="0" w:after="0" w:line="250" w:lineRule="auto"/>
            </w:pPr>
            <w:r>
              <w:rPr>
                <w:rFonts w:ascii="Calibri" w:hAnsi="Calibri" w:eastAsia="Calibri" w:cs="Calibri"/>
                <w:b w:val="0"/>
                <w:bCs w:val="0"/>
                <w:i w:val="0"/>
                <w:iCs w:val="0"/>
                <w:color w:val="3A4541"/>
                <w:sz w:val="18"/>
                <w:szCs w:val="18"/>
              </w:rPr>
              <w:t xml:space="preserve">The system automatically classifies each member's nutrition status and the household's overall vulnerability level from the data entered, without manual scoring. Criteria are defined in </w:t>
            </w:r>
            <w:r>
              <w:rPr>
                <w:rFonts w:ascii="Calibri" w:hAnsi="Calibri" w:eastAsia="Calibri" w:cs="Calibri"/>
                <w:b/>
                <w:bCs/>
                <w:i w:val="0"/>
                <w:iCs w:val="0"/>
                <w:color w:val="141A18"/>
                <w:sz w:val="18"/>
                <w:szCs w:val="18"/>
              </w:rPr>
              <w:t>M1f</w:t>
            </w:r>
          </w:p>
        </w:tc>
        <w:tc>
          <w:tcPr>
            <w:tcW w:w="94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73531A1">
            <w:pPr>
              <w:spacing w:before="0" w:after="0" w:line="250" w:lineRule="auto"/>
            </w:pPr>
            <w:r>
              <w:rPr>
                <w:rFonts w:ascii="Calibri" w:hAnsi="Calibri" w:eastAsia="Calibri" w:cs="Calibri"/>
                <w:b w:val="0"/>
                <w:bCs w:val="0"/>
                <w:i w:val="0"/>
                <w:iCs w:val="0"/>
                <w:color w:val="3A4541"/>
                <w:sz w:val="18"/>
                <w:szCs w:val="18"/>
              </w:rPr>
              <w:t>M</w:t>
            </w:r>
          </w:p>
        </w:tc>
      </w:tr>
      <w:tr w14:paraId="38F30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D47E696">
            <w:pPr>
              <w:spacing w:before="0" w:after="0" w:line="250" w:lineRule="auto"/>
            </w:pPr>
            <w:r>
              <w:rPr>
                <w:rFonts w:ascii="Calibri" w:hAnsi="Calibri" w:eastAsia="Calibri" w:cs="Calibri"/>
                <w:b w:val="0"/>
                <w:bCs w:val="0"/>
                <w:i w:val="0"/>
                <w:iCs w:val="0"/>
                <w:color w:val="3A4541"/>
                <w:sz w:val="18"/>
                <w:szCs w:val="18"/>
              </w:rPr>
              <w:t>BR-1.7</w:t>
            </w:r>
          </w:p>
        </w:tc>
        <w:tc>
          <w:tcPr>
            <w:tcW w:w="798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3B67DE9">
            <w:pPr>
              <w:spacing w:before="0" w:after="0" w:line="250" w:lineRule="auto"/>
            </w:pPr>
            <w:r>
              <w:rPr>
                <w:rFonts w:ascii="Calibri" w:hAnsi="Calibri" w:eastAsia="Calibri" w:cs="Calibri"/>
                <w:b w:val="0"/>
                <w:bCs w:val="0"/>
                <w:i w:val="0"/>
                <w:iCs w:val="0"/>
                <w:color w:val="3A4541"/>
                <w:sz w:val="18"/>
                <w:szCs w:val="18"/>
              </w:rPr>
              <w:t>A household can be geotagged to a location on the barangay map</w:t>
            </w:r>
          </w:p>
        </w:tc>
        <w:tc>
          <w:tcPr>
            <w:tcW w:w="94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61C9BAF">
            <w:pPr>
              <w:spacing w:before="0" w:after="0" w:line="250" w:lineRule="auto"/>
            </w:pPr>
            <w:r>
              <w:rPr>
                <w:rFonts w:ascii="Calibri" w:hAnsi="Calibri" w:eastAsia="Calibri" w:cs="Calibri"/>
                <w:b w:val="0"/>
                <w:bCs w:val="0"/>
                <w:i w:val="0"/>
                <w:iCs w:val="0"/>
                <w:color w:val="3A4541"/>
                <w:sz w:val="18"/>
                <w:szCs w:val="18"/>
              </w:rPr>
              <w:t>S</w:t>
            </w:r>
          </w:p>
        </w:tc>
      </w:tr>
      <w:tr w14:paraId="01DE5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FAA625F">
            <w:pPr>
              <w:spacing w:before="0" w:after="0" w:line="250" w:lineRule="auto"/>
            </w:pPr>
            <w:r>
              <w:rPr>
                <w:rFonts w:ascii="Calibri" w:hAnsi="Calibri" w:eastAsia="Calibri" w:cs="Calibri"/>
                <w:b w:val="0"/>
                <w:bCs w:val="0"/>
                <w:i w:val="0"/>
                <w:iCs w:val="0"/>
                <w:color w:val="3A4541"/>
                <w:sz w:val="18"/>
                <w:szCs w:val="18"/>
              </w:rPr>
              <w:t>BR-1.8</w:t>
            </w:r>
          </w:p>
        </w:tc>
        <w:tc>
          <w:tcPr>
            <w:tcW w:w="798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8DC3E47">
            <w:pPr>
              <w:spacing w:before="0" w:after="0" w:line="250" w:lineRule="auto"/>
            </w:pPr>
            <w:r>
              <w:rPr>
                <w:rFonts w:ascii="Calibri" w:hAnsi="Calibri" w:eastAsia="Calibri" w:cs="Calibri"/>
                <w:b w:val="0"/>
                <w:bCs w:val="0"/>
                <w:i w:val="0"/>
                <w:iCs w:val="0"/>
                <w:color w:val="3A4541"/>
                <w:sz w:val="18"/>
                <w:szCs w:val="18"/>
              </w:rPr>
              <w:t>The head can update the household record and all member profiles; changes are auditable</w:t>
            </w:r>
          </w:p>
        </w:tc>
        <w:tc>
          <w:tcPr>
            <w:tcW w:w="94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1B7FE97">
            <w:pPr>
              <w:spacing w:before="0" w:after="0" w:line="250" w:lineRule="auto"/>
            </w:pPr>
            <w:r>
              <w:rPr>
                <w:rFonts w:ascii="Calibri" w:hAnsi="Calibri" w:eastAsia="Calibri" w:cs="Calibri"/>
                <w:b w:val="0"/>
                <w:bCs w:val="0"/>
                <w:i w:val="0"/>
                <w:iCs w:val="0"/>
                <w:color w:val="3A4541"/>
                <w:sz w:val="18"/>
                <w:szCs w:val="18"/>
              </w:rPr>
              <w:t>S</w:t>
            </w:r>
          </w:p>
        </w:tc>
      </w:tr>
      <w:tr w14:paraId="29F03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179F534">
            <w:pPr>
              <w:spacing w:before="0" w:after="0" w:line="250" w:lineRule="auto"/>
            </w:pPr>
            <w:r>
              <w:rPr>
                <w:rFonts w:ascii="Calibri" w:hAnsi="Calibri" w:eastAsia="Calibri" w:cs="Calibri"/>
                <w:b w:val="0"/>
                <w:bCs w:val="0"/>
                <w:i w:val="0"/>
                <w:iCs w:val="0"/>
                <w:color w:val="3A4541"/>
                <w:sz w:val="18"/>
                <w:szCs w:val="18"/>
              </w:rPr>
              <w:t>BR-1.9</w:t>
            </w:r>
          </w:p>
        </w:tc>
        <w:tc>
          <w:tcPr>
            <w:tcW w:w="798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E6D21C5">
            <w:pPr>
              <w:spacing w:before="0" w:after="0" w:line="250" w:lineRule="auto"/>
            </w:pPr>
            <w:r>
              <w:rPr>
                <w:rFonts w:ascii="Calibri" w:hAnsi="Calibri" w:eastAsia="Calibri" w:cs="Calibri"/>
                <w:b w:val="0"/>
                <w:bCs w:val="0"/>
                <w:i w:val="0"/>
                <w:iCs w:val="0"/>
                <w:color w:val="3A4541"/>
                <w:sz w:val="18"/>
                <w:szCs w:val="18"/>
              </w:rPr>
              <w:t xml:space="preserve">Duplicate household records are detected and flagged, and the barangay can merge them. </w:t>
            </w:r>
            <w:r>
              <w:rPr>
                <w:rFonts w:ascii="Calibri" w:hAnsi="Calibri" w:eastAsia="Calibri" w:cs="Calibri"/>
                <w:b/>
                <w:bCs/>
                <w:i w:val="0"/>
                <w:iCs w:val="0"/>
                <w:color w:val="141A18"/>
                <w:sz w:val="18"/>
                <w:szCs w:val="18"/>
              </w:rPr>
              <w:t>Priority raised</w:t>
            </w:r>
            <w:r>
              <w:rPr>
                <w:rFonts w:ascii="Calibri" w:hAnsi="Calibri" w:eastAsia="Calibri" w:cs="Calibri"/>
                <w:b w:val="0"/>
                <w:bCs w:val="0"/>
                <w:i w:val="0"/>
                <w:iCs w:val="0"/>
                <w:color w:val="3A4541"/>
                <w:sz w:val="18"/>
                <w:szCs w:val="18"/>
              </w:rPr>
              <w:t xml:space="preserve"> — with profile claiming out of scope (M1b), this is now the only defence against the same family existing twice</w:t>
            </w:r>
          </w:p>
        </w:tc>
        <w:tc>
          <w:tcPr>
            <w:tcW w:w="94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7A36C36">
            <w:pPr>
              <w:spacing w:before="0" w:after="0" w:line="250" w:lineRule="auto"/>
            </w:pPr>
            <w:r>
              <w:rPr>
                <w:rFonts w:ascii="Calibri" w:hAnsi="Calibri" w:eastAsia="Calibri" w:cs="Calibri"/>
                <w:b w:val="0"/>
                <w:bCs w:val="0"/>
                <w:i w:val="0"/>
                <w:iCs w:val="0"/>
                <w:color w:val="3A4541"/>
                <w:sz w:val="18"/>
                <w:szCs w:val="18"/>
              </w:rPr>
              <w:t>M</w:t>
            </w:r>
          </w:p>
        </w:tc>
      </w:tr>
      <w:tr w14:paraId="65555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A57D144">
            <w:pPr>
              <w:spacing w:before="0" w:after="0" w:line="250" w:lineRule="auto"/>
            </w:pPr>
            <w:r>
              <w:rPr>
                <w:rFonts w:ascii="Calibri" w:hAnsi="Calibri" w:eastAsia="Calibri" w:cs="Calibri"/>
                <w:b w:val="0"/>
                <w:bCs w:val="0"/>
                <w:i w:val="0"/>
                <w:iCs w:val="0"/>
                <w:color w:val="3A4541"/>
                <w:sz w:val="18"/>
                <w:szCs w:val="18"/>
              </w:rPr>
              <w:t>BR-1.10</w:t>
            </w:r>
          </w:p>
        </w:tc>
        <w:tc>
          <w:tcPr>
            <w:tcW w:w="798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5502E61">
            <w:pPr>
              <w:spacing w:before="0" w:after="0" w:line="250" w:lineRule="auto"/>
            </w:pPr>
            <w:r>
              <w:rPr>
                <w:rFonts w:ascii="Calibri" w:hAnsi="Calibri" w:eastAsia="Calibri" w:cs="Calibri"/>
                <w:b w:val="0"/>
                <w:bCs w:val="0"/>
                <w:i w:val="0"/>
                <w:iCs w:val="0"/>
                <w:color w:val="3A4541"/>
                <w:sz w:val="18"/>
                <w:szCs w:val="18"/>
              </w:rPr>
              <w:t xml:space="preserve">The barangay can mark a household record as </w:t>
            </w:r>
            <w:r>
              <w:rPr>
                <w:rFonts w:ascii="Calibri" w:hAnsi="Calibri" w:eastAsia="Calibri" w:cs="Calibri"/>
                <w:b/>
                <w:bCs/>
                <w:i w:val="0"/>
                <w:iCs w:val="0"/>
                <w:color w:val="141A18"/>
                <w:sz w:val="18"/>
                <w:szCs w:val="18"/>
              </w:rPr>
              <w:t>verified</w:t>
            </w:r>
            <w:r>
              <w:rPr>
                <w:rFonts w:ascii="Calibri" w:hAnsi="Calibri" w:eastAsia="Calibri" w:cs="Calibri"/>
                <w:b w:val="0"/>
                <w:bCs w:val="0"/>
                <w:i w:val="0"/>
                <w:iCs w:val="0"/>
                <w:color w:val="3A4541"/>
                <w:sz w:val="18"/>
                <w:szCs w:val="18"/>
              </w:rPr>
              <w:t>. Unverified records still count in the registry and still receive alerts — verification affects reporting confidence, not service</w:t>
            </w:r>
          </w:p>
        </w:tc>
        <w:tc>
          <w:tcPr>
            <w:tcW w:w="94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8E86BBD">
            <w:pPr>
              <w:spacing w:before="0" w:after="0" w:line="250" w:lineRule="auto"/>
            </w:pPr>
            <w:r>
              <w:rPr>
                <w:rFonts w:ascii="Calibri" w:hAnsi="Calibri" w:eastAsia="Calibri" w:cs="Calibri"/>
                <w:b w:val="0"/>
                <w:bCs w:val="0"/>
                <w:i w:val="0"/>
                <w:iCs w:val="0"/>
                <w:color w:val="3A4541"/>
                <w:sz w:val="18"/>
                <w:szCs w:val="18"/>
              </w:rPr>
              <w:t>S</w:t>
            </w:r>
          </w:p>
        </w:tc>
      </w:tr>
      <w:tr w14:paraId="133E6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992CAA2">
            <w:pPr>
              <w:spacing w:before="0" w:after="0" w:line="250" w:lineRule="auto"/>
            </w:pPr>
            <w:r>
              <w:rPr>
                <w:rFonts w:ascii="Calibri" w:hAnsi="Calibri" w:eastAsia="Calibri" w:cs="Calibri"/>
                <w:b w:val="0"/>
                <w:bCs w:val="0"/>
                <w:i w:val="0"/>
                <w:iCs w:val="0"/>
                <w:color w:val="3A4541"/>
                <w:sz w:val="18"/>
                <w:szCs w:val="18"/>
              </w:rPr>
              <w:t>BR-1.11</w:t>
            </w:r>
          </w:p>
        </w:tc>
        <w:tc>
          <w:tcPr>
            <w:tcW w:w="798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95FD17C">
            <w:pPr>
              <w:spacing w:before="0" w:after="0" w:line="250" w:lineRule="auto"/>
            </w:pPr>
            <w:r>
              <w:rPr>
                <w:rFonts w:ascii="Calibri" w:hAnsi="Calibri" w:eastAsia="Calibri" w:cs="Calibri"/>
                <w:b w:val="0"/>
                <w:bCs w:val="0"/>
                <w:i w:val="0"/>
                <w:iCs w:val="0"/>
                <w:color w:val="3A4541"/>
                <w:sz w:val="18"/>
                <w:szCs w:val="18"/>
              </w:rPr>
              <w:t xml:space="preserve">A household's vulnerability level is visible to the barangay so priority assistance can be targeted — </w:t>
            </w:r>
            <w:r>
              <w:rPr>
                <w:rFonts w:ascii="Calibri" w:hAnsi="Calibri" w:eastAsia="Calibri" w:cs="Calibri"/>
                <w:b w:val="0"/>
                <w:bCs w:val="0"/>
                <w:i/>
                <w:iCs/>
                <w:color w:val="3A4541"/>
                <w:sz w:val="18"/>
                <w:szCs w:val="18"/>
              </w:rPr>
              <w:t>the stated purpose of profiling: malaman ng barangay kung sino ang dapat bigyan ng priority assistance</w:t>
            </w:r>
          </w:p>
        </w:tc>
        <w:tc>
          <w:tcPr>
            <w:tcW w:w="94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1F5C5B1">
            <w:pPr>
              <w:spacing w:before="0" w:after="0" w:line="250" w:lineRule="auto"/>
            </w:pPr>
            <w:r>
              <w:rPr>
                <w:rFonts w:ascii="Calibri" w:hAnsi="Calibri" w:eastAsia="Calibri" w:cs="Calibri"/>
                <w:b w:val="0"/>
                <w:bCs w:val="0"/>
                <w:i w:val="0"/>
                <w:iCs w:val="0"/>
                <w:color w:val="3A4541"/>
                <w:sz w:val="18"/>
                <w:szCs w:val="18"/>
              </w:rPr>
              <w:t>M</w:t>
            </w:r>
          </w:p>
        </w:tc>
      </w:tr>
    </w:tbl>
    <w:p w14:paraId="33925DC2">
      <w:pPr>
        <w:spacing w:after="160"/>
      </w:pPr>
    </w:p>
    <w:p w14:paraId="20486E1C">
      <w:pPr>
        <w:pStyle w:val="5"/>
        <w:keepNext/>
        <w:spacing w:before="220" w:after="90"/>
      </w:pPr>
      <w:r>
        <w:rPr>
          <w:rFonts w:ascii="Calibri" w:hAnsi="Calibri" w:eastAsia="Calibri" w:cs="Calibri"/>
          <w:b/>
          <w:bCs/>
          <w:i w:val="0"/>
          <w:iCs w:val="0"/>
          <w:color w:val="3A4541"/>
          <w:sz w:val="19"/>
          <w:szCs w:val="19"/>
        </w:rPr>
        <w:t>Barangay-created records</w:t>
      </w:r>
    </w:p>
    <w:p w14:paraId="1C86163A">
      <w:pPr>
        <w:spacing w:before="40" w:after="120" w:line="276" w:lineRule="auto"/>
      </w:pPr>
      <w:r>
        <w:rPr>
          <w:rFonts w:ascii="Calibri" w:hAnsi="Calibri" w:eastAsia="Calibri" w:cs="Calibri"/>
          <w:b w:val="0"/>
          <w:bCs w:val="0"/>
          <w:i w:val="0"/>
          <w:iCs w:val="0"/>
          <w:color w:val="3A4541"/>
          <w:sz w:val="20"/>
          <w:szCs w:val="20"/>
        </w:rPr>
        <w:t>Assisted registration produces records that belong to the barangay and have no account attached. These requirements are core to BR-1.2 and remain in scope.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32"/>
        <w:gridCol w:w="7916"/>
        <w:gridCol w:w="932"/>
      </w:tblGrid>
      <w:tr w14:paraId="241CE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32"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5F5B3C61">
            <w:pPr>
              <w:spacing w:before="0" w:after="0" w:line="250" w:lineRule="auto"/>
            </w:pPr>
            <w:r>
              <w:rPr>
                <w:rFonts w:ascii="Calibri" w:hAnsi="Calibri" w:eastAsia="Calibri" w:cs="Calibri"/>
                <w:b/>
                <w:bCs/>
                <w:i w:val="0"/>
                <w:iCs w:val="0"/>
                <w:color w:val="FFFFFF"/>
                <w:sz w:val="17"/>
                <w:szCs w:val="17"/>
              </w:rPr>
              <w:t>ID</w:t>
            </w:r>
          </w:p>
        </w:tc>
        <w:tc>
          <w:tcPr>
            <w:tcW w:w="7916"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2380D18C">
            <w:pPr>
              <w:spacing w:before="0" w:after="0" w:line="250" w:lineRule="auto"/>
            </w:pPr>
            <w:r>
              <w:rPr>
                <w:rFonts w:ascii="Calibri" w:hAnsi="Calibri" w:eastAsia="Calibri" w:cs="Calibri"/>
                <w:b/>
                <w:bCs/>
                <w:i w:val="0"/>
                <w:iCs w:val="0"/>
                <w:color w:val="FFFFFF"/>
                <w:sz w:val="17"/>
                <w:szCs w:val="17"/>
              </w:rPr>
              <w:t>Requirement</w:t>
            </w:r>
          </w:p>
        </w:tc>
        <w:tc>
          <w:tcPr>
            <w:tcW w:w="932"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7F23FF4A">
            <w:pPr>
              <w:spacing w:before="0" w:after="0" w:line="250" w:lineRule="auto"/>
            </w:pPr>
            <w:r>
              <w:rPr>
                <w:rFonts w:ascii="Calibri" w:hAnsi="Calibri" w:eastAsia="Calibri" w:cs="Calibri"/>
                <w:b/>
                <w:bCs/>
                <w:i w:val="0"/>
                <w:iCs w:val="0"/>
                <w:color w:val="FFFFFF"/>
                <w:sz w:val="17"/>
                <w:szCs w:val="17"/>
              </w:rPr>
              <w:t>Priority</w:t>
            </w:r>
          </w:p>
        </w:tc>
      </w:tr>
      <w:tr w14:paraId="7AA5D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3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B607BD8">
            <w:pPr>
              <w:spacing w:before="0" w:after="0" w:line="250" w:lineRule="auto"/>
            </w:pPr>
            <w:r>
              <w:rPr>
                <w:rFonts w:ascii="Calibri" w:hAnsi="Calibri" w:eastAsia="Calibri" w:cs="Calibri"/>
                <w:b w:val="0"/>
                <w:bCs w:val="0"/>
                <w:i w:val="0"/>
                <w:iCs w:val="0"/>
                <w:color w:val="3A4541"/>
                <w:sz w:val="18"/>
                <w:szCs w:val="18"/>
              </w:rPr>
              <w:t>BR-1.20</w:t>
            </w:r>
          </w:p>
        </w:tc>
        <w:tc>
          <w:tcPr>
            <w:tcW w:w="791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D86010C">
            <w:pPr>
              <w:spacing w:before="0" w:after="0" w:line="250" w:lineRule="auto"/>
            </w:pPr>
            <w:r>
              <w:rPr>
                <w:rFonts w:ascii="Calibri" w:hAnsi="Calibri" w:eastAsia="Calibri" w:cs="Calibri"/>
                <w:b w:val="0"/>
                <w:bCs w:val="0"/>
                <w:i w:val="0"/>
                <w:iCs w:val="0"/>
                <w:color w:val="3A4541"/>
                <w:sz w:val="18"/>
                <w:szCs w:val="18"/>
              </w:rPr>
              <w:t>A BHW can create a complete household record, with all member profiles, without anyone in it having an account. The record is immediately usable by the barangay for nutrition and disaster purposes</w:t>
            </w:r>
          </w:p>
        </w:tc>
        <w:tc>
          <w:tcPr>
            <w:tcW w:w="93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E3F8547">
            <w:pPr>
              <w:spacing w:before="0" w:after="0" w:line="250" w:lineRule="auto"/>
            </w:pPr>
            <w:r>
              <w:rPr>
                <w:rFonts w:ascii="Calibri" w:hAnsi="Calibri" w:eastAsia="Calibri" w:cs="Calibri"/>
                <w:b w:val="0"/>
                <w:bCs w:val="0"/>
                <w:i w:val="0"/>
                <w:iCs w:val="0"/>
                <w:color w:val="3A4541"/>
                <w:sz w:val="18"/>
                <w:szCs w:val="18"/>
              </w:rPr>
              <w:t>M</w:t>
            </w:r>
          </w:p>
        </w:tc>
      </w:tr>
      <w:tr w14:paraId="7705B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3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B28D877">
            <w:pPr>
              <w:spacing w:before="0" w:after="0" w:line="250" w:lineRule="auto"/>
            </w:pPr>
            <w:r>
              <w:rPr>
                <w:rFonts w:ascii="Calibri" w:hAnsi="Calibri" w:eastAsia="Calibri" w:cs="Calibri"/>
                <w:b w:val="0"/>
                <w:bCs w:val="0"/>
                <w:i w:val="0"/>
                <w:iCs w:val="0"/>
                <w:color w:val="3A4541"/>
                <w:sz w:val="18"/>
                <w:szCs w:val="18"/>
              </w:rPr>
              <w:t>BR-1.20a</w:t>
            </w:r>
          </w:p>
        </w:tc>
        <w:tc>
          <w:tcPr>
            <w:tcW w:w="791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B61CFB7">
            <w:pPr>
              <w:spacing w:before="0" w:after="0" w:line="250" w:lineRule="auto"/>
            </w:pPr>
            <w:r>
              <w:rPr>
                <w:rFonts w:ascii="Calibri" w:hAnsi="Calibri" w:eastAsia="Calibri" w:cs="Calibri"/>
                <w:b w:val="0"/>
                <w:bCs w:val="0"/>
                <w:i w:val="0"/>
                <w:iCs w:val="0"/>
                <w:color w:val="3A4541"/>
                <w:sz w:val="18"/>
                <w:szCs w:val="18"/>
              </w:rPr>
              <w:t>Every household record has a named head, an assigned area, and a household reference number generated at creation</w:t>
            </w:r>
          </w:p>
        </w:tc>
        <w:tc>
          <w:tcPr>
            <w:tcW w:w="93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B4D6E9D">
            <w:pPr>
              <w:spacing w:before="0" w:after="0" w:line="250" w:lineRule="auto"/>
            </w:pPr>
            <w:r>
              <w:rPr>
                <w:rFonts w:ascii="Calibri" w:hAnsi="Calibri" w:eastAsia="Calibri" w:cs="Calibri"/>
                <w:b w:val="0"/>
                <w:bCs w:val="0"/>
                <w:i w:val="0"/>
                <w:iCs w:val="0"/>
                <w:color w:val="3A4541"/>
                <w:sz w:val="18"/>
                <w:szCs w:val="18"/>
              </w:rPr>
              <w:t>M</w:t>
            </w:r>
          </w:p>
        </w:tc>
      </w:tr>
      <w:tr w14:paraId="1014C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3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834EEAB">
            <w:pPr>
              <w:spacing w:before="0" w:after="0" w:line="250" w:lineRule="auto"/>
            </w:pPr>
            <w:r>
              <w:rPr>
                <w:rFonts w:ascii="Calibri" w:hAnsi="Calibri" w:eastAsia="Calibri" w:cs="Calibri"/>
                <w:b w:val="0"/>
                <w:bCs w:val="0"/>
                <w:i w:val="0"/>
                <w:iCs w:val="0"/>
                <w:color w:val="3A4541"/>
                <w:sz w:val="18"/>
                <w:szCs w:val="18"/>
              </w:rPr>
              <w:t>BR-1.20b</w:t>
            </w:r>
          </w:p>
        </w:tc>
        <w:tc>
          <w:tcPr>
            <w:tcW w:w="791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2988E85">
            <w:pPr>
              <w:spacing w:before="0" w:after="0" w:line="250" w:lineRule="auto"/>
            </w:pPr>
            <w:r>
              <w:rPr>
                <w:rFonts w:ascii="Calibri" w:hAnsi="Calibri" w:eastAsia="Calibri" w:cs="Calibri"/>
                <w:b w:val="0"/>
                <w:bCs w:val="0"/>
                <w:i w:val="0"/>
                <w:iCs w:val="0"/>
                <w:color w:val="3A4541"/>
                <w:sz w:val="18"/>
                <w:szCs w:val="18"/>
              </w:rPr>
              <w:t>Every barangay-created record retains which health worker created it, and when</w:t>
            </w:r>
          </w:p>
        </w:tc>
        <w:tc>
          <w:tcPr>
            <w:tcW w:w="93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9A2E5DB">
            <w:pPr>
              <w:spacing w:before="0" w:after="0" w:line="250" w:lineRule="auto"/>
            </w:pPr>
            <w:r>
              <w:rPr>
                <w:rFonts w:ascii="Calibri" w:hAnsi="Calibri" w:eastAsia="Calibri" w:cs="Calibri"/>
                <w:b w:val="0"/>
                <w:bCs w:val="0"/>
                <w:i w:val="0"/>
                <w:iCs w:val="0"/>
                <w:color w:val="3A4541"/>
                <w:sz w:val="18"/>
                <w:szCs w:val="18"/>
              </w:rPr>
              <w:t>M</w:t>
            </w:r>
          </w:p>
        </w:tc>
      </w:tr>
    </w:tbl>
    <w:p w14:paraId="05D5D198">
      <w:pPr>
        <w:spacing w:after="160"/>
      </w:pPr>
    </w:p>
    <w:p w14:paraId="60F64E98">
      <w:pPr>
        <w:pStyle w:val="4"/>
        <w:keepNext/>
        <w:spacing w:before="260" w:after="110"/>
      </w:pPr>
      <w:r>
        <w:rPr>
          <w:rFonts w:ascii="Calibri" w:hAnsi="Calibri" w:eastAsia="Calibri" w:cs="Calibri"/>
          <w:b/>
          <w:bCs/>
          <w:i w:val="0"/>
          <w:iCs w:val="0"/>
          <w:color w:val="123F25"/>
          <w:sz w:val="21"/>
          <w:szCs w:val="21"/>
        </w:rPr>
        <w:t>M1a · Health Worker Feedback Loop</w:t>
      </w:r>
    </w:p>
    <w:p w14:paraId="1DFD2C70">
      <w:pPr>
        <w:spacing w:before="40" w:after="120" w:line="276" w:lineRule="auto"/>
      </w:pPr>
      <w:r>
        <w:rPr>
          <w:rFonts w:ascii="Calibri" w:hAnsi="Calibri" w:eastAsia="Calibri" w:cs="Calibri"/>
          <w:b w:val="0"/>
          <w:bCs w:val="0"/>
          <w:i w:val="0"/>
          <w:iCs w:val="0"/>
          <w:color w:val="3A4541"/>
          <w:sz w:val="20"/>
          <w:szCs w:val="20"/>
        </w:rPr>
        <w:t>The registry is not just a collection point. A family who submits their nutrition data receives something back — this is what makes registration worth doing, and it is the mechanism that converts a nutrition user into a disaster-registered household.</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94"/>
        <w:gridCol w:w="7950"/>
        <w:gridCol w:w="936"/>
      </w:tblGrid>
      <w:tr w14:paraId="5B223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94"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4D35FE7E">
            <w:pPr>
              <w:spacing w:before="0" w:after="0" w:line="250" w:lineRule="auto"/>
            </w:pPr>
            <w:r>
              <w:rPr>
                <w:rFonts w:ascii="Calibri" w:hAnsi="Calibri" w:eastAsia="Calibri" w:cs="Calibri"/>
                <w:b/>
                <w:bCs/>
                <w:i w:val="0"/>
                <w:iCs w:val="0"/>
                <w:color w:val="FFFFFF"/>
                <w:sz w:val="17"/>
                <w:szCs w:val="17"/>
              </w:rPr>
              <w:t>ID</w:t>
            </w:r>
          </w:p>
        </w:tc>
        <w:tc>
          <w:tcPr>
            <w:tcW w:w="7950"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3949B955">
            <w:pPr>
              <w:spacing w:before="0" w:after="0" w:line="250" w:lineRule="auto"/>
            </w:pPr>
            <w:r>
              <w:rPr>
                <w:rFonts w:ascii="Calibri" w:hAnsi="Calibri" w:eastAsia="Calibri" w:cs="Calibri"/>
                <w:b/>
                <w:bCs/>
                <w:i w:val="0"/>
                <w:iCs w:val="0"/>
                <w:color w:val="FFFFFF"/>
                <w:sz w:val="17"/>
                <w:szCs w:val="17"/>
              </w:rPr>
              <w:t>Requirement</w:t>
            </w:r>
          </w:p>
        </w:tc>
        <w:tc>
          <w:tcPr>
            <w:tcW w:w="936"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44578378">
            <w:pPr>
              <w:spacing w:before="0" w:after="0" w:line="250" w:lineRule="auto"/>
            </w:pPr>
            <w:r>
              <w:rPr>
                <w:rFonts w:ascii="Calibri" w:hAnsi="Calibri" w:eastAsia="Calibri" w:cs="Calibri"/>
                <w:b/>
                <w:bCs/>
                <w:i w:val="0"/>
                <w:iCs w:val="0"/>
                <w:color w:val="FFFFFF"/>
                <w:sz w:val="17"/>
                <w:szCs w:val="17"/>
              </w:rPr>
              <w:t>Priority</w:t>
            </w:r>
          </w:p>
        </w:tc>
      </w:tr>
      <w:tr w14:paraId="06F6D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9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B87F924">
            <w:pPr>
              <w:spacing w:before="0" w:after="0" w:line="250" w:lineRule="auto"/>
            </w:pPr>
            <w:r>
              <w:rPr>
                <w:rFonts w:ascii="Calibri" w:hAnsi="Calibri" w:eastAsia="Calibri" w:cs="Calibri"/>
                <w:b w:val="0"/>
                <w:bCs w:val="0"/>
                <w:i w:val="0"/>
                <w:iCs w:val="0"/>
                <w:color w:val="3A4541"/>
                <w:sz w:val="18"/>
                <w:szCs w:val="18"/>
              </w:rPr>
              <w:t>BR-1.12</w:t>
            </w:r>
          </w:p>
        </w:tc>
        <w:tc>
          <w:tcPr>
            <w:tcW w:w="7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7B34A3A">
            <w:pPr>
              <w:spacing w:before="0" w:after="0" w:line="250" w:lineRule="auto"/>
            </w:pPr>
            <w:r>
              <w:rPr>
                <w:rFonts w:ascii="Calibri" w:hAnsi="Calibri" w:eastAsia="Calibri" w:cs="Calibri"/>
                <w:b w:val="0"/>
                <w:bCs w:val="0"/>
                <w:i w:val="0"/>
                <w:iCs w:val="0"/>
                <w:color w:val="3A4541"/>
                <w:sz w:val="18"/>
                <w:szCs w:val="18"/>
              </w:rPr>
              <w:t>A BHW or Barangay Nutrition Scholar can write feedback or dietary guidance against any member's profile</w:t>
            </w:r>
          </w:p>
        </w:tc>
        <w:tc>
          <w:tcPr>
            <w:tcW w:w="93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2258480">
            <w:pPr>
              <w:spacing w:before="0" w:after="0" w:line="250" w:lineRule="auto"/>
            </w:pPr>
            <w:r>
              <w:rPr>
                <w:rFonts w:ascii="Calibri" w:hAnsi="Calibri" w:eastAsia="Calibri" w:cs="Calibri"/>
                <w:b w:val="0"/>
                <w:bCs w:val="0"/>
                <w:i w:val="0"/>
                <w:iCs w:val="0"/>
                <w:color w:val="3A4541"/>
                <w:sz w:val="18"/>
                <w:szCs w:val="18"/>
              </w:rPr>
              <w:t>M</w:t>
            </w:r>
          </w:p>
        </w:tc>
      </w:tr>
      <w:tr w14:paraId="789FF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94"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FD7A38F">
            <w:pPr>
              <w:spacing w:before="0" w:after="0" w:line="250" w:lineRule="auto"/>
            </w:pPr>
            <w:r>
              <w:rPr>
                <w:rFonts w:ascii="Calibri" w:hAnsi="Calibri" w:eastAsia="Calibri" w:cs="Calibri"/>
                <w:b w:val="0"/>
                <w:bCs w:val="0"/>
                <w:i w:val="0"/>
                <w:iCs w:val="0"/>
                <w:color w:val="3A4541"/>
                <w:sz w:val="18"/>
                <w:szCs w:val="18"/>
              </w:rPr>
              <w:t>BR-1.13</w:t>
            </w:r>
          </w:p>
        </w:tc>
        <w:tc>
          <w:tcPr>
            <w:tcW w:w="7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77D73E1">
            <w:pPr>
              <w:spacing w:before="0" w:after="0" w:line="250" w:lineRule="auto"/>
            </w:pPr>
            <w:r>
              <w:rPr>
                <w:rFonts w:ascii="Calibri" w:hAnsi="Calibri" w:eastAsia="Calibri" w:cs="Calibri"/>
                <w:b w:val="0"/>
                <w:bCs w:val="0"/>
                <w:i w:val="0"/>
                <w:iCs w:val="0"/>
                <w:color w:val="3A4541"/>
                <w:sz w:val="18"/>
                <w:szCs w:val="18"/>
              </w:rPr>
              <w:t>That feedback appears on the head's portal, attributed to the health worker who wrote it and dated</w:t>
            </w:r>
          </w:p>
        </w:tc>
        <w:tc>
          <w:tcPr>
            <w:tcW w:w="93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7653245">
            <w:pPr>
              <w:spacing w:before="0" w:after="0" w:line="250" w:lineRule="auto"/>
            </w:pPr>
            <w:r>
              <w:rPr>
                <w:rFonts w:ascii="Calibri" w:hAnsi="Calibri" w:eastAsia="Calibri" w:cs="Calibri"/>
                <w:b w:val="0"/>
                <w:bCs w:val="0"/>
                <w:i w:val="0"/>
                <w:iCs w:val="0"/>
                <w:color w:val="3A4541"/>
                <w:sz w:val="18"/>
                <w:szCs w:val="18"/>
              </w:rPr>
              <w:t>M</w:t>
            </w:r>
          </w:p>
        </w:tc>
      </w:tr>
      <w:tr w14:paraId="6817A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9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A527906">
            <w:pPr>
              <w:spacing w:before="0" w:after="0" w:line="250" w:lineRule="auto"/>
            </w:pPr>
            <w:r>
              <w:rPr>
                <w:rFonts w:ascii="Calibri" w:hAnsi="Calibri" w:eastAsia="Calibri" w:cs="Calibri"/>
                <w:b w:val="0"/>
                <w:bCs w:val="0"/>
                <w:i w:val="0"/>
                <w:iCs w:val="0"/>
                <w:color w:val="3A4541"/>
                <w:sz w:val="18"/>
                <w:szCs w:val="18"/>
              </w:rPr>
              <w:t>BR-1.14</w:t>
            </w:r>
          </w:p>
        </w:tc>
        <w:tc>
          <w:tcPr>
            <w:tcW w:w="7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18E4041">
            <w:pPr>
              <w:spacing w:before="0" w:after="0" w:line="250" w:lineRule="auto"/>
            </w:pPr>
            <w:r>
              <w:rPr>
                <w:rFonts w:ascii="Calibri" w:hAnsi="Calibri" w:eastAsia="Calibri" w:cs="Calibri"/>
                <w:b w:val="0"/>
                <w:bCs w:val="0"/>
                <w:i w:val="0"/>
                <w:iCs w:val="0"/>
                <w:color w:val="3A4541"/>
                <w:sz w:val="18"/>
                <w:szCs w:val="18"/>
              </w:rPr>
              <w:t xml:space="preserve">The system may </w:t>
            </w:r>
            <w:r>
              <w:rPr>
                <w:rFonts w:ascii="Calibri" w:hAnsi="Calibri" w:eastAsia="Calibri" w:cs="Calibri"/>
                <w:b/>
                <w:bCs/>
                <w:i w:val="0"/>
                <w:iCs w:val="0"/>
                <w:color w:val="141A18"/>
                <w:sz w:val="18"/>
                <w:szCs w:val="18"/>
              </w:rPr>
              <w:t>draft</w:t>
            </w:r>
            <w:r>
              <w:rPr>
                <w:rFonts w:ascii="Calibri" w:hAnsi="Calibri" w:eastAsia="Calibri" w:cs="Calibri"/>
                <w:b w:val="0"/>
                <w:bCs w:val="0"/>
                <w:i w:val="0"/>
                <w:iCs w:val="0"/>
                <w:color w:val="3A4541"/>
                <w:sz w:val="18"/>
                <w:szCs w:val="18"/>
              </w:rPr>
              <w:t xml:space="preserve"> suggested guidance automatically from the recorded nutrition status, to save health worker time</w:t>
            </w:r>
          </w:p>
        </w:tc>
        <w:tc>
          <w:tcPr>
            <w:tcW w:w="93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73FE505">
            <w:pPr>
              <w:spacing w:before="0" w:after="0" w:line="250" w:lineRule="auto"/>
            </w:pPr>
            <w:r>
              <w:rPr>
                <w:rFonts w:ascii="Calibri" w:hAnsi="Calibri" w:eastAsia="Calibri" w:cs="Calibri"/>
                <w:b w:val="0"/>
                <w:bCs w:val="0"/>
                <w:i w:val="0"/>
                <w:iCs w:val="0"/>
                <w:color w:val="3A4541"/>
                <w:sz w:val="18"/>
                <w:szCs w:val="18"/>
              </w:rPr>
              <w:t>C</w:t>
            </w:r>
          </w:p>
        </w:tc>
      </w:tr>
      <w:tr w14:paraId="2EACA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94"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38B7E25">
            <w:pPr>
              <w:spacing w:before="0" w:after="0" w:line="250" w:lineRule="auto"/>
            </w:pPr>
            <w:r>
              <w:rPr>
                <w:rFonts w:ascii="Calibri" w:hAnsi="Calibri" w:eastAsia="Calibri" w:cs="Calibri"/>
                <w:b w:val="0"/>
                <w:bCs w:val="0"/>
                <w:i w:val="0"/>
                <w:iCs w:val="0"/>
                <w:color w:val="3A4541"/>
                <w:sz w:val="18"/>
                <w:szCs w:val="18"/>
              </w:rPr>
              <w:t>BR-1.15</w:t>
            </w:r>
          </w:p>
        </w:tc>
        <w:tc>
          <w:tcPr>
            <w:tcW w:w="7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AE811EA">
            <w:pPr>
              <w:spacing w:before="0" w:after="0" w:line="250" w:lineRule="auto"/>
            </w:pPr>
            <w:r>
              <w:rPr>
                <w:rFonts w:ascii="Calibri" w:hAnsi="Calibri" w:eastAsia="Calibri" w:cs="Calibri"/>
                <w:b w:val="0"/>
                <w:bCs w:val="0"/>
                <w:i w:val="0"/>
                <w:iCs w:val="0"/>
                <w:color w:val="3A4541"/>
                <w:sz w:val="18"/>
                <w:szCs w:val="18"/>
              </w:rPr>
              <w:t xml:space="preserve">Automatically drafted guidance is </w:t>
            </w:r>
            <w:r>
              <w:rPr>
                <w:rFonts w:ascii="Calibri" w:hAnsi="Calibri" w:eastAsia="Calibri" w:cs="Calibri"/>
                <w:b/>
                <w:bCs/>
                <w:i w:val="0"/>
                <w:iCs w:val="0"/>
                <w:color w:val="141A18"/>
                <w:sz w:val="18"/>
                <w:szCs w:val="18"/>
              </w:rPr>
              <w:t>never published to a resident without a health worker reviewing and approving it.</w:t>
            </w:r>
            <w:r>
              <w:rPr>
                <w:rFonts w:ascii="Calibri" w:hAnsi="Calibri" w:eastAsia="Calibri" w:cs="Calibri"/>
                <w:b w:val="0"/>
                <w:bCs w:val="0"/>
                <w:i w:val="0"/>
                <w:iCs w:val="0"/>
                <w:color w:val="3A4541"/>
                <w:sz w:val="18"/>
                <w:szCs w:val="18"/>
              </w:rPr>
              <w:t xml:space="preserve"> No health advice reaches a resident unreviewed</w:t>
            </w:r>
          </w:p>
        </w:tc>
        <w:tc>
          <w:tcPr>
            <w:tcW w:w="93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4B426E8">
            <w:pPr>
              <w:spacing w:before="0" w:after="0" w:line="250" w:lineRule="auto"/>
            </w:pPr>
            <w:r>
              <w:rPr>
                <w:rFonts w:ascii="Calibri" w:hAnsi="Calibri" w:eastAsia="Calibri" w:cs="Calibri"/>
                <w:b w:val="0"/>
                <w:bCs w:val="0"/>
                <w:i w:val="0"/>
                <w:iCs w:val="0"/>
                <w:color w:val="3A4541"/>
                <w:sz w:val="18"/>
                <w:szCs w:val="18"/>
              </w:rPr>
              <w:t>M</w:t>
            </w:r>
          </w:p>
        </w:tc>
      </w:tr>
      <w:tr w14:paraId="75C97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9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A3D33B8">
            <w:pPr>
              <w:spacing w:before="0" w:after="0" w:line="250" w:lineRule="auto"/>
            </w:pPr>
            <w:r>
              <w:rPr>
                <w:rFonts w:ascii="Calibri" w:hAnsi="Calibri" w:eastAsia="Calibri" w:cs="Calibri"/>
                <w:b w:val="0"/>
                <w:bCs w:val="0"/>
                <w:i w:val="0"/>
                <w:iCs w:val="0"/>
                <w:color w:val="3A4541"/>
                <w:sz w:val="18"/>
                <w:szCs w:val="18"/>
              </w:rPr>
              <w:t>BR-1.16</w:t>
            </w:r>
          </w:p>
        </w:tc>
        <w:tc>
          <w:tcPr>
            <w:tcW w:w="7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3392554">
            <w:pPr>
              <w:spacing w:before="0" w:after="0" w:line="250" w:lineRule="auto"/>
            </w:pPr>
            <w:r>
              <w:rPr>
                <w:rFonts w:ascii="Calibri" w:hAnsi="Calibri" w:eastAsia="Calibri" w:cs="Calibri"/>
                <w:b w:val="0"/>
                <w:bCs w:val="0"/>
                <w:i w:val="0"/>
                <w:iCs w:val="0"/>
                <w:color w:val="3A4541"/>
                <w:sz w:val="18"/>
                <w:szCs w:val="18"/>
              </w:rPr>
              <w:t>Published guidance clearly indicates whether it was authored or reviewed by a health worker, and is drawn from recognized standards (NNC, DOH, DOST-FNRI)</w:t>
            </w:r>
          </w:p>
        </w:tc>
        <w:tc>
          <w:tcPr>
            <w:tcW w:w="93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77E467B">
            <w:pPr>
              <w:spacing w:before="0" w:after="0" w:line="250" w:lineRule="auto"/>
            </w:pPr>
            <w:r>
              <w:rPr>
                <w:rFonts w:ascii="Calibri" w:hAnsi="Calibri" w:eastAsia="Calibri" w:cs="Calibri"/>
                <w:b w:val="0"/>
                <w:bCs w:val="0"/>
                <w:i w:val="0"/>
                <w:iCs w:val="0"/>
                <w:color w:val="3A4541"/>
                <w:sz w:val="18"/>
                <w:szCs w:val="18"/>
              </w:rPr>
              <w:t>M</w:t>
            </w:r>
          </w:p>
        </w:tc>
      </w:tr>
      <w:tr w14:paraId="6A98F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94"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66346C2">
            <w:pPr>
              <w:spacing w:before="0" w:after="0" w:line="250" w:lineRule="auto"/>
            </w:pPr>
            <w:r>
              <w:rPr>
                <w:rFonts w:ascii="Calibri" w:hAnsi="Calibri" w:eastAsia="Calibri" w:cs="Calibri"/>
                <w:b w:val="0"/>
                <w:bCs w:val="0"/>
                <w:i w:val="0"/>
                <w:iCs w:val="0"/>
                <w:color w:val="3A4541"/>
                <w:sz w:val="18"/>
                <w:szCs w:val="18"/>
              </w:rPr>
              <w:t>BR-1.17</w:t>
            </w:r>
          </w:p>
        </w:tc>
        <w:tc>
          <w:tcPr>
            <w:tcW w:w="7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970781B">
            <w:pPr>
              <w:spacing w:before="0" w:after="0" w:line="250" w:lineRule="auto"/>
            </w:pPr>
            <w:r>
              <w:rPr>
                <w:rFonts w:ascii="Calibri" w:hAnsi="Calibri" w:eastAsia="Calibri" w:cs="Calibri"/>
                <w:b w:val="0"/>
                <w:bCs w:val="0"/>
                <w:i w:val="0"/>
                <w:iCs w:val="0"/>
                <w:color w:val="3A4541"/>
                <w:sz w:val="18"/>
                <w:szCs w:val="18"/>
              </w:rPr>
              <w:t>Guidance is general dietary advice only. It must not diagnose, prescribe, or replace consultation with a health professional, and must say so</w:t>
            </w:r>
          </w:p>
        </w:tc>
        <w:tc>
          <w:tcPr>
            <w:tcW w:w="93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8F55ED8">
            <w:pPr>
              <w:spacing w:before="0" w:after="0" w:line="250" w:lineRule="auto"/>
            </w:pPr>
            <w:r>
              <w:rPr>
                <w:rFonts w:ascii="Calibri" w:hAnsi="Calibri" w:eastAsia="Calibri" w:cs="Calibri"/>
                <w:b w:val="0"/>
                <w:bCs w:val="0"/>
                <w:i w:val="0"/>
                <w:iCs w:val="0"/>
                <w:color w:val="3A4541"/>
                <w:sz w:val="18"/>
                <w:szCs w:val="18"/>
              </w:rPr>
              <w:t>M</w:t>
            </w:r>
          </w:p>
        </w:tc>
      </w:tr>
      <w:tr w14:paraId="6B15D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9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7704D48">
            <w:pPr>
              <w:spacing w:before="0" w:after="0" w:line="250" w:lineRule="auto"/>
            </w:pPr>
            <w:r>
              <w:rPr>
                <w:rFonts w:ascii="Calibri" w:hAnsi="Calibri" w:eastAsia="Calibri" w:cs="Calibri"/>
                <w:b w:val="0"/>
                <w:bCs w:val="0"/>
                <w:i w:val="0"/>
                <w:iCs w:val="0"/>
                <w:color w:val="3A4541"/>
                <w:sz w:val="18"/>
                <w:szCs w:val="18"/>
              </w:rPr>
              <w:t>BR-1.18</w:t>
            </w:r>
          </w:p>
        </w:tc>
        <w:tc>
          <w:tcPr>
            <w:tcW w:w="7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23C4BA1">
            <w:pPr>
              <w:spacing w:before="0" w:after="0" w:line="250" w:lineRule="auto"/>
            </w:pPr>
            <w:r>
              <w:rPr>
                <w:rFonts w:ascii="Calibri" w:hAnsi="Calibri" w:eastAsia="Calibri" w:cs="Calibri"/>
                <w:b w:val="0"/>
                <w:bCs w:val="0"/>
                <w:i w:val="0"/>
                <w:iCs w:val="0"/>
                <w:color w:val="3A4541"/>
                <w:sz w:val="18"/>
                <w:szCs w:val="18"/>
              </w:rPr>
              <w:t>Residents are notified when new feedback is available on their profile</w:t>
            </w:r>
          </w:p>
        </w:tc>
        <w:tc>
          <w:tcPr>
            <w:tcW w:w="93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345849C">
            <w:pPr>
              <w:spacing w:before="0" w:after="0" w:line="250" w:lineRule="auto"/>
            </w:pPr>
            <w:r>
              <w:rPr>
                <w:rFonts w:ascii="Calibri" w:hAnsi="Calibri" w:eastAsia="Calibri" w:cs="Calibri"/>
                <w:b w:val="0"/>
                <w:bCs w:val="0"/>
                <w:i w:val="0"/>
                <w:iCs w:val="0"/>
                <w:color w:val="3A4541"/>
                <w:sz w:val="18"/>
                <w:szCs w:val="18"/>
              </w:rPr>
              <w:t>S</w:t>
            </w:r>
          </w:p>
        </w:tc>
      </w:tr>
      <w:tr w14:paraId="08C0F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94"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B086E63">
            <w:pPr>
              <w:spacing w:before="0" w:after="0" w:line="250" w:lineRule="auto"/>
            </w:pPr>
            <w:r>
              <w:rPr>
                <w:rFonts w:ascii="Calibri" w:hAnsi="Calibri" w:eastAsia="Calibri" w:cs="Calibri"/>
                <w:b w:val="0"/>
                <w:bCs w:val="0"/>
                <w:i w:val="0"/>
                <w:iCs w:val="0"/>
                <w:color w:val="3A4541"/>
                <w:sz w:val="18"/>
                <w:szCs w:val="18"/>
              </w:rPr>
              <w:t>BR-1.19</w:t>
            </w:r>
          </w:p>
        </w:tc>
        <w:tc>
          <w:tcPr>
            <w:tcW w:w="7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22CF428">
            <w:pPr>
              <w:spacing w:before="0" w:after="0" w:line="250" w:lineRule="auto"/>
            </w:pPr>
            <w:r>
              <w:rPr>
                <w:rFonts w:ascii="Calibri" w:hAnsi="Calibri" w:eastAsia="Calibri" w:cs="Calibri"/>
                <w:b w:val="0"/>
                <w:bCs w:val="0"/>
                <w:i w:val="0"/>
                <w:iCs w:val="0"/>
                <w:color w:val="3A4541"/>
                <w:sz w:val="18"/>
                <w:szCs w:val="18"/>
              </w:rPr>
              <w:t>Feedback history is retained so progress can be tracked over time</w:t>
            </w:r>
          </w:p>
        </w:tc>
        <w:tc>
          <w:tcPr>
            <w:tcW w:w="93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ED5BBFC">
            <w:pPr>
              <w:spacing w:before="0" w:after="0" w:line="250" w:lineRule="auto"/>
            </w:pPr>
            <w:r>
              <w:rPr>
                <w:rFonts w:ascii="Calibri" w:hAnsi="Calibri" w:eastAsia="Calibri" w:cs="Calibri"/>
                <w:b w:val="0"/>
                <w:bCs w:val="0"/>
                <w:i w:val="0"/>
                <w:iCs w:val="0"/>
                <w:color w:val="3A4541"/>
                <w:sz w:val="18"/>
                <w:szCs w:val="18"/>
              </w:rPr>
              <w:t>S</w:t>
            </w:r>
          </w:p>
        </w:tc>
      </w:tr>
    </w:tbl>
    <w:p w14:paraId="72CB5ED7">
      <w:pPr>
        <w:spacing w:after="160"/>
      </w:pPr>
    </w:p>
    <w:p w14:paraId="29D2402B">
      <w:pPr>
        <w:pBdr>
          <w:left w:val="single" w:color="2E9D62" w:sz="18" w:space="12"/>
        </w:pBdr>
        <w:shd w:val="clear" w:fill="F2FAF5"/>
        <w:spacing w:before="140" w:after="160" w:line="276" w:lineRule="auto"/>
        <w:ind w:left="260" w:right="160"/>
      </w:pPr>
      <w:r>
        <w:rPr>
          <w:rFonts w:ascii="Calibri" w:hAnsi="Calibri" w:eastAsia="Calibri" w:cs="Calibri"/>
          <w:b/>
          <w:bCs/>
          <w:i w:val="0"/>
          <w:iCs w:val="0"/>
          <w:color w:val="141A18"/>
          <w:sz w:val="19"/>
          <w:szCs w:val="19"/>
        </w:rPr>
        <w:t>Risk note.</w:t>
      </w:r>
      <w:r>
        <w:rPr>
          <w:rFonts w:ascii="Calibri" w:hAnsi="Calibri" w:eastAsia="Calibri" w:cs="Calibri"/>
          <w:b w:val="0"/>
          <w:bCs w:val="0"/>
          <w:i w:val="0"/>
          <w:iCs w:val="0"/>
          <w:color w:val="4E5A55"/>
          <w:sz w:val="19"/>
          <w:szCs w:val="19"/>
        </w:rPr>
        <w:t xml:space="preserve"> Automated drafting is a genuine time-saver for overstretched BHWs, and worth demonstrating. But this is nutrition advice concerning children, pregnant women, and people with chronic conditions. BR-1.15 — mandatory human review before publication — is the control that makes the feature acceptable, and it is not negotiable. If the team cannot commit to that review step, drop automated drafting entirely and keep feedback purely health-worker-authored.</w:t>
      </w:r>
    </w:p>
    <w:p w14:paraId="25FD016F">
      <w:pPr>
        <w:pStyle w:val="4"/>
        <w:keepNext/>
        <w:spacing w:before="260" w:after="110"/>
      </w:pPr>
      <w:r>
        <w:rPr>
          <w:rFonts w:ascii="Calibri" w:hAnsi="Calibri" w:eastAsia="Calibri" w:cs="Calibri"/>
          <w:b/>
          <w:bCs/>
          <w:i w:val="0"/>
          <w:iCs w:val="0"/>
          <w:color w:val="123F25"/>
          <w:sz w:val="21"/>
          <w:szCs w:val="21"/>
        </w:rPr>
        <w:t xml:space="preserve">M1b · Profile Claiming — </w:t>
      </w:r>
      <w:r>
        <w:rPr>
          <w:rFonts w:ascii="Calibri" w:hAnsi="Calibri" w:eastAsia="Calibri" w:cs="Calibri"/>
          <w:b/>
          <w:bCs/>
          <w:i w:val="0"/>
          <w:iCs w:val="0"/>
          <w:color w:val="141A18"/>
          <w:sz w:val="21"/>
          <w:szCs w:val="21"/>
        </w:rPr>
        <w:t>out of scope</w:t>
      </w:r>
    </w:p>
    <w:p w14:paraId="62BC4874">
      <w:pPr>
        <w:spacing w:before="40" w:after="120" w:line="276" w:lineRule="auto"/>
      </w:pPr>
      <w:r>
        <w:rPr>
          <w:rFonts w:ascii="Calibri" w:hAnsi="Calibri" w:eastAsia="Calibri" w:cs="Calibri"/>
          <w:b w:val="0"/>
          <w:bCs w:val="0"/>
          <w:i w:val="0"/>
          <w:iCs w:val="0"/>
          <w:color w:val="3A4541"/>
          <w:sz w:val="20"/>
          <w:szCs w:val="20"/>
        </w:rPr>
        <w:t xml:space="preserve">A resident whose household was registered by a BHW cannot later claim that record and take over the account. </w:t>
      </w:r>
      <w:r>
        <w:rPr>
          <w:rFonts w:ascii="Calibri" w:hAnsi="Calibri" w:eastAsia="Calibri" w:cs="Calibri"/>
          <w:b/>
          <w:bCs/>
          <w:i w:val="0"/>
          <w:iCs w:val="0"/>
          <w:color w:val="141A18"/>
          <w:sz w:val="20"/>
          <w:szCs w:val="20"/>
        </w:rPr>
        <w:t>Post-registration claiming is not being built.</w:t>
      </w:r>
    </w:p>
    <w:p w14:paraId="0A228444">
      <w:pPr>
        <w:spacing w:before="40" w:after="120" w:line="276" w:lineRule="auto"/>
      </w:pPr>
      <w:r>
        <w:rPr>
          <w:rFonts w:ascii="Calibri" w:hAnsi="Calibri" w:eastAsia="Calibri" w:cs="Calibri"/>
          <w:b w:val="0"/>
          <w:bCs w:val="0"/>
          <w:i w:val="0"/>
          <w:iCs w:val="0"/>
          <w:color w:val="3A4541"/>
          <w:sz w:val="20"/>
          <w:szCs w:val="20"/>
        </w:rPr>
        <w:t>The full design — an "I already have a profile" onboarding fork, BHW-issued claim slips with one-time codes, health worker approval, and in-person verification at the barangay hall — was drafted and deliberately cut. It is three verification paths, a physical slip-printing process, and an approval queue: a large amount of machinery for a competition prototype, and none of it is what a judge is evaluating.</w:t>
      </w:r>
    </w:p>
    <w:p w14:paraId="055DCBA2">
      <w:pPr>
        <w:spacing w:before="40" w:after="120" w:line="276" w:lineRule="auto"/>
      </w:pPr>
      <w:r>
        <w:rPr>
          <w:rFonts w:ascii="Calibri" w:hAnsi="Calibri" w:eastAsia="Calibri" w:cs="Calibri"/>
          <w:b/>
          <w:bCs/>
          <w:i w:val="0"/>
          <w:iCs w:val="0"/>
          <w:color w:val="141A18"/>
          <w:sz w:val="20"/>
          <w:szCs w:val="20"/>
        </w:rPr>
        <w:t>How the two registration routes coexist without it:</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55"/>
        <w:gridCol w:w="7225"/>
      </w:tblGrid>
      <w:tr w14:paraId="460F0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55"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6628738A">
            <w:pPr>
              <w:spacing w:before="0" w:after="0" w:line="250" w:lineRule="auto"/>
            </w:pPr>
            <w:r>
              <w:rPr>
                <w:rFonts w:ascii="Calibri" w:hAnsi="Calibri" w:eastAsia="Calibri" w:cs="Calibri"/>
                <w:b/>
                <w:bCs/>
                <w:i w:val="0"/>
                <w:iCs w:val="0"/>
                <w:color w:val="FFFFFF"/>
                <w:sz w:val="17"/>
                <w:szCs w:val="17"/>
              </w:rPr>
              <w:t>Route</w:t>
            </w:r>
          </w:p>
        </w:tc>
        <w:tc>
          <w:tcPr>
            <w:tcW w:w="7225"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554F0C16">
            <w:pPr>
              <w:spacing w:before="0" w:after="0" w:line="250" w:lineRule="auto"/>
            </w:pPr>
            <w:r>
              <w:rPr>
                <w:rFonts w:ascii="Calibri" w:hAnsi="Calibri" w:eastAsia="Calibri" w:cs="Calibri"/>
                <w:b/>
                <w:bCs/>
                <w:i w:val="0"/>
                <w:iCs w:val="0"/>
                <w:color w:val="FFFFFF"/>
                <w:sz w:val="17"/>
                <w:szCs w:val="17"/>
              </w:rPr>
              <w:t>What the resident gets</w:t>
            </w:r>
          </w:p>
        </w:tc>
      </w:tr>
      <w:tr w14:paraId="3413E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5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33DA930">
            <w:pPr>
              <w:spacing w:before="0" w:after="0" w:line="250" w:lineRule="auto"/>
            </w:pPr>
            <w:r>
              <w:rPr>
                <w:rFonts w:ascii="Calibri" w:hAnsi="Calibri" w:eastAsia="Calibri" w:cs="Calibri"/>
                <w:b/>
                <w:bCs/>
                <w:i w:val="0"/>
                <w:iCs w:val="0"/>
                <w:color w:val="141A18"/>
                <w:sz w:val="18"/>
                <w:szCs w:val="18"/>
              </w:rPr>
              <w:t>Self-registration online</w:t>
            </w:r>
          </w:p>
        </w:tc>
        <w:tc>
          <w:tcPr>
            <w:tcW w:w="722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6AFD1BE">
            <w:pPr>
              <w:spacing w:before="0" w:after="0" w:line="250" w:lineRule="auto"/>
            </w:pPr>
            <w:r>
              <w:rPr>
                <w:rFonts w:ascii="Calibri" w:hAnsi="Calibri" w:eastAsia="Calibri" w:cs="Calibri"/>
                <w:b w:val="0"/>
                <w:bCs w:val="0"/>
                <w:i w:val="0"/>
                <w:iCs w:val="0"/>
                <w:color w:val="3A4541"/>
                <w:sz w:val="18"/>
                <w:szCs w:val="18"/>
              </w:rPr>
              <w:t>A full account: portal access, alerts, safety check-in, dietary feedback</w:t>
            </w:r>
          </w:p>
        </w:tc>
      </w:tr>
      <w:tr w14:paraId="48D77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5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5083D7B">
            <w:pPr>
              <w:spacing w:before="0" w:after="0" w:line="250" w:lineRule="auto"/>
            </w:pPr>
            <w:r>
              <w:rPr>
                <w:rFonts w:ascii="Calibri" w:hAnsi="Calibri" w:eastAsia="Calibri" w:cs="Calibri"/>
                <w:b/>
                <w:bCs/>
                <w:i w:val="0"/>
                <w:iCs w:val="0"/>
                <w:color w:val="141A18"/>
                <w:sz w:val="18"/>
                <w:szCs w:val="18"/>
              </w:rPr>
              <w:t>BHW-assisted registration</w:t>
            </w:r>
          </w:p>
        </w:tc>
        <w:tc>
          <w:tcPr>
            <w:tcW w:w="722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3AD3BC2">
            <w:pPr>
              <w:spacing w:before="0" w:after="0" w:line="250" w:lineRule="auto"/>
            </w:pPr>
            <w:r>
              <w:rPr>
                <w:rFonts w:ascii="Calibri" w:hAnsi="Calibri" w:eastAsia="Calibri" w:cs="Calibri"/>
                <w:b w:val="0"/>
                <w:bCs w:val="0"/>
                <w:i w:val="0"/>
                <w:iCs w:val="0"/>
                <w:color w:val="3A4541"/>
                <w:sz w:val="18"/>
                <w:szCs w:val="18"/>
              </w:rPr>
              <w:t>A barangay-held record. Counted in the registry, appears on the map, receives priority in vulnerability targeting, and the BHW delivers dietary guidance in person</w:t>
            </w:r>
          </w:p>
        </w:tc>
      </w:tr>
    </w:tbl>
    <w:p w14:paraId="7A548C48">
      <w:pPr>
        <w:spacing w:after="160"/>
      </w:pPr>
    </w:p>
    <w:p w14:paraId="5E5BDB4A">
      <w:pPr>
        <w:spacing w:before="40" w:after="120" w:line="276" w:lineRule="auto"/>
      </w:pPr>
      <w:r>
        <w:rPr>
          <w:rFonts w:ascii="Calibri" w:hAnsi="Calibri" w:eastAsia="Calibri" w:cs="Calibri"/>
          <w:b w:val="0"/>
          <w:bCs w:val="0"/>
          <w:i w:val="0"/>
          <w:iCs w:val="0"/>
          <w:color w:val="3A4541"/>
          <w:sz w:val="20"/>
          <w:szCs w:val="20"/>
        </w:rPr>
        <w:t>This is coherent rather than a compromise: the residents a BHW registers are, by definition, the ones without a phone or internet. A login is of no use to them. They are served through the health worker, which is how the barangay reaches them today.</w:t>
      </w:r>
    </w:p>
    <w:p w14:paraId="1C43E058">
      <w:pPr>
        <w:spacing w:before="40" w:after="120" w:line="276" w:lineRule="auto"/>
      </w:pPr>
      <w:r>
        <w:rPr>
          <w:rFonts w:ascii="Calibri" w:hAnsi="Calibri" w:eastAsia="Calibri" w:cs="Calibri"/>
          <w:b/>
          <w:bCs/>
          <w:i w:val="0"/>
          <w:iCs w:val="0"/>
          <w:color w:val="141A18"/>
          <w:sz w:val="20"/>
          <w:szCs w:val="20"/>
        </w:rPr>
        <w:t>What this costs, stated plainly:</w:t>
      </w:r>
    </w:p>
    <w:p w14:paraId="31117EC1">
      <w:pPr>
        <w:pStyle w:val="16"/>
        <w:numPr>
          <w:ilvl w:val="0"/>
          <w:numId w:val="1"/>
        </w:numPr>
        <w:spacing w:before="20" w:after="60" w:line="276" w:lineRule="auto"/>
      </w:pPr>
      <w:r>
        <w:rPr>
          <w:rFonts w:ascii="Calibri" w:hAnsi="Calibri" w:eastAsia="Calibri" w:cs="Calibri"/>
          <w:b w:val="0"/>
          <w:bCs w:val="0"/>
          <w:i w:val="0"/>
          <w:iCs w:val="0"/>
          <w:color w:val="3A4541"/>
          <w:sz w:val="20"/>
          <w:szCs w:val="20"/>
        </w:rPr>
        <w:t xml:space="preserve">If a BHW-registered head later signs up online, a </w:t>
      </w:r>
      <w:r>
        <w:rPr>
          <w:rFonts w:ascii="Calibri" w:hAnsi="Calibri" w:eastAsia="Calibri" w:cs="Calibri"/>
          <w:b/>
          <w:bCs/>
          <w:i w:val="0"/>
          <w:iCs w:val="0"/>
          <w:color w:val="141A18"/>
          <w:sz w:val="20"/>
          <w:szCs w:val="20"/>
        </w:rPr>
        <w:t>duplicate</w:t>
      </w:r>
      <w:r>
        <w:rPr>
          <w:rFonts w:ascii="Calibri" w:hAnsi="Calibri" w:eastAsia="Calibri" w:cs="Calibri"/>
          <w:b w:val="0"/>
          <w:bCs w:val="0"/>
          <w:i w:val="0"/>
          <w:iCs w:val="0"/>
          <w:color w:val="3A4541"/>
          <w:sz w:val="20"/>
          <w:szCs w:val="20"/>
        </w:rPr>
        <w:t xml:space="preserve"> is created. BR-1.9 is the stopgap — detection plus a manual merge — and its priority has been raised to Must-have because it is now the only defence (R-16).</w:t>
      </w:r>
    </w:p>
    <w:p w14:paraId="78980AD8">
      <w:pPr>
        <w:pStyle w:val="16"/>
        <w:numPr>
          <w:ilvl w:val="0"/>
          <w:numId w:val="1"/>
        </w:numPr>
        <w:spacing w:before="20" w:after="60" w:line="276" w:lineRule="auto"/>
      </w:pPr>
      <w:r>
        <w:rPr>
          <w:rFonts w:ascii="Calibri" w:hAnsi="Calibri" w:eastAsia="Calibri" w:cs="Calibri"/>
          <w:b w:val="0"/>
          <w:bCs w:val="0"/>
          <w:i w:val="0"/>
          <w:iCs w:val="0"/>
          <w:color w:val="3A4541"/>
          <w:sz w:val="20"/>
          <w:szCs w:val="20"/>
        </w:rPr>
        <w:t xml:space="preserve">A BHW-registered household </w:t>
      </w:r>
      <w:r>
        <w:rPr>
          <w:rFonts w:ascii="Calibri" w:hAnsi="Calibri" w:eastAsia="Calibri" w:cs="Calibri"/>
          <w:b/>
          <w:bCs/>
          <w:i w:val="0"/>
          <w:iCs w:val="0"/>
          <w:color w:val="141A18"/>
          <w:sz w:val="20"/>
          <w:szCs w:val="20"/>
        </w:rPr>
        <w:t>cannot see its own record or feedback online</w:t>
      </w:r>
      <w:r>
        <w:rPr>
          <w:rFonts w:ascii="Calibri" w:hAnsi="Calibri" w:eastAsia="Calibri" w:cs="Calibri"/>
          <w:b w:val="0"/>
          <w:bCs w:val="0"/>
          <w:i w:val="0"/>
          <w:iCs w:val="0"/>
          <w:color w:val="3A4541"/>
          <w:sz w:val="20"/>
          <w:szCs w:val="20"/>
        </w:rPr>
        <w:t>, ever, unless they register separately.</w:t>
      </w:r>
    </w:p>
    <w:p w14:paraId="3E915C2F">
      <w:pPr>
        <w:pStyle w:val="16"/>
        <w:numPr>
          <w:ilvl w:val="0"/>
          <w:numId w:val="1"/>
        </w:numPr>
        <w:spacing w:before="20" w:after="60" w:line="276" w:lineRule="auto"/>
      </w:pPr>
      <w:r>
        <w:rPr>
          <w:rFonts w:ascii="Calibri" w:hAnsi="Calibri" w:eastAsia="Calibri" w:cs="Calibri"/>
          <w:b w:val="0"/>
          <w:bCs w:val="0"/>
          <w:i w:val="0"/>
          <w:iCs w:val="0"/>
          <w:color w:val="3A4541"/>
          <w:sz w:val="20"/>
          <w:szCs w:val="20"/>
        </w:rPr>
        <w:t>The barangay carries the merge work manually.</w:t>
      </w:r>
    </w:p>
    <w:p w14:paraId="10FE9C9C">
      <w:pPr>
        <w:pBdr>
          <w:left w:val="single" w:color="2E9D62" w:sz="18" w:space="12"/>
        </w:pBdr>
        <w:shd w:val="clear" w:fill="F2FAF5"/>
        <w:spacing w:before="140" w:after="160" w:line="276" w:lineRule="auto"/>
        <w:ind w:left="260" w:right="160"/>
      </w:pPr>
      <w:r>
        <w:rPr>
          <w:rFonts w:ascii="Calibri" w:hAnsi="Calibri" w:eastAsia="Calibri" w:cs="Calibri"/>
          <w:b/>
          <w:bCs/>
          <w:i w:val="0"/>
          <w:iCs w:val="0"/>
          <w:color w:val="141A18"/>
          <w:sz w:val="19"/>
          <w:szCs w:val="19"/>
        </w:rPr>
        <w:t>Revisit before live deployment.</w:t>
      </w:r>
      <w:r>
        <w:rPr>
          <w:rFonts w:ascii="Calibri" w:hAnsi="Calibri" w:eastAsia="Calibri" w:cs="Calibri"/>
          <w:b w:val="0"/>
          <w:bCs w:val="0"/>
          <w:i w:val="0"/>
          <w:iCs w:val="0"/>
          <w:color w:val="4E5A55"/>
          <w:sz w:val="19"/>
          <w:szCs w:val="19"/>
        </w:rPr>
        <w:t xml:space="preserve"> At prototype scale, manual merging is trivial. At a few thousand households it is not, and claiming becomes necessary rather than optional.</w:t>
      </w:r>
    </w:p>
    <w:p w14:paraId="19FF054C">
      <w:pPr>
        <w:pStyle w:val="4"/>
        <w:keepNext/>
        <w:spacing w:before="260" w:after="110"/>
      </w:pPr>
      <w:r>
        <w:rPr>
          <w:rFonts w:ascii="Calibri" w:hAnsi="Calibri" w:eastAsia="Calibri" w:cs="Calibri"/>
          <w:b/>
          <w:bCs/>
          <w:i w:val="0"/>
          <w:iCs w:val="0"/>
          <w:color w:val="123F25"/>
          <w:sz w:val="21"/>
          <w:szCs w:val="21"/>
        </w:rPr>
        <w:t>M1c · Household Members</w:t>
      </w:r>
    </w:p>
    <w:p w14:paraId="2CE949F0">
      <w:pPr>
        <w:spacing w:before="40" w:after="120" w:line="276" w:lineRule="auto"/>
      </w:pPr>
      <w:r>
        <w:rPr>
          <w:rFonts w:ascii="Calibri" w:hAnsi="Calibri" w:eastAsia="Calibri" w:cs="Calibri"/>
          <w:b w:val="0"/>
          <w:bCs w:val="0"/>
          <w:i w:val="0"/>
          <w:iCs w:val="0"/>
          <w:color w:val="3A4541"/>
          <w:sz w:val="20"/>
          <w:szCs w:val="20"/>
        </w:rPr>
        <w:t xml:space="preserve">The reason the head-of-household model is necessary rather than merely convenient: </w:t>
      </w:r>
      <w:r>
        <w:rPr>
          <w:rFonts w:ascii="Calibri" w:hAnsi="Calibri" w:eastAsia="Calibri" w:cs="Calibri"/>
          <w:b/>
          <w:bCs/>
          <w:i w:val="0"/>
          <w:iCs w:val="0"/>
          <w:color w:val="141A18"/>
          <w:sz w:val="20"/>
          <w:szCs w:val="20"/>
        </w:rPr>
        <w:t>Operation Timbang Plus targets children aged 0–71 months, and a three-year-old cannot hold an account.</w:t>
      </w:r>
      <w:r>
        <w:rPr>
          <w:rFonts w:ascii="Calibri" w:hAnsi="Calibri" w:eastAsia="Calibri" w:cs="Calibri"/>
          <w:b w:val="0"/>
          <w:bCs w:val="0"/>
          <w:i w:val="0"/>
          <w:iCs w:val="0"/>
          <w:color w:val="3A4541"/>
          <w:sz w:val="20"/>
          <w:szCs w:val="20"/>
        </w:rPr>
        <w:t xml:space="preserve"> Seniors, bedridden persons, and PWDs are frequently in the same position. If only self-registering individuals could be profiled, the platform would systematically exclude the people it exists to serve.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94"/>
        <w:gridCol w:w="7950"/>
        <w:gridCol w:w="936"/>
      </w:tblGrid>
      <w:tr w14:paraId="62C05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94"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501EDE05">
            <w:pPr>
              <w:spacing w:before="0" w:after="0" w:line="250" w:lineRule="auto"/>
            </w:pPr>
            <w:r>
              <w:rPr>
                <w:rFonts w:ascii="Calibri" w:hAnsi="Calibri" w:eastAsia="Calibri" w:cs="Calibri"/>
                <w:b/>
                <w:bCs/>
                <w:i w:val="0"/>
                <w:iCs w:val="0"/>
                <w:color w:val="FFFFFF"/>
                <w:sz w:val="17"/>
                <w:szCs w:val="17"/>
              </w:rPr>
              <w:t>ID</w:t>
            </w:r>
          </w:p>
        </w:tc>
        <w:tc>
          <w:tcPr>
            <w:tcW w:w="7950"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65377AA2">
            <w:pPr>
              <w:spacing w:before="0" w:after="0" w:line="250" w:lineRule="auto"/>
            </w:pPr>
            <w:r>
              <w:rPr>
                <w:rFonts w:ascii="Calibri" w:hAnsi="Calibri" w:eastAsia="Calibri" w:cs="Calibri"/>
                <w:b/>
                <w:bCs/>
                <w:i w:val="0"/>
                <w:iCs w:val="0"/>
                <w:color w:val="FFFFFF"/>
                <w:sz w:val="17"/>
                <w:szCs w:val="17"/>
              </w:rPr>
              <w:t>Requirement</w:t>
            </w:r>
          </w:p>
        </w:tc>
        <w:tc>
          <w:tcPr>
            <w:tcW w:w="936"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20FB32D0">
            <w:pPr>
              <w:spacing w:before="0" w:after="0" w:line="250" w:lineRule="auto"/>
            </w:pPr>
            <w:r>
              <w:rPr>
                <w:rFonts w:ascii="Calibri" w:hAnsi="Calibri" w:eastAsia="Calibri" w:cs="Calibri"/>
                <w:b/>
                <w:bCs/>
                <w:i w:val="0"/>
                <w:iCs w:val="0"/>
                <w:color w:val="FFFFFF"/>
                <w:sz w:val="17"/>
                <w:szCs w:val="17"/>
              </w:rPr>
              <w:t>Priority</w:t>
            </w:r>
          </w:p>
        </w:tc>
      </w:tr>
      <w:tr w14:paraId="2BB8B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9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6F263D1">
            <w:pPr>
              <w:spacing w:before="0" w:after="0" w:line="250" w:lineRule="auto"/>
            </w:pPr>
            <w:r>
              <w:rPr>
                <w:rFonts w:ascii="Calibri" w:hAnsi="Calibri" w:eastAsia="Calibri" w:cs="Calibri"/>
                <w:b w:val="0"/>
                <w:bCs w:val="0"/>
                <w:i w:val="0"/>
                <w:iCs w:val="0"/>
                <w:color w:val="3A4541"/>
                <w:sz w:val="18"/>
                <w:szCs w:val="18"/>
              </w:rPr>
              <w:t>BR-1.31</w:t>
            </w:r>
          </w:p>
        </w:tc>
        <w:tc>
          <w:tcPr>
            <w:tcW w:w="7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4863DDA">
            <w:pPr>
              <w:spacing w:before="0" w:after="0" w:line="250" w:lineRule="auto"/>
            </w:pPr>
            <w:r>
              <w:rPr>
                <w:rFonts w:ascii="Calibri" w:hAnsi="Calibri" w:eastAsia="Calibri" w:cs="Calibri"/>
                <w:b w:val="0"/>
                <w:bCs w:val="0"/>
                <w:i w:val="0"/>
                <w:iCs w:val="0"/>
                <w:color w:val="3A4541"/>
                <w:sz w:val="18"/>
                <w:szCs w:val="18"/>
              </w:rPr>
              <w:t>The head can add member profiles for the people in their household — children, spouse, parents, relatives, and others in their care</w:t>
            </w:r>
          </w:p>
        </w:tc>
        <w:tc>
          <w:tcPr>
            <w:tcW w:w="93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CAEDE32">
            <w:pPr>
              <w:spacing w:before="0" w:after="0" w:line="250" w:lineRule="auto"/>
            </w:pPr>
            <w:r>
              <w:rPr>
                <w:rFonts w:ascii="Calibri" w:hAnsi="Calibri" w:eastAsia="Calibri" w:cs="Calibri"/>
                <w:b w:val="0"/>
                <w:bCs w:val="0"/>
                <w:i w:val="0"/>
                <w:iCs w:val="0"/>
                <w:color w:val="3A4541"/>
                <w:sz w:val="18"/>
                <w:szCs w:val="18"/>
              </w:rPr>
              <w:t>M</w:t>
            </w:r>
          </w:p>
        </w:tc>
      </w:tr>
      <w:tr w14:paraId="0F46C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94"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AF7D5A4">
            <w:pPr>
              <w:spacing w:before="0" w:after="0" w:line="250" w:lineRule="auto"/>
            </w:pPr>
            <w:r>
              <w:rPr>
                <w:rFonts w:ascii="Calibri" w:hAnsi="Calibri" w:eastAsia="Calibri" w:cs="Calibri"/>
                <w:b w:val="0"/>
                <w:bCs w:val="0"/>
                <w:i w:val="0"/>
                <w:iCs w:val="0"/>
                <w:color w:val="3A4541"/>
                <w:sz w:val="18"/>
                <w:szCs w:val="18"/>
              </w:rPr>
              <w:t>BR-1.32</w:t>
            </w:r>
          </w:p>
        </w:tc>
        <w:tc>
          <w:tcPr>
            <w:tcW w:w="7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36F0FB6">
            <w:pPr>
              <w:spacing w:before="0" w:after="0" w:line="250" w:lineRule="auto"/>
            </w:pPr>
            <w:r>
              <w:rPr>
                <w:rFonts w:ascii="Calibri" w:hAnsi="Calibri" w:eastAsia="Calibri" w:cs="Calibri"/>
                <w:b w:val="0"/>
                <w:bCs w:val="0"/>
                <w:i w:val="0"/>
                <w:iCs w:val="0"/>
                <w:color w:val="3A4541"/>
                <w:sz w:val="18"/>
                <w:szCs w:val="18"/>
              </w:rPr>
              <w:t xml:space="preserve">Each member profile flags whether the person is a child, senior, PWD, pregnant or lactating, has a chronic medical condition requiring regular medication, or is </w:t>
            </w:r>
            <w:r>
              <w:rPr>
                <w:rFonts w:ascii="Calibri" w:hAnsi="Calibri" w:eastAsia="Calibri" w:cs="Calibri"/>
                <w:b/>
                <w:bCs/>
                <w:i w:val="0"/>
                <w:iCs w:val="0"/>
                <w:color w:val="141A18"/>
                <w:sz w:val="18"/>
                <w:szCs w:val="18"/>
              </w:rPr>
              <w:t>bedridden / mobility-limited</w:t>
            </w:r>
          </w:p>
        </w:tc>
        <w:tc>
          <w:tcPr>
            <w:tcW w:w="93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6141831">
            <w:pPr>
              <w:spacing w:before="0" w:after="0" w:line="250" w:lineRule="auto"/>
            </w:pPr>
            <w:r>
              <w:rPr>
                <w:rFonts w:ascii="Calibri" w:hAnsi="Calibri" w:eastAsia="Calibri" w:cs="Calibri"/>
                <w:b w:val="0"/>
                <w:bCs w:val="0"/>
                <w:i w:val="0"/>
                <w:iCs w:val="0"/>
                <w:color w:val="3A4541"/>
                <w:sz w:val="18"/>
                <w:szCs w:val="18"/>
              </w:rPr>
              <w:t>M</w:t>
            </w:r>
          </w:p>
        </w:tc>
      </w:tr>
      <w:tr w14:paraId="48AAF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9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5A1B162">
            <w:pPr>
              <w:spacing w:before="0" w:after="0" w:line="250" w:lineRule="auto"/>
            </w:pPr>
            <w:r>
              <w:rPr>
                <w:rFonts w:ascii="Calibri" w:hAnsi="Calibri" w:eastAsia="Calibri" w:cs="Calibri"/>
                <w:b w:val="0"/>
                <w:bCs w:val="0"/>
                <w:i w:val="0"/>
                <w:iCs w:val="0"/>
                <w:color w:val="3A4541"/>
                <w:sz w:val="18"/>
                <w:szCs w:val="18"/>
              </w:rPr>
              <w:t>BR-1.33</w:t>
            </w:r>
          </w:p>
        </w:tc>
        <w:tc>
          <w:tcPr>
            <w:tcW w:w="7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2919DBD">
            <w:pPr>
              <w:spacing w:before="0" w:after="0" w:line="250" w:lineRule="auto"/>
            </w:pPr>
            <w:r>
              <w:rPr>
                <w:rFonts w:ascii="Calibri" w:hAnsi="Calibri" w:eastAsia="Calibri" w:cs="Calibri"/>
                <w:b w:val="0"/>
                <w:bCs w:val="0"/>
                <w:i w:val="0"/>
                <w:iCs w:val="0"/>
                <w:color w:val="3A4541"/>
                <w:sz w:val="18"/>
                <w:szCs w:val="18"/>
              </w:rPr>
              <w:t>A member has a full nutrition and vulnerability profile but no account of their own</w:t>
            </w:r>
          </w:p>
        </w:tc>
        <w:tc>
          <w:tcPr>
            <w:tcW w:w="93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11AE233">
            <w:pPr>
              <w:spacing w:before="0" w:after="0" w:line="250" w:lineRule="auto"/>
            </w:pPr>
            <w:r>
              <w:rPr>
                <w:rFonts w:ascii="Calibri" w:hAnsi="Calibri" w:eastAsia="Calibri" w:cs="Calibri"/>
                <w:b w:val="0"/>
                <w:bCs w:val="0"/>
                <w:i w:val="0"/>
                <w:iCs w:val="0"/>
                <w:color w:val="3A4541"/>
                <w:sz w:val="18"/>
                <w:szCs w:val="18"/>
              </w:rPr>
              <w:t>M</w:t>
            </w:r>
          </w:p>
        </w:tc>
      </w:tr>
      <w:tr w14:paraId="29803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94"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AD8C83B">
            <w:pPr>
              <w:spacing w:before="0" w:after="0" w:line="250" w:lineRule="auto"/>
            </w:pPr>
            <w:r>
              <w:rPr>
                <w:rFonts w:ascii="Calibri" w:hAnsi="Calibri" w:eastAsia="Calibri" w:cs="Calibri"/>
                <w:b w:val="0"/>
                <w:bCs w:val="0"/>
                <w:i w:val="0"/>
                <w:iCs w:val="0"/>
                <w:color w:val="3A4541"/>
                <w:sz w:val="18"/>
                <w:szCs w:val="18"/>
              </w:rPr>
              <w:t>BR-1.34</w:t>
            </w:r>
          </w:p>
        </w:tc>
        <w:tc>
          <w:tcPr>
            <w:tcW w:w="7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4A80220">
            <w:pPr>
              <w:spacing w:before="0" w:after="0" w:line="250" w:lineRule="auto"/>
            </w:pPr>
            <w:r>
              <w:rPr>
                <w:rFonts w:ascii="Calibri" w:hAnsi="Calibri" w:eastAsia="Calibri" w:cs="Calibri"/>
                <w:b w:val="0"/>
                <w:bCs w:val="0"/>
                <w:i w:val="0"/>
                <w:iCs w:val="0"/>
                <w:color w:val="3A4541"/>
                <w:sz w:val="18"/>
                <w:szCs w:val="18"/>
              </w:rPr>
              <w:t>Each member's relationship to the head is recorded</w:t>
            </w:r>
          </w:p>
        </w:tc>
        <w:tc>
          <w:tcPr>
            <w:tcW w:w="93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FE52945">
            <w:pPr>
              <w:spacing w:before="0" w:after="0" w:line="250" w:lineRule="auto"/>
            </w:pPr>
            <w:r>
              <w:rPr>
                <w:rFonts w:ascii="Calibri" w:hAnsi="Calibri" w:eastAsia="Calibri" w:cs="Calibri"/>
                <w:b w:val="0"/>
                <w:bCs w:val="0"/>
                <w:i w:val="0"/>
                <w:iCs w:val="0"/>
                <w:color w:val="3A4541"/>
                <w:sz w:val="18"/>
                <w:szCs w:val="18"/>
              </w:rPr>
              <w:t>S</w:t>
            </w:r>
          </w:p>
        </w:tc>
      </w:tr>
      <w:tr w14:paraId="0F2EB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9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E041429">
            <w:pPr>
              <w:spacing w:before="0" w:after="0" w:line="250" w:lineRule="auto"/>
            </w:pPr>
            <w:r>
              <w:rPr>
                <w:rFonts w:ascii="Calibri" w:hAnsi="Calibri" w:eastAsia="Calibri" w:cs="Calibri"/>
                <w:b w:val="0"/>
                <w:bCs w:val="0"/>
                <w:i w:val="0"/>
                <w:iCs w:val="0"/>
                <w:color w:val="3A4541"/>
                <w:sz w:val="18"/>
                <w:szCs w:val="18"/>
              </w:rPr>
              <w:t>BR-1.35</w:t>
            </w:r>
          </w:p>
        </w:tc>
        <w:tc>
          <w:tcPr>
            <w:tcW w:w="7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7EAD5D2">
            <w:pPr>
              <w:spacing w:before="0" w:after="0" w:line="250" w:lineRule="auto"/>
            </w:pPr>
            <w:r>
              <w:rPr>
                <w:rFonts w:ascii="Calibri" w:hAnsi="Calibri" w:eastAsia="Calibri" w:cs="Calibri"/>
                <w:b w:val="0"/>
                <w:bCs w:val="0"/>
                <w:i w:val="0"/>
                <w:iCs w:val="0"/>
                <w:color w:val="3A4541"/>
                <w:sz w:val="18"/>
                <w:szCs w:val="18"/>
              </w:rPr>
              <w:t>Health worker feedback (M1a) can be written against any member's profile and appears on the head's portal</w:t>
            </w:r>
          </w:p>
        </w:tc>
        <w:tc>
          <w:tcPr>
            <w:tcW w:w="93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D4BBC42">
            <w:pPr>
              <w:spacing w:before="0" w:after="0" w:line="250" w:lineRule="auto"/>
            </w:pPr>
            <w:r>
              <w:rPr>
                <w:rFonts w:ascii="Calibri" w:hAnsi="Calibri" w:eastAsia="Calibri" w:cs="Calibri"/>
                <w:b w:val="0"/>
                <w:bCs w:val="0"/>
                <w:i w:val="0"/>
                <w:iCs w:val="0"/>
                <w:color w:val="3A4541"/>
                <w:sz w:val="18"/>
                <w:szCs w:val="18"/>
              </w:rPr>
              <w:t>M</w:t>
            </w:r>
          </w:p>
        </w:tc>
      </w:tr>
      <w:tr w14:paraId="63350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94"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402A2D2">
            <w:pPr>
              <w:spacing w:before="0" w:after="0" w:line="250" w:lineRule="auto"/>
            </w:pPr>
            <w:r>
              <w:rPr>
                <w:rFonts w:ascii="Calibri" w:hAnsi="Calibri" w:eastAsia="Calibri" w:cs="Calibri"/>
                <w:b w:val="0"/>
                <w:bCs w:val="0"/>
                <w:i w:val="0"/>
                <w:iCs w:val="0"/>
                <w:color w:val="3A4541"/>
                <w:sz w:val="18"/>
                <w:szCs w:val="18"/>
              </w:rPr>
              <w:t>BR-1.36</w:t>
            </w:r>
          </w:p>
        </w:tc>
        <w:tc>
          <w:tcPr>
            <w:tcW w:w="7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3C1ED2C">
            <w:pPr>
              <w:spacing w:before="0" w:after="0" w:line="250" w:lineRule="auto"/>
            </w:pPr>
            <w:r>
              <w:rPr>
                <w:rFonts w:ascii="Calibri" w:hAnsi="Calibri" w:eastAsia="Calibri" w:cs="Calibri"/>
                <w:b w:val="0"/>
                <w:bCs w:val="0"/>
                <w:i w:val="0"/>
                <w:iCs w:val="0"/>
                <w:color w:val="3A4541"/>
                <w:sz w:val="18"/>
                <w:szCs w:val="18"/>
              </w:rPr>
              <w:t>A BHW can record all members during a single assisted registration visit, rather than one visit per person</w:t>
            </w:r>
          </w:p>
        </w:tc>
        <w:tc>
          <w:tcPr>
            <w:tcW w:w="93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FE69615">
            <w:pPr>
              <w:spacing w:before="0" w:after="0" w:line="250" w:lineRule="auto"/>
            </w:pPr>
            <w:r>
              <w:rPr>
                <w:rFonts w:ascii="Calibri" w:hAnsi="Calibri" w:eastAsia="Calibri" w:cs="Calibri"/>
                <w:b w:val="0"/>
                <w:bCs w:val="0"/>
                <w:i w:val="0"/>
                <w:iCs w:val="0"/>
                <w:color w:val="3A4541"/>
                <w:sz w:val="18"/>
                <w:szCs w:val="18"/>
              </w:rPr>
              <w:t>M</w:t>
            </w:r>
          </w:p>
        </w:tc>
      </w:tr>
      <w:tr w14:paraId="63A02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9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A6B372C">
            <w:pPr>
              <w:spacing w:before="0" w:after="0" w:line="250" w:lineRule="auto"/>
            </w:pPr>
            <w:r>
              <w:rPr>
                <w:rFonts w:ascii="Calibri" w:hAnsi="Calibri" w:eastAsia="Calibri" w:cs="Calibri"/>
                <w:b w:val="0"/>
                <w:bCs w:val="0"/>
                <w:i w:val="0"/>
                <w:iCs w:val="0"/>
                <w:color w:val="3A4541"/>
                <w:sz w:val="18"/>
                <w:szCs w:val="18"/>
              </w:rPr>
              <w:t>BR-1.37</w:t>
            </w:r>
          </w:p>
        </w:tc>
        <w:tc>
          <w:tcPr>
            <w:tcW w:w="7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2FD4EFA">
            <w:pPr>
              <w:spacing w:before="0" w:after="0" w:line="250" w:lineRule="auto"/>
            </w:pPr>
            <w:r>
              <w:rPr>
                <w:rFonts w:ascii="Calibri" w:hAnsi="Calibri" w:eastAsia="Calibri" w:cs="Calibri"/>
                <w:b w:val="0"/>
                <w:bCs w:val="0"/>
                <w:i w:val="0"/>
                <w:iCs w:val="0"/>
                <w:color w:val="3A4541"/>
                <w:sz w:val="18"/>
                <w:szCs w:val="18"/>
              </w:rPr>
              <w:t>An adult member can be split out into their own household record later — on marriage, or on moving out — retaining their nutrition history</w:t>
            </w:r>
          </w:p>
        </w:tc>
        <w:tc>
          <w:tcPr>
            <w:tcW w:w="93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F17186A">
            <w:pPr>
              <w:spacing w:before="0" w:after="0" w:line="250" w:lineRule="auto"/>
            </w:pPr>
            <w:r>
              <w:rPr>
                <w:rFonts w:ascii="Calibri" w:hAnsi="Calibri" w:eastAsia="Calibri" w:cs="Calibri"/>
                <w:b w:val="0"/>
                <w:bCs w:val="0"/>
                <w:i w:val="0"/>
                <w:iCs w:val="0"/>
                <w:color w:val="3A4541"/>
                <w:sz w:val="18"/>
                <w:szCs w:val="18"/>
              </w:rPr>
              <w:t>C</w:t>
            </w:r>
          </w:p>
        </w:tc>
      </w:tr>
      <w:tr w14:paraId="46CA9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94"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99D6D52">
            <w:pPr>
              <w:spacing w:before="0" w:after="0" w:line="250" w:lineRule="auto"/>
            </w:pPr>
            <w:r>
              <w:rPr>
                <w:rFonts w:ascii="Calibri" w:hAnsi="Calibri" w:eastAsia="Calibri" w:cs="Calibri"/>
                <w:b w:val="0"/>
                <w:bCs w:val="0"/>
                <w:i w:val="0"/>
                <w:iCs w:val="0"/>
                <w:color w:val="3A4541"/>
                <w:sz w:val="18"/>
                <w:szCs w:val="18"/>
              </w:rPr>
              <w:t>BR-1.38</w:t>
            </w:r>
          </w:p>
        </w:tc>
        <w:tc>
          <w:tcPr>
            <w:tcW w:w="7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E142453">
            <w:pPr>
              <w:spacing w:before="0" w:after="0" w:line="250" w:lineRule="auto"/>
            </w:pPr>
            <w:r>
              <w:rPr>
                <w:rFonts w:ascii="Calibri" w:hAnsi="Calibri" w:eastAsia="Calibri" w:cs="Calibri"/>
                <w:b w:val="0"/>
                <w:bCs w:val="0"/>
                <w:i w:val="0"/>
                <w:iCs w:val="0"/>
                <w:color w:val="3A4541"/>
                <w:sz w:val="18"/>
                <w:szCs w:val="18"/>
              </w:rPr>
              <w:t>Household vulnerability is derived from its most vulnerable member, not averaged. One malnourished child makes the household a priority case</w:t>
            </w:r>
          </w:p>
        </w:tc>
        <w:tc>
          <w:tcPr>
            <w:tcW w:w="93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D99DDE5">
            <w:pPr>
              <w:spacing w:before="0" w:after="0" w:line="250" w:lineRule="auto"/>
            </w:pPr>
            <w:r>
              <w:rPr>
                <w:rFonts w:ascii="Calibri" w:hAnsi="Calibri" w:eastAsia="Calibri" w:cs="Calibri"/>
                <w:b w:val="0"/>
                <w:bCs w:val="0"/>
                <w:i w:val="0"/>
                <w:iCs w:val="0"/>
                <w:color w:val="3A4541"/>
                <w:sz w:val="18"/>
                <w:szCs w:val="18"/>
              </w:rPr>
              <w:t>M</w:t>
            </w:r>
          </w:p>
        </w:tc>
      </w:tr>
    </w:tbl>
    <w:p w14:paraId="24D3E788">
      <w:pPr>
        <w:spacing w:after="160"/>
      </w:pPr>
    </w:p>
    <w:p w14:paraId="776FCA8B">
      <w:pPr>
        <w:pBdr>
          <w:left w:val="single" w:color="2E9D62" w:sz="18" w:space="12"/>
        </w:pBdr>
        <w:shd w:val="clear" w:fill="F2FAF5"/>
        <w:spacing w:before="140" w:after="160" w:line="276" w:lineRule="auto"/>
        <w:ind w:left="260" w:right="160"/>
      </w:pPr>
      <w:r>
        <w:rPr>
          <w:rFonts w:ascii="Calibri" w:hAnsi="Calibri" w:eastAsia="Calibri" w:cs="Calibri"/>
          <w:b/>
          <w:bCs/>
          <w:i w:val="0"/>
          <w:iCs w:val="0"/>
          <w:color w:val="141A18"/>
          <w:sz w:val="19"/>
          <w:szCs w:val="19"/>
        </w:rPr>
        <w:t>Design principle.</w:t>
      </w:r>
      <w:r>
        <w:rPr>
          <w:rFonts w:ascii="Calibri" w:hAnsi="Calibri" w:eastAsia="Calibri" w:cs="Calibri"/>
          <w:b w:val="0"/>
          <w:bCs w:val="0"/>
          <w:i w:val="0"/>
          <w:iCs w:val="0"/>
          <w:color w:val="4E5A55"/>
          <w:sz w:val="19"/>
          <w:szCs w:val="19"/>
        </w:rPr>
        <w:t xml:space="preserve"> Profiling is collected </w:t>
      </w:r>
      <w:r>
        <w:rPr>
          <w:rFonts w:ascii="Calibri" w:hAnsi="Calibri" w:eastAsia="Calibri" w:cs="Calibri"/>
          <w:b/>
          <w:bCs/>
          <w:i w:val="0"/>
          <w:iCs w:val="0"/>
          <w:color w:val="141A18"/>
          <w:sz w:val="19"/>
          <w:szCs w:val="19"/>
        </w:rPr>
        <w:t>once</w:t>
      </w:r>
      <w:r>
        <w:rPr>
          <w:rFonts w:ascii="Calibri" w:hAnsi="Calibri" w:eastAsia="Calibri" w:cs="Calibri"/>
          <w:b w:val="0"/>
          <w:bCs w:val="0"/>
          <w:i w:val="0"/>
          <w:iCs w:val="0"/>
          <w:color w:val="4E5A55"/>
          <w:sz w:val="19"/>
          <w:szCs w:val="19"/>
        </w:rPr>
        <w:t>, per household, and serves both nutrition programming and disaster response. Health workers must never be asked to visit the same family twice for two programs.</w:t>
      </w:r>
    </w:p>
    <w:p w14:paraId="69745B4F">
      <w:pPr>
        <w:pStyle w:val="4"/>
        <w:keepNext/>
        <w:spacing w:before="260" w:after="110"/>
      </w:pPr>
      <w:r>
        <w:rPr>
          <w:rFonts w:ascii="Calibri" w:hAnsi="Calibri" w:eastAsia="Calibri" w:cs="Calibri"/>
          <w:b/>
          <w:bCs/>
          <w:i w:val="0"/>
          <w:iCs w:val="0"/>
          <w:color w:val="123F25"/>
          <w:sz w:val="21"/>
          <w:szCs w:val="21"/>
        </w:rPr>
        <w:t>M1d · Household Counts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99"/>
        <w:gridCol w:w="8006"/>
        <w:gridCol w:w="975"/>
      </w:tblGrid>
      <w:tr w14:paraId="2113C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99"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40CCAB1B">
            <w:pPr>
              <w:spacing w:before="0" w:after="0" w:line="250" w:lineRule="auto"/>
            </w:pPr>
            <w:r>
              <w:rPr>
                <w:rFonts w:ascii="Calibri" w:hAnsi="Calibri" w:eastAsia="Calibri" w:cs="Calibri"/>
                <w:b/>
                <w:bCs/>
                <w:i w:val="0"/>
                <w:iCs w:val="0"/>
                <w:color w:val="FFFFFF"/>
                <w:sz w:val="17"/>
                <w:szCs w:val="17"/>
              </w:rPr>
              <w:t>ID</w:t>
            </w:r>
          </w:p>
        </w:tc>
        <w:tc>
          <w:tcPr>
            <w:tcW w:w="8006"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53765F9D">
            <w:pPr>
              <w:spacing w:before="0" w:after="0" w:line="250" w:lineRule="auto"/>
            </w:pPr>
            <w:r>
              <w:rPr>
                <w:rFonts w:ascii="Calibri" w:hAnsi="Calibri" w:eastAsia="Calibri" w:cs="Calibri"/>
                <w:b/>
                <w:bCs/>
                <w:i w:val="0"/>
                <w:iCs w:val="0"/>
                <w:color w:val="FFFFFF"/>
                <w:sz w:val="17"/>
                <w:szCs w:val="17"/>
              </w:rPr>
              <w:t>Requirement</w:t>
            </w:r>
          </w:p>
        </w:tc>
        <w:tc>
          <w:tcPr>
            <w:tcW w:w="975"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170D748A">
            <w:pPr>
              <w:spacing w:before="0" w:after="0" w:line="250" w:lineRule="auto"/>
            </w:pPr>
            <w:r>
              <w:rPr>
                <w:rFonts w:ascii="Calibri" w:hAnsi="Calibri" w:eastAsia="Calibri" w:cs="Calibri"/>
                <w:b/>
                <w:bCs/>
                <w:i w:val="0"/>
                <w:iCs w:val="0"/>
                <w:color w:val="FFFFFF"/>
                <w:sz w:val="17"/>
                <w:szCs w:val="17"/>
              </w:rPr>
              <w:t>Priority</w:t>
            </w:r>
          </w:p>
        </w:tc>
      </w:tr>
      <w:tr w14:paraId="6E427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9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2C862E0">
            <w:pPr>
              <w:spacing w:before="0" w:after="0" w:line="250" w:lineRule="auto"/>
            </w:pPr>
            <w:r>
              <w:rPr>
                <w:rFonts w:ascii="Calibri" w:hAnsi="Calibri" w:eastAsia="Calibri" w:cs="Calibri"/>
                <w:b w:val="0"/>
                <w:bCs w:val="0"/>
                <w:i w:val="0"/>
                <w:iCs w:val="0"/>
                <w:color w:val="3A4541"/>
                <w:sz w:val="18"/>
                <w:szCs w:val="18"/>
              </w:rPr>
              <w:t>BR-1.39</w:t>
            </w:r>
          </w:p>
        </w:tc>
        <w:tc>
          <w:tcPr>
            <w:tcW w:w="800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279220A">
            <w:pPr>
              <w:spacing w:before="0" w:after="0" w:line="250" w:lineRule="auto"/>
            </w:pPr>
            <w:r>
              <w:rPr>
                <w:rFonts w:ascii="Calibri" w:hAnsi="Calibri" w:eastAsia="Calibri" w:cs="Calibri"/>
                <w:b w:val="0"/>
                <w:bCs w:val="0"/>
                <w:i w:val="0"/>
                <w:iCs w:val="0"/>
                <w:color w:val="3A4541"/>
                <w:sz w:val="18"/>
                <w:szCs w:val="18"/>
              </w:rPr>
              <w:t xml:space="preserve">The count of </w:t>
            </w:r>
            <w:r>
              <w:rPr>
                <w:rFonts w:ascii="Calibri" w:hAnsi="Calibri" w:eastAsia="Calibri" w:cs="Calibri"/>
                <w:b/>
                <w:bCs/>
                <w:i w:val="0"/>
                <w:iCs w:val="0"/>
                <w:color w:val="141A18"/>
                <w:sz w:val="18"/>
                <w:szCs w:val="18"/>
              </w:rPr>
              <w:t>registered</w:t>
            </w:r>
            <w:r>
              <w:rPr>
                <w:rFonts w:ascii="Calibri" w:hAnsi="Calibri" w:eastAsia="Calibri" w:cs="Calibri"/>
                <w:b w:val="0"/>
                <w:bCs w:val="0"/>
                <w:i w:val="0"/>
                <w:iCs w:val="0"/>
                <w:color w:val="3A4541"/>
                <w:sz w:val="18"/>
                <w:szCs w:val="18"/>
              </w:rPr>
              <w:t xml:space="preserve"> households is derived from the registry — it is simply the number of household records</w:t>
            </w:r>
          </w:p>
        </w:tc>
        <w:tc>
          <w:tcPr>
            <w:tcW w:w="97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BB66CCA">
            <w:pPr>
              <w:spacing w:before="0" w:after="0" w:line="250" w:lineRule="auto"/>
            </w:pPr>
            <w:r>
              <w:rPr>
                <w:rFonts w:ascii="Calibri" w:hAnsi="Calibri" w:eastAsia="Calibri" w:cs="Calibri"/>
                <w:b w:val="0"/>
                <w:bCs w:val="0"/>
                <w:i w:val="0"/>
                <w:iCs w:val="0"/>
                <w:color w:val="3A4541"/>
                <w:sz w:val="18"/>
                <w:szCs w:val="18"/>
              </w:rPr>
              <w:t>M</w:t>
            </w:r>
          </w:p>
        </w:tc>
      </w:tr>
      <w:tr w14:paraId="51DA3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9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E038F7C">
            <w:pPr>
              <w:spacing w:before="0" w:after="0" w:line="250" w:lineRule="auto"/>
            </w:pPr>
            <w:r>
              <w:rPr>
                <w:rFonts w:ascii="Calibri" w:hAnsi="Calibri" w:eastAsia="Calibri" w:cs="Calibri"/>
                <w:b w:val="0"/>
                <w:bCs w:val="0"/>
                <w:i w:val="0"/>
                <w:iCs w:val="0"/>
                <w:color w:val="3A4541"/>
                <w:sz w:val="18"/>
                <w:szCs w:val="18"/>
              </w:rPr>
              <w:t>BR-1.40</w:t>
            </w:r>
          </w:p>
        </w:tc>
        <w:tc>
          <w:tcPr>
            <w:tcW w:w="800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6BD4B8F">
            <w:pPr>
              <w:spacing w:before="0" w:after="0" w:line="250" w:lineRule="auto"/>
            </w:pPr>
            <w:r>
              <w:rPr>
                <w:rFonts w:ascii="Calibri" w:hAnsi="Calibri" w:eastAsia="Calibri" w:cs="Calibri"/>
                <w:b w:val="0"/>
                <w:bCs w:val="0"/>
                <w:i w:val="0"/>
                <w:iCs w:val="0"/>
                <w:color w:val="3A4541"/>
                <w:sz w:val="18"/>
                <w:szCs w:val="18"/>
              </w:rPr>
              <w:t xml:space="preserve">The </w:t>
            </w:r>
            <w:r>
              <w:rPr>
                <w:rFonts w:ascii="Calibri" w:hAnsi="Calibri" w:eastAsia="Calibri" w:cs="Calibri"/>
                <w:b/>
                <w:bCs/>
                <w:i w:val="0"/>
                <w:iCs w:val="0"/>
                <w:color w:val="141A18"/>
                <w:sz w:val="18"/>
                <w:szCs w:val="18"/>
              </w:rPr>
              <w:t>barangay-wide total</w:t>
            </w:r>
            <w:r>
              <w:rPr>
                <w:rFonts w:ascii="Calibri" w:hAnsi="Calibri" w:eastAsia="Calibri" w:cs="Calibri"/>
                <w:b w:val="0"/>
                <w:bCs w:val="0"/>
                <w:i w:val="0"/>
                <w:iCs w:val="0"/>
                <w:color w:val="3A4541"/>
                <w:sz w:val="18"/>
                <w:szCs w:val="18"/>
              </w:rPr>
              <w:t xml:space="preserve"> number of households and residents remains manually configured by an administrator from official barangay figures (BR-10.1a), since registration is opt-in and covers only part of the barangay</w:t>
            </w:r>
          </w:p>
        </w:tc>
        <w:tc>
          <w:tcPr>
            <w:tcW w:w="97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4C69608">
            <w:pPr>
              <w:spacing w:before="0" w:after="0" w:line="250" w:lineRule="auto"/>
            </w:pPr>
            <w:r>
              <w:rPr>
                <w:rFonts w:ascii="Calibri" w:hAnsi="Calibri" w:eastAsia="Calibri" w:cs="Calibri"/>
                <w:b w:val="0"/>
                <w:bCs w:val="0"/>
                <w:i w:val="0"/>
                <w:iCs w:val="0"/>
                <w:color w:val="3A4541"/>
                <w:sz w:val="18"/>
                <w:szCs w:val="18"/>
              </w:rPr>
              <w:t>M</w:t>
            </w:r>
          </w:p>
        </w:tc>
      </w:tr>
    </w:tbl>
    <w:p w14:paraId="69E860E1">
      <w:pPr>
        <w:spacing w:after="160"/>
      </w:pPr>
    </w:p>
    <w:p w14:paraId="072D7DF6">
      <w:pPr>
        <w:pBdr>
          <w:left w:val="single" w:color="2E9D62" w:sz="18" w:space="12"/>
        </w:pBdr>
        <w:shd w:val="clear" w:fill="F2FAF5"/>
        <w:spacing w:before="140" w:after="160" w:line="276" w:lineRule="auto"/>
        <w:ind w:left="260" w:right="160"/>
      </w:pPr>
      <w:r>
        <w:rPr>
          <w:rFonts w:ascii="Calibri" w:hAnsi="Calibri" w:eastAsia="Calibri" w:cs="Calibri"/>
          <w:b w:val="0"/>
          <w:bCs w:val="0"/>
          <w:i w:val="0"/>
          <w:iCs w:val="0"/>
          <w:color w:val="4E5A55"/>
          <w:sz w:val="19"/>
          <w:szCs w:val="19"/>
        </w:rPr>
        <w:t>These two numbers are different things and must never be conflated. The first is what the platform knows; the second is the denominator it is measured against (Section 4.4).</w:t>
      </w:r>
    </w:p>
    <w:p w14:paraId="2F7D7B2E">
      <w:pPr>
        <w:pStyle w:val="4"/>
        <w:keepNext/>
        <w:spacing w:before="260" w:after="110"/>
      </w:pPr>
      <w:r>
        <w:rPr>
          <w:rFonts w:ascii="Calibri" w:hAnsi="Calibri" w:eastAsia="Calibri" w:cs="Calibri"/>
          <w:b/>
          <w:bCs/>
          <w:i w:val="0"/>
          <w:iCs w:val="0"/>
          <w:color w:val="123F25"/>
          <w:sz w:val="21"/>
          <w:szCs w:val="21"/>
        </w:rPr>
        <w:t xml:space="preserve">M1e · Privacy, Consent &amp; Access Control — </w:t>
      </w:r>
      <w:r>
        <w:rPr>
          <w:rFonts w:ascii="Calibri" w:hAnsi="Calibri" w:eastAsia="Calibri" w:cs="Calibri"/>
          <w:b/>
          <w:bCs/>
          <w:i/>
          <w:iCs/>
          <w:color w:val="123F25"/>
          <w:sz w:val="21"/>
          <w:szCs w:val="21"/>
        </w:rPr>
        <w:t>provisional, pending PolSci review</w:t>
      </w:r>
    </w:p>
    <w:p w14:paraId="5CDFE220">
      <w:pPr>
        <w:pBdr>
          <w:left w:val="single" w:color="2E9D62" w:sz="18" w:space="12"/>
        </w:pBdr>
        <w:shd w:val="clear" w:fill="F2FAF5"/>
        <w:spacing w:before="140" w:after="60" w:line="276" w:lineRule="auto"/>
        <w:ind w:left="260" w:right="160"/>
      </w:pPr>
      <w:r>
        <w:rPr>
          <w:rFonts w:ascii="Calibri" w:hAnsi="Calibri" w:eastAsia="Calibri" w:cs="Calibri"/>
          <w:b/>
          <w:bCs/>
          <w:i w:val="0"/>
          <w:iCs w:val="0"/>
          <w:color w:val="141A18"/>
          <w:sz w:val="19"/>
          <w:szCs w:val="19"/>
        </w:rPr>
        <w:t>Status: reference note, not agreed requirements — and not blocking the pitch.</w:t>
      </w:r>
    </w:p>
    <w:p w14:paraId="2D407046">
      <w:pPr>
        <w:pBdr>
          <w:left w:val="single" w:color="2E9D62" w:sz="18" w:space="12"/>
        </w:pBdr>
        <w:shd w:val="clear" w:fill="F2FAF5"/>
        <w:spacing w:before="60" w:after="60" w:line="276" w:lineRule="auto"/>
        <w:ind w:left="260" w:right="160"/>
      </w:pPr>
      <w:r>
        <w:rPr>
          <w:rFonts w:ascii="Calibri" w:hAnsi="Calibri" w:eastAsia="Calibri" w:cs="Calibri"/>
          <w:b w:val="0"/>
          <w:bCs w:val="0"/>
          <w:i w:val="0"/>
          <w:iCs w:val="0"/>
          <w:color w:val="4E5A55"/>
          <w:sz w:val="19"/>
          <w:szCs w:val="19"/>
        </w:rPr>
        <w:t xml:space="preserve">The competition prototype runs on seeded, synthetic data (OI-7). No real resident information is collected, so none of the obligations below are triggered at pitch stage. They apply </w:t>
      </w:r>
      <w:r>
        <w:rPr>
          <w:rFonts w:ascii="Calibri" w:hAnsi="Calibri" w:eastAsia="Calibri" w:cs="Calibri"/>
          <w:b/>
          <w:bCs/>
          <w:i w:val="0"/>
          <w:iCs w:val="0"/>
          <w:color w:val="141A18"/>
          <w:sz w:val="19"/>
          <w:szCs w:val="19"/>
        </w:rPr>
        <w:t>only if the barangay adopts the platform for live use.</w:t>
      </w:r>
    </w:p>
    <w:p w14:paraId="79B070DB">
      <w:pPr>
        <w:pBdr>
          <w:left w:val="single" w:color="2E9D62" w:sz="18" w:space="12"/>
        </w:pBdr>
        <w:shd w:val="clear" w:fill="F2FAF5"/>
        <w:spacing w:before="60" w:after="160" w:line="276" w:lineRule="auto"/>
        <w:ind w:left="260" w:right="160"/>
      </w:pPr>
      <w:r>
        <w:rPr>
          <w:rFonts w:ascii="Calibri" w:hAnsi="Calibri" w:eastAsia="Calibri" w:cs="Calibri"/>
          <w:b w:val="0"/>
          <w:bCs w:val="0"/>
          <w:i w:val="0"/>
          <w:iCs w:val="0"/>
          <w:color w:val="4E5A55"/>
          <w:sz w:val="19"/>
          <w:szCs w:val="19"/>
        </w:rPr>
        <w:t xml:space="preserve">The list is kept here so the team has a considered answer if a judge asks — "we have identified the Data Privacy Act obligations and scoped them to deployment" is a stronger response than either ignoring the question or over-promising compliance. The </w:t>
      </w:r>
      <w:r>
        <w:rPr>
          <w:rFonts w:ascii="Calibri" w:hAnsi="Calibri" w:eastAsia="Calibri" w:cs="Calibri"/>
          <w:b/>
          <w:bCs/>
          <w:i w:val="0"/>
          <w:iCs w:val="0"/>
          <w:color w:val="141A18"/>
          <w:sz w:val="19"/>
          <w:szCs w:val="19"/>
        </w:rPr>
        <w:t>PolSci lead</w:t>
      </w:r>
      <w:r>
        <w:rPr>
          <w:rFonts w:ascii="Calibri" w:hAnsi="Calibri" w:eastAsia="Calibri" w:cs="Calibri"/>
          <w:b w:val="0"/>
          <w:bCs w:val="0"/>
          <w:i w:val="0"/>
          <w:iCs w:val="0"/>
          <w:color w:val="4E5A55"/>
          <w:sz w:val="19"/>
          <w:szCs w:val="19"/>
        </w:rPr>
        <w:t xml:space="preserve"> can confirm or correct it at leisure (OI-17).</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81"/>
        <w:gridCol w:w="7961"/>
        <w:gridCol w:w="938"/>
      </w:tblGrid>
      <w:tr w14:paraId="3DBBC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81"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11CB7CD0">
            <w:pPr>
              <w:spacing w:before="0" w:after="0" w:line="250" w:lineRule="auto"/>
            </w:pPr>
            <w:r>
              <w:rPr>
                <w:rFonts w:ascii="Calibri" w:hAnsi="Calibri" w:eastAsia="Calibri" w:cs="Calibri"/>
                <w:b/>
                <w:bCs/>
                <w:i w:val="0"/>
                <w:iCs w:val="0"/>
                <w:color w:val="FFFFFF"/>
                <w:sz w:val="17"/>
                <w:szCs w:val="17"/>
              </w:rPr>
              <w:t>ID</w:t>
            </w:r>
          </w:p>
        </w:tc>
        <w:tc>
          <w:tcPr>
            <w:tcW w:w="7961"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1BA6839C">
            <w:pPr>
              <w:spacing w:before="0" w:after="0" w:line="250" w:lineRule="auto"/>
            </w:pPr>
            <w:r>
              <w:rPr>
                <w:rFonts w:ascii="Calibri" w:hAnsi="Calibri" w:eastAsia="Calibri" w:cs="Calibri"/>
                <w:b/>
                <w:bCs/>
                <w:i w:val="0"/>
                <w:iCs w:val="0"/>
                <w:color w:val="FFFFFF"/>
                <w:sz w:val="17"/>
                <w:szCs w:val="17"/>
              </w:rPr>
              <w:t>Candidate requirement</w:t>
            </w:r>
          </w:p>
        </w:tc>
        <w:tc>
          <w:tcPr>
            <w:tcW w:w="938"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6090B602">
            <w:pPr>
              <w:spacing w:before="0" w:after="0" w:line="250" w:lineRule="auto"/>
            </w:pPr>
            <w:r>
              <w:rPr>
                <w:rFonts w:ascii="Calibri" w:hAnsi="Calibri" w:eastAsia="Calibri" w:cs="Calibri"/>
                <w:b/>
                <w:bCs/>
                <w:i w:val="0"/>
                <w:iCs w:val="0"/>
                <w:color w:val="FFFFFF"/>
                <w:sz w:val="17"/>
                <w:szCs w:val="17"/>
              </w:rPr>
              <w:t>Priority</w:t>
            </w:r>
          </w:p>
        </w:tc>
      </w:tr>
      <w:tr w14:paraId="1D2A8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8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E49A34B">
            <w:pPr>
              <w:spacing w:before="0" w:after="0" w:line="250" w:lineRule="auto"/>
            </w:pPr>
            <w:r>
              <w:rPr>
                <w:rFonts w:ascii="Calibri" w:hAnsi="Calibri" w:eastAsia="Calibri" w:cs="Calibri"/>
                <w:b w:val="0"/>
                <w:bCs w:val="0"/>
                <w:i w:val="0"/>
                <w:iCs w:val="0"/>
                <w:color w:val="3A4541"/>
                <w:sz w:val="18"/>
                <w:szCs w:val="18"/>
              </w:rPr>
              <w:t>BR-1.41</w:t>
            </w:r>
          </w:p>
        </w:tc>
        <w:tc>
          <w:tcPr>
            <w:tcW w:w="796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12D5E0A">
            <w:pPr>
              <w:spacing w:before="0" w:after="0" w:line="250" w:lineRule="auto"/>
            </w:pPr>
            <w:r>
              <w:rPr>
                <w:rFonts w:ascii="Calibri" w:hAnsi="Calibri" w:eastAsia="Calibri" w:cs="Calibri"/>
                <w:b w:val="0"/>
                <w:bCs w:val="0"/>
                <w:i w:val="0"/>
                <w:iCs w:val="0"/>
                <w:color w:val="3A4541"/>
                <w:sz w:val="18"/>
                <w:szCs w:val="18"/>
              </w:rPr>
              <w:t xml:space="preserve">Registration captures explicit, recorded consent covering </w:t>
            </w:r>
            <w:r>
              <w:rPr>
                <w:rFonts w:ascii="Calibri" w:hAnsi="Calibri" w:eastAsia="Calibri" w:cs="Calibri"/>
                <w:b/>
                <w:bCs/>
                <w:i w:val="0"/>
                <w:iCs w:val="0"/>
                <w:color w:val="141A18"/>
                <w:sz w:val="18"/>
                <w:szCs w:val="18"/>
              </w:rPr>
              <w:t>every member profiled</w:t>
            </w:r>
            <w:r>
              <w:rPr>
                <w:rFonts w:ascii="Calibri" w:hAnsi="Calibri" w:eastAsia="Calibri" w:cs="Calibri"/>
                <w:b w:val="0"/>
                <w:bCs w:val="0"/>
                <w:i w:val="0"/>
                <w:iCs w:val="0"/>
                <w:color w:val="3A4541"/>
                <w:sz w:val="18"/>
                <w:szCs w:val="18"/>
              </w:rPr>
              <w:t>, not only the head</w:t>
            </w:r>
          </w:p>
        </w:tc>
        <w:tc>
          <w:tcPr>
            <w:tcW w:w="93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98036E9">
            <w:pPr>
              <w:spacing w:before="0" w:after="0" w:line="250" w:lineRule="auto"/>
            </w:pPr>
            <w:r>
              <w:rPr>
                <w:rFonts w:ascii="Calibri" w:hAnsi="Calibri" w:eastAsia="Calibri" w:cs="Calibri"/>
                <w:b w:val="0"/>
                <w:bCs w:val="0"/>
                <w:i w:val="0"/>
                <w:iCs w:val="0"/>
                <w:color w:val="3A4541"/>
                <w:sz w:val="18"/>
                <w:szCs w:val="18"/>
              </w:rPr>
              <w:t>M</w:t>
            </w:r>
          </w:p>
        </w:tc>
      </w:tr>
      <w:tr w14:paraId="4D34E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8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F836E48">
            <w:pPr>
              <w:spacing w:before="0" w:after="0" w:line="250" w:lineRule="auto"/>
            </w:pPr>
            <w:r>
              <w:rPr>
                <w:rFonts w:ascii="Calibri" w:hAnsi="Calibri" w:eastAsia="Calibri" w:cs="Calibri"/>
                <w:b w:val="0"/>
                <w:bCs w:val="0"/>
                <w:i w:val="0"/>
                <w:iCs w:val="0"/>
                <w:color w:val="3A4541"/>
                <w:sz w:val="18"/>
                <w:szCs w:val="18"/>
              </w:rPr>
              <w:t>BR-1.42</w:t>
            </w:r>
          </w:p>
        </w:tc>
        <w:tc>
          <w:tcPr>
            <w:tcW w:w="796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B50B131">
            <w:pPr>
              <w:spacing w:before="0" w:after="0" w:line="250" w:lineRule="auto"/>
            </w:pPr>
            <w:r>
              <w:rPr>
                <w:rFonts w:ascii="Calibri" w:hAnsi="Calibri" w:eastAsia="Calibri" w:cs="Calibri"/>
                <w:b w:val="0"/>
                <w:bCs w:val="0"/>
                <w:i w:val="0"/>
                <w:iCs w:val="0"/>
                <w:color w:val="3A4541"/>
                <w:sz w:val="18"/>
                <w:szCs w:val="18"/>
              </w:rPr>
              <w:t>A head can withdraw consent and request deletion of their household record; the barangay must be able to action this</w:t>
            </w:r>
          </w:p>
        </w:tc>
        <w:tc>
          <w:tcPr>
            <w:tcW w:w="93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812E29F">
            <w:pPr>
              <w:spacing w:before="0" w:after="0" w:line="250" w:lineRule="auto"/>
            </w:pPr>
            <w:r>
              <w:rPr>
                <w:rFonts w:ascii="Calibri" w:hAnsi="Calibri" w:eastAsia="Calibri" w:cs="Calibri"/>
                <w:b w:val="0"/>
                <w:bCs w:val="0"/>
                <w:i w:val="0"/>
                <w:iCs w:val="0"/>
                <w:color w:val="3A4541"/>
                <w:sz w:val="18"/>
                <w:szCs w:val="18"/>
              </w:rPr>
              <w:t>M</w:t>
            </w:r>
          </w:p>
        </w:tc>
      </w:tr>
      <w:tr w14:paraId="7F1DA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8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84B975B">
            <w:pPr>
              <w:spacing w:before="0" w:after="0" w:line="250" w:lineRule="auto"/>
            </w:pPr>
            <w:r>
              <w:rPr>
                <w:rFonts w:ascii="Calibri" w:hAnsi="Calibri" w:eastAsia="Calibri" w:cs="Calibri"/>
                <w:b w:val="0"/>
                <w:bCs w:val="0"/>
                <w:i w:val="0"/>
                <w:iCs w:val="0"/>
                <w:color w:val="3A4541"/>
                <w:sz w:val="18"/>
                <w:szCs w:val="18"/>
              </w:rPr>
              <w:t>BR-1.43</w:t>
            </w:r>
          </w:p>
        </w:tc>
        <w:tc>
          <w:tcPr>
            <w:tcW w:w="796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AF95E21">
            <w:pPr>
              <w:spacing w:before="0" w:after="0" w:line="250" w:lineRule="auto"/>
            </w:pPr>
            <w:r>
              <w:rPr>
                <w:rFonts w:ascii="Calibri" w:hAnsi="Calibri" w:eastAsia="Calibri" w:cs="Calibri"/>
                <w:b w:val="0"/>
                <w:bCs w:val="0"/>
                <w:i w:val="0"/>
                <w:iCs w:val="0"/>
                <w:color w:val="3A4541"/>
                <w:sz w:val="18"/>
                <w:szCs w:val="18"/>
              </w:rPr>
              <w:t>An adult member can request to see, correct, or be removed from the record they appear in, independently of the head</w:t>
            </w:r>
          </w:p>
        </w:tc>
        <w:tc>
          <w:tcPr>
            <w:tcW w:w="93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81B8417">
            <w:pPr>
              <w:spacing w:before="0" w:after="0" w:line="250" w:lineRule="auto"/>
            </w:pPr>
            <w:r>
              <w:rPr>
                <w:rFonts w:ascii="Calibri" w:hAnsi="Calibri" w:eastAsia="Calibri" w:cs="Calibri"/>
                <w:b w:val="0"/>
                <w:bCs w:val="0"/>
                <w:i w:val="0"/>
                <w:iCs w:val="0"/>
                <w:color w:val="3A4541"/>
                <w:sz w:val="18"/>
                <w:szCs w:val="18"/>
              </w:rPr>
              <w:t>M</w:t>
            </w:r>
          </w:p>
        </w:tc>
      </w:tr>
      <w:tr w14:paraId="0B49A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8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0030E77">
            <w:pPr>
              <w:spacing w:before="0" w:after="0" w:line="250" w:lineRule="auto"/>
            </w:pPr>
            <w:r>
              <w:rPr>
                <w:rFonts w:ascii="Calibri" w:hAnsi="Calibri" w:eastAsia="Calibri" w:cs="Calibri"/>
                <w:b w:val="0"/>
                <w:bCs w:val="0"/>
                <w:i w:val="0"/>
                <w:iCs w:val="0"/>
                <w:color w:val="3A4541"/>
                <w:sz w:val="18"/>
                <w:szCs w:val="18"/>
              </w:rPr>
              <w:t>BR-1.44</w:t>
            </w:r>
          </w:p>
        </w:tc>
        <w:tc>
          <w:tcPr>
            <w:tcW w:w="796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7D190DE">
            <w:pPr>
              <w:spacing w:before="0" w:after="0" w:line="250" w:lineRule="auto"/>
            </w:pPr>
            <w:r>
              <w:rPr>
                <w:rFonts w:ascii="Calibri" w:hAnsi="Calibri" w:eastAsia="Calibri" w:cs="Calibri"/>
                <w:b w:val="0"/>
                <w:bCs w:val="0"/>
                <w:i w:val="0"/>
                <w:iCs w:val="0"/>
                <w:color w:val="3A4541"/>
                <w:sz w:val="18"/>
                <w:szCs w:val="18"/>
              </w:rPr>
              <w:t>A BHW's access is limited to the areas they are assigned to — they cannot browse the whole barangay registry</w:t>
            </w:r>
          </w:p>
        </w:tc>
        <w:tc>
          <w:tcPr>
            <w:tcW w:w="93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27AB6C9">
            <w:pPr>
              <w:spacing w:before="0" w:after="0" w:line="250" w:lineRule="auto"/>
            </w:pPr>
            <w:r>
              <w:rPr>
                <w:rFonts w:ascii="Calibri" w:hAnsi="Calibri" w:eastAsia="Calibri" w:cs="Calibri"/>
                <w:b w:val="0"/>
                <w:bCs w:val="0"/>
                <w:i w:val="0"/>
                <w:iCs w:val="0"/>
                <w:color w:val="3A4541"/>
                <w:sz w:val="18"/>
                <w:szCs w:val="18"/>
              </w:rPr>
              <w:t>M</w:t>
            </w:r>
          </w:p>
        </w:tc>
      </w:tr>
      <w:tr w14:paraId="4F714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8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82CCD02">
            <w:pPr>
              <w:spacing w:before="0" w:after="0" w:line="250" w:lineRule="auto"/>
            </w:pPr>
            <w:r>
              <w:rPr>
                <w:rFonts w:ascii="Calibri" w:hAnsi="Calibri" w:eastAsia="Calibri" w:cs="Calibri"/>
                <w:b w:val="0"/>
                <w:bCs w:val="0"/>
                <w:i w:val="0"/>
                <w:iCs w:val="0"/>
                <w:color w:val="3A4541"/>
                <w:sz w:val="18"/>
                <w:szCs w:val="18"/>
              </w:rPr>
              <w:t>BR-1.45</w:t>
            </w:r>
          </w:p>
        </w:tc>
        <w:tc>
          <w:tcPr>
            <w:tcW w:w="796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560A319">
            <w:pPr>
              <w:spacing w:before="0" w:after="0" w:line="250" w:lineRule="auto"/>
            </w:pPr>
            <w:r>
              <w:rPr>
                <w:rFonts w:ascii="Calibri" w:hAnsi="Calibri" w:eastAsia="Calibri" w:cs="Calibri"/>
                <w:b w:val="0"/>
                <w:bCs w:val="0"/>
                <w:i w:val="0"/>
                <w:iCs w:val="0"/>
                <w:color w:val="3A4541"/>
                <w:sz w:val="18"/>
                <w:szCs w:val="18"/>
              </w:rPr>
              <w:t>Access to health and nutrition data is logged: who viewed which record, and when</w:t>
            </w:r>
          </w:p>
        </w:tc>
        <w:tc>
          <w:tcPr>
            <w:tcW w:w="93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B0807BB">
            <w:pPr>
              <w:spacing w:before="0" w:after="0" w:line="250" w:lineRule="auto"/>
            </w:pPr>
            <w:r>
              <w:rPr>
                <w:rFonts w:ascii="Calibri" w:hAnsi="Calibri" w:eastAsia="Calibri" w:cs="Calibri"/>
                <w:b w:val="0"/>
                <w:bCs w:val="0"/>
                <w:i w:val="0"/>
                <w:iCs w:val="0"/>
                <w:color w:val="3A4541"/>
                <w:sz w:val="18"/>
                <w:szCs w:val="18"/>
              </w:rPr>
              <w:t>S</w:t>
            </w:r>
          </w:p>
        </w:tc>
      </w:tr>
      <w:tr w14:paraId="71F8D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8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7187F25">
            <w:pPr>
              <w:spacing w:before="0" w:after="0" w:line="250" w:lineRule="auto"/>
            </w:pPr>
            <w:r>
              <w:rPr>
                <w:rFonts w:ascii="Calibri" w:hAnsi="Calibri" w:eastAsia="Calibri" w:cs="Calibri"/>
                <w:b w:val="0"/>
                <w:bCs w:val="0"/>
                <w:i w:val="0"/>
                <w:iCs w:val="0"/>
                <w:color w:val="3A4541"/>
                <w:sz w:val="18"/>
                <w:szCs w:val="18"/>
              </w:rPr>
              <w:t>BR-1.46</w:t>
            </w:r>
          </w:p>
        </w:tc>
        <w:tc>
          <w:tcPr>
            <w:tcW w:w="796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8FA43CB">
            <w:pPr>
              <w:spacing w:before="0" w:after="0" w:line="250" w:lineRule="auto"/>
            </w:pPr>
            <w:r>
              <w:rPr>
                <w:rFonts w:ascii="Calibri" w:hAnsi="Calibri" w:eastAsia="Calibri" w:cs="Calibri"/>
                <w:b w:val="0"/>
                <w:bCs w:val="0"/>
                <w:i w:val="0"/>
                <w:iCs w:val="0"/>
                <w:color w:val="3A4541"/>
                <w:sz w:val="18"/>
                <w:szCs w:val="18"/>
              </w:rPr>
              <w:t>A retention period for inactive records is defined and applied</w:t>
            </w:r>
          </w:p>
        </w:tc>
        <w:tc>
          <w:tcPr>
            <w:tcW w:w="93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F276C1E">
            <w:pPr>
              <w:spacing w:before="0" w:after="0" w:line="250" w:lineRule="auto"/>
            </w:pPr>
            <w:r>
              <w:rPr>
                <w:rFonts w:ascii="Calibri" w:hAnsi="Calibri" w:eastAsia="Calibri" w:cs="Calibri"/>
                <w:b w:val="0"/>
                <w:bCs w:val="0"/>
                <w:i w:val="0"/>
                <w:iCs w:val="0"/>
                <w:color w:val="3A4541"/>
                <w:sz w:val="18"/>
                <w:szCs w:val="18"/>
              </w:rPr>
              <w:t>S</w:t>
            </w:r>
          </w:p>
        </w:tc>
      </w:tr>
    </w:tbl>
    <w:p w14:paraId="1EC59A89">
      <w:pPr>
        <w:spacing w:after="160"/>
      </w:pPr>
    </w:p>
    <w:p w14:paraId="172B65E7">
      <w:pPr>
        <w:spacing w:before="40" w:after="120" w:line="276" w:lineRule="auto"/>
      </w:pPr>
      <w:r>
        <w:rPr>
          <w:rFonts w:ascii="Calibri" w:hAnsi="Calibri" w:eastAsia="Calibri" w:cs="Calibri"/>
          <w:b/>
          <w:bCs/>
          <w:i w:val="0"/>
          <w:iCs w:val="0"/>
          <w:color w:val="141A18"/>
          <w:sz w:val="20"/>
          <w:szCs w:val="20"/>
        </w:rPr>
        <w:t>Questions parked for the PolSci lead — for deployment, not for the pitch:</w:t>
      </w:r>
    </w:p>
    <w:p w14:paraId="39F07495">
      <w:pPr>
        <w:pStyle w:val="16"/>
        <w:numPr>
          <w:ilvl w:val="0"/>
          <w:numId w:val="1"/>
        </w:numPr>
        <w:spacing w:before="20" w:after="60" w:line="276" w:lineRule="auto"/>
      </w:pPr>
      <w:r>
        <w:rPr>
          <w:rFonts w:ascii="Calibri" w:hAnsi="Calibri" w:eastAsia="Calibri" w:cs="Calibri"/>
          <w:b w:val="0"/>
          <w:bCs w:val="0"/>
          <w:i w:val="0"/>
          <w:iCs w:val="0"/>
          <w:color w:val="3A4541"/>
          <w:sz w:val="20"/>
          <w:szCs w:val="20"/>
        </w:rPr>
        <w:t>Who is the Personal Information Controller — the barangay LGU, the SK, or both? Determines who carries the obligation; it should not default to the student team.</w:t>
      </w:r>
    </w:p>
    <w:p w14:paraId="4C14D609">
      <w:pPr>
        <w:pStyle w:val="16"/>
        <w:numPr>
          <w:ilvl w:val="0"/>
          <w:numId w:val="1"/>
        </w:numPr>
        <w:spacing w:before="20" w:after="60" w:line="276" w:lineRule="auto"/>
      </w:pPr>
      <w:r>
        <w:rPr>
          <w:rFonts w:ascii="Calibri" w:hAnsi="Calibri" w:eastAsia="Calibri" w:cs="Calibri"/>
          <w:b w:val="0"/>
          <w:bCs w:val="0"/>
          <w:i w:val="0"/>
          <w:iCs w:val="0"/>
          <w:color w:val="3A4541"/>
          <w:sz w:val="20"/>
          <w:szCs w:val="20"/>
        </w:rPr>
        <w:t>Does profiling minors require parental consent beyond what the head already gives?</w:t>
      </w:r>
    </w:p>
    <w:p w14:paraId="13490DDF">
      <w:pPr>
        <w:pStyle w:val="16"/>
        <w:numPr>
          <w:ilvl w:val="0"/>
          <w:numId w:val="1"/>
        </w:numPr>
        <w:spacing w:before="20" w:after="60" w:line="276" w:lineRule="auto"/>
      </w:pPr>
      <w:r>
        <w:rPr>
          <w:rFonts w:ascii="Calibri" w:hAnsi="Calibri" w:eastAsia="Calibri" w:cs="Calibri"/>
          <w:b w:val="0"/>
          <w:bCs w:val="0"/>
          <w:i w:val="0"/>
          <w:iCs w:val="0"/>
          <w:color w:val="3A4541"/>
          <w:sz w:val="20"/>
          <w:szCs w:val="20"/>
        </w:rPr>
        <w:t>Does a barangay of this size need to register a data processing system with the National Privacy Commission?</w:t>
      </w:r>
    </w:p>
    <w:p w14:paraId="67E3A440">
      <w:pPr>
        <w:pStyle w:val="16"/>
        <w:numPr>
          <w:ilvl w:val="0"/>
          <w:numId w:val="1"/>
        </w:numPr>
        <w:spacing w:before="20" w:after="60" w:line="276" w:lineRule="auto"/>
      </w:pPr>
      <w:r>
        <w:rPr>
          <w:rFonts w:ascii="Calibri" w:hAnsi="Calibri" w:eastAsia="Calibri" w:cs="Calibri"/>
          <w:b w:val="0"/>
          <w:bCs w:val="0"/>
          <w:i w:val="0"/>
          <w:iCs w:val="0"/>
          <w:color w:val="3A4541"/>
          <w:sz w:val="20"/>
          <w:szCs w:val="20"/>
        </w:rPr>
        <w:t>Of the six items above, BR-1.43 is the one worth keeping regardless: an adult profiled by a relative who never told them has a right of access, and R-17 has no other mitigation.</w:t>
      </w:r>
    </w:p>
    <w:p w14:paraId="00597751">
      <w:pPr>
        <w:pStyle w:val="4"/>
        <w:keepNext/>
        <w:spacing w:before="260" w:after="110"/>
      </w:pPr>
      <w:r>
        <w:rPr>
          <w:rFonts w:ascii="Calibri" w:hAnsi="Calibri" w:eastAsia="Calibri" w:cs="Calibri"/>
          <w:b/>
          <w:bCs/>
          <w:i w:val="0"/>
          <w:iCs w:val="0"/>
          <w:color w:val="123F25"/>
          <w:sz w:val="21"/>
          <w:szCs w:val="21"/>
        </w:rPr>
        <w:t>M1f · Vulnerability Classification</w:t>
      </w:r>
    </w:p>
    <w:p w14:paraId="6EB75999">
      <w:pPr>
        <w:spacing w:before="40" w:after="120" w:line="276" w:lineRule="auto"/>
      </w:pPr>
      <w:r>
        <w:rPr>
          <w:rFonts w:ascii="Calibri" w:hAnsi="Calibri" w:eastAsia="Calibri" w:cs="Calibri"/>
          <w:b w:val="0"/>
          <w:bCs w:val="0"/>
          <w:i w:val="0"/>
          <w:iCs w:val="0"/>
          <w:color w:val="3A4541"/>
          <w:sz w:val="20"/>
          <w:szCs w:val="20"/>
        </w:rPr>
        <w:t xml:space="preserve">BR-1.6 and BR-1.38 require the system to classify household vulnerability automatically, but did not say from what. This section defines the inputs. </w:t>
      </w:r>
      <w:r>
        <w:rPr>
          <w:rFonts w:ascii="Calibri" w:hAnsi="Calibri" w:eastAsia="Calibri" w:cs="Calibri"/>
          <w:b/>
          <w:bCs/>
          <w:i w:val="0"/>
          <w:iCs w:val="0"/>
          <w:color w:val="141A18"/>
          <w:sz w:val="20"/>
          <w:szCs w:val="20"/>
        </w:rPr>
        <w:t>Weights, thresholds, and the scoring formula belong in the functional/technical document</w:t>
      </w:r>
      <w:r>
        <w:rPr>
          <w:rFonts w:ascii="Calibri" w:hAnsi="Calibri" w:eastAsia="Calibri" w:cs="Calibri"/>
          <w:b w:val="0"/>
          <w:bCs w:val="0"/>
          <w:i w:val="0"/>
          <w:iCs w:val="0"/>
          <w:color w:val="3A4541"/>
          <w:sz w:val="20"/>
          <w:szCs w:val="20"/>
        </w:rPr>
        <w:t xml:space="preserve"> — what follows is the business definition of what counts and why.</w:t>
      </w:r>
    </w:p>
    <w:p w14:paraId="1D5A1761">
      <w:pPr>
        <w:spacing w:before="40" w:after="120" w:line="276" w:lineRule="auto"/>
      </w:pPr>
      <w:r>
        <w:rPr>
          <w:rFonts w:ascii="Calibri" w:hAnsi="Calibri" w:eastAsia="Calibri" w:cs="Calibri"/>
          <w:b w:val="0"/>
          <w:bCs w:val="0"/>
          <w:i w:val="0"/>
          <w:iCs w:val="0"/>
          <w:color w:val="3A4541"/>
          <w:sz w:val="20"/>
          <w:szCs w:val="20"/>
        </w:rPr>
        <w:t xml:space="preserve">The standard DRRM framing applies: a household's risk rises with </w:t>
      </w:r>
      <w:r>
        <w:rPr>
          <w:rFonts w:ascii="Calibri" w:hAnsi="Calibri" w:eastAsia="Calibri" w:cs="Calibri"/>
          <w:b/>
          <w:bCs/>
          <w:i w:val="0"/>
          <w:iCs w:val="0"/>
          <w:color w:val="141A18"/>
          <w:sz w:val="20"/>
          <w:szCs w:val="20"/>
        </w:rPr>
        <w:t>who is in it</w:t>
      </w:r>
      <w:r>
        <w:rPr>
          <w:rFonts w:ascii="Calibri" w:hAnsi="Calibri" w:eastAsia="Calibri" w:cs="Calibri"/>
          <w:b w:val="0"/>
          <w:bCs w:val="0"/>
          <w:i w:val="0"/>
          <w:iCs w:val="0"/>
          <w:color w:val="3A4541"/>
          <w:sz w:val="20"/>
          <w:szCs w:val="20"/>
        </w:rPr>
        <w:t xml:space="preserve"> and </w:t>
      </w:r>
      <w:r>
        <w:rPr>
          <w:rFonts w:ascii="Calibri" w:hAnsi="Calibri" w:eastAsia="Calibri" w:cs="Calibri"/>
          <w:b/>
          <w:bCs/>
          <w:i w:val="0"/>
          <w:iCs w:val="0"/>
          <w:color w:val="141A18"/>
          <w:sz w:val="20"/>
          <w:szCs w:val="20"/>
        </w:rPr>
        <w:t>where it is</w:t>
      </w:r>
      <w:r>
        <w:rPr>
          <w:rFonts w:ascii="Calibri" w:hAnsi="Calibri" w:eastAsia="Calibri" w:cs="Calibri"/>
          <w:b w:val="0"/>
          <w:bCs w:val="0"/>
          <w:i w:val="0"/>
          <w:iCs w:val="0"/>
          <w:color w:val="3A4541"/>
          <w:sz w:val="20"/>
          <w:szCs w:val="20"/>
        </w:rPr>
        <w:t xml:space="preserve">, and falls with </w:t>
      </w:r>
      <w:r>
        <w:rPr>
          <w:rFonts w:ascii="Calibri" w:hAnsi="Calibri" w:eastAsia="Calibri" w:cs="Calibri"/>
          <w:b/>
          <w:bCs/>
          <w:i w:val="0"/>
          <w:iCs w:val="0"/>
          <w:color w:val="141A18"/>
          <w:sz w:val="20"/>
          <w:szCs w:val="20"/>
        </w:rPr>
        <w:t>what it can do for itself.</w:t>
      </w:r>
    </w:p>
    <w:p w14:paraId="0DBE501B">
      <w:pPr>
        <w:pStyle w:val="5"/>
        <w:keepNext/>
        <w:spacing w:before="220" w:after="90"/>
      </w:pPr>
      <w:r>
        <w:rPr>
          <w:rFonts w:ascii="Calibri" w:hAnsi="Calibri" w:eastAsia="Calibri" w:cs="Calibri"/>
          <w:b/>
          <w:bCs/>
          <w:i w:val="0"/>
          <w:iCs w:val="0"/>
          <w:color w:val="3A4541"/>
          <w:sz w:val="19"/>
          <w:szCs w:val="19"/>
        </w:rPr>
        <w:t xml:space="preserve">Group A — Who is in the household </w:t>
      </w:r>
      <w:r>
        <w:rPr>
          <w:rFonts w:ascii="Calibri" w:hAnsi="Calibri" w:eastAsia="Calibri" w:cs="Calibri"/>
          <w:b/>
          <w:bCs/>
          <w:i/>
          <w:iCs/>
          <w:color w:val="3A4541"/>
          <w:sz w:val="19"/>
          <w:szCs w:val="19"/>
        </w:rPr>
        <w:t>(person factors)</w:t>
      </w:r>
    </w:p>
    <w:p w14:paraId="0539F0E0">
      <w:pPr>
        <w:spacing w:before="40" w:after="120" w:line="276" w:lineRule="auto"/>
      </w:pPr>
      <w:r>
        <w:rPr>
          <w:rFonts w:ascii="Calibri" w:hAnsi="Calibri" w:eastAsia="Calibri" w:cs="Calibri"/>
          <w:b w:val="0"/>
          <w:bCs w:val="0"/>
          <w:i w:val="0"/>
          <w:iCs w:val="0"/>
          <w:color w:val="3A4541"/>
          <w:sz w:val="20"/>
          <w:szCs w:val="20"/>
        </w:rPr>
        <w:t>Carries the most weight. Each is already captured per member (BR-1.32).</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46"/>
        <w:gridCol w:w="6334"/>
      </w:tblGrid>
      <w:tr w14:paraId="60E4A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746"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74A299D0">
            <w:pPr>
              <w:spacing w:before="0" w:after="0" w:line="250" w:lineRule="auto"/>
            </w:pPr>
            <w:r>
              <w:rPr>
                <w:rFonts w:ascii="Calibri" w:hAnsi="Calibri" w:eastAsia="Calibri" w:cs="Calibri"/>
                <w:b/>
                <w:bCs/>
                <w:i w:val="0"/>
                <w:iCs w:val="0"/>
                <w:color w:val="FFFFFF"/>
                <w:sz w:val="17"/>
                <w:szCs w:val="17"/>
              </w:rPr>
              <w:t>Factor</w:t>
            </w:r>
          </w:p>
        </w:tc>
        <w:tc>
          <w:tcPr>
            <w:tcW w:w="6334"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7E7D7A60">
            <w:pPr>
              <w:spacing w:before="0" w:after="0" w:line="250" w:lineRule="auto"/>
            </w:pPr>
            <w:r>
              <w:rPr>
                <w:rFonts w:ascii="Calibri" w:hAnsi="Calibri" w:eastAsia="Calibri" w:cs="Calibri"/>
                <w:b/>
                <w:bCs/>
                <w:i w:val="0"/>
                <w:iCs w:val="0"/>
                <w:color w:val="FFFFFF"/>
                <w:sz w:val="17"/>
                <w:szCs w:val="17"/>
              </w:rPr>
              <w:t>Why it matters</w:t>
            </w:r>
          </w:p>
        </w:tc>
      </w:tr>
      <w:tr w14:paraId="218D5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2B847DD">
            <w:pPr>
              <w:spacing w:before="0" w:after="0" w:line="250" w:lineRule="auto"/>
            </w:pPr>
            <w:r>
              <w:rPr>
                <w:rFonts w:ascii="Calibri" w:hAnsi="Calibri" w:eastAsia="Calibri" w:cs="Calibri"/>
                <w:b w:val="0"/>
                <w:bCs w:val="0"/>
                <w:i w:val="0"/>
                <w:iCs w:val="0"/>
                <w:color w:val="3A4541"/>
                <w:sz w:val="18"/>
                <w:szCs w:val="18"/>
              </w:rPr>
              <w:t>Children under 5</w:t>
            </w:r>
          </w:p>
        </w:tc>
        <w:tc>
          <w:tcPr>
            <w:tcW w:w="633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5BB2BD2">
            <w:pPr>
              <w:spacing w:before="0" w:after="0" w:line="250" w:lineRule="auto"/>
            </w:pPr>
            <w:r>
              <w:rPr>
                <w:rFonts w:ascii="Calibri" w:hAnsi="Calibri" w:eastAsia="Calibri" w:cs="Calibri"/>
                <w:b w:val="0"/>
                <w:bCs w:val="0"/>
                <w:i w:val="0"/>
                <w:iCs w:val="0"/>
                <w:color w:val="3A4541"/>
                <w:sz w:val="18"/>
                <w:szCs w:val="18"/>
              </w:rPr>
              <w:t>Cannot self-evacuate; highest mortality in floods; overlaps with OPT+ population</w:t>
            </w:r>
          </w:p>
        </w:tc>
      </w:tr>
      <w:tr w14:paraId="190DA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D9BB5A9">
            <w:pPr>
              <w:spacing w:before="0" w:after="0" w:line="250" w:lineRule="auto"/>
            </w:pPr>
            <w:r>
              <w:rPr>
                <w:rFonts w:ascii="Calibri" w:hAnsi="Calibri" w:eastAsia="Calibri" w:cs="Calibri"/>
                <w:b w:val="0"/>
                <w:bCs w:val="0"/>
                <w:i w:val="0"/>
                <w:iCs w:val="0"/>
                <w:color w:val="3A4541"/>
                <w:sz w:val="18"/>
                <w:szCs w:val="18"/>
              </w:rPr>
              <w:t>Pregnant or lactating women</w:t>
            </w:r>
          </w:p>
        </w:tc>
        <w:tc>
          <w:tcPr>
            <w:tcW w:w="6334"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ECCDCCD">
            <w:pPr>
              <w:spacing w:before="0" w:after="0" w:line="250" w:lineRule="auto"/>
            </w:pPr>
            <w:r>
              <w:rPr>
                <w:rFonts w:ascii="Calibri" w:hAnsi="Calibri" w:eastAsia="Calibri" w:cs="Calibri"/>
                <w:b w:val="0"/>
                <w:bCs w:val="0"/>
                <w:i w:val="0"/>
                <w:iCs w:val="0"/>
                <w:color w:val="3A4541"/>
                <w:sz w:val="18"/>
                <w:szCs w:val="18"/>
              </w:rPr>
              <w:t>Restricted mobility; medical needs during displacement</w:t>
            </w:r>
          </w:p>
        </w:tc>
      </w:tr>
      <w:tr w14:paraId="3370D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D30D96B">
            <w:pPr>
              <w:spacing w:before="0" w:after="0" w:line="250" w:lineRule="auto"/>
            </w:pPr>
            <w:r>
              <w:rPr>
                <w:rFonts w:ascii="Calibri" w:hAnsi="Calibri" w:eastAsia="Calibri" w:cs="Calibri"/>
                <w:b w:val="0"/>
                <w:bCs w:val="0"/>
                <w:i w:val="0"/>
                <w:iCs w:val="0"/>
                <w:color w:val="3A4541"/>
                <w:sz w:val="18"/>
                <w:szCs w:val="18"/>
              </w:rPr>
              <w:t>Older persons (60+)</w:t>
            </w:r>
          </w:p>
        </w:tc>
        <w:tc>
          <w:tcPr>
            <w:tcW w:w="633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14FEEDF">
            <w:pPr>
              <w:spacing w:before="0" w:after="0" w:line="250" w:lineRule="auto"/>
            </w:pPr>
            <w:r>
              <w:rPr>
                <w:rFonts w:ascii="Calibri" w:hAnsi="Calibri" w:eastAsia="Calibri" w:cs="Calibri"/>
                <w:b w:val="0"/>
                <w:bCs w:val="0"/>
                <w:i w:val="0"/>
                <w:iCs w:val="0"/>
                <w:color w:val="3A4541"/>
                <w:sz w:val="18"/>
                <w:szCs w:val="18"/>
              </w:rPr>
              <w:t>Mobility, medication dependence, heat and cold sensitivity</w:t>
            </w:r>
          </w:p>
        </w:tc>
      </w:tr>
      <w:tr w14:paraId="786B8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AA5CCE6">
            <w:pPr>
              <w:spacing w:before="0" w:after="0" w:line="250" w:lineRule="auto"/>
            </w:pPr>
            <w:r>
              <w:rPr>
                <w:rFonts w:ascii="Calibri" w:hAnsi="Calibri" w:eastAsia="Calibri" w:cs="Calibri"/>
                <w:b w:val="0"/>
                <w:bCs w:val="0"/>
                <w:i w:val="0"/>
                <w:iCs w:val="0"/>
                <w:color w:val="3A4541"/>
                <w:sz w:val="18"/>
                <w:szCs w:val="18"/>
              </w:rPr>
              <w:t>Persons with disability</w:t>
            </w:r>
          </w:p>
        </w:tc>
        <w:tc>
          <w:tcPr>
            <w:tcW w:w="6334"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53B3C40">
            <w:pPr>
              <w:spacing w:before="0" w:after="0" w:line="250" w:lineRule="auto"/>
            </w:pPr>
            <w:r>
              <w:rPr>
                <w:rFonts w:ascii="Calibri" w:hAnsi="Calibri" w:eastAsia="Calibri" w:cs="Calibri"/>
                <w:b w:val="0"/>
                <w:bCs w:val="0"/>
                <w:i w:val="0"/>
                <w:iCs w:val="0"/>
                <w:color w:val="3A4541"/>
                <w:sz w:val="18"/>
                <w:szCs w:val="18"/>
              </w:rPr>
              <w:t>May require assisted evacuation or specific transport</w:t>
            </w:r>
          </w:p>
        </w:tc>
      </w:tr>
      <w:tr w14:paraId="6A238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4ABFDDE">
            <w:pPr>
              <w:spacing w:before="0" w:after="0" w:line="250" w:lineRule="auto"/>
            </w:pPr>
            <w:r>
              <w:rPr>
                <w:rFonts w:ascii="Calibri" w:hAnsi="Calibri" w:eastAsia="Calibri" w:cs="Calibri"/>
                <w:b w:val="0"/>
                <w:bCs w:val="0"/>
                <w:i w:val="0"/>
                <w:iCs w:val="0"/>
                <w:color w:val="3A4541"/>
                <w:sz w:val="18"/>
                <w:szCs w:val="18"/>
              </w:rPr>
              <w:t>Bedridden or mobility-limited persons</w:t>
            </w:r>
          </w:p>
        </w:tc>
        <w:tc>
          <w:tcPr>
            <w:tcW w:w="633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F0D5E2F">
            <w:pPr>
              <w:spacing w:before="0" w:after="0" w:line="250" w:lineRule="auto"/>
            </w:pPr>
            <w:r>
              <w:rPr>
                <w:rFonts w:ascii="Calibri" w:hAnsi="Calibri" w:eastAsia="Calibri" w:cs="Calibri"/>
                <w:b w:val="0"/>
                <w:bCs w:val="0"/>
                <w:i w:val="0"/>
                <w:iCs w:val="0"/>
                <w:color w:val="3A4541"/>
                <w:sz w:val="18"/>
                <w:szCs w:val="18"/>
              </w:rPr>
              <w:t>Cannot evacuate without physical assistance — often the single most decisive factor</w:t>
            </w:r>
          </w:p>
        </w:tc>
      </w:tr>
      <w:tr w14:paraId="3B591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CB031B2">
            <w:pPr>
              <w:spacing w:before="0" w:after="0" w:line="250" w:lineRule="auto"/>
            </w:pPr>
            <w:r>
              <w:rPr>
                <w:rFonts w:ascii="Calibri" w:hAnsi="Calibri" w:eastAsia="Calibri" w:cs="Calibri"/>
                <w:b w:val="0"/>
                <w:bCs w:val="0"/>
                <w:i w:val="0"/>
                <w:iCs w:val="0"/>
                <w:color w:val="3A4541"/>
                <w:sz w:val="18"/>
                <w:szCs w:val="18"/>
              </w:rPr>
              <w:t>Chronic conditions requiring regular medication</w:t>
            </w:r>
          </w:p>
        </w:tc>
        <w:tc>
          <w:tcPr>
            <w:tcW w:w="6334"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D17CB22">
            <w:pPr>
              <w:spacing w:before="0" w:after="0" w:line="250" w:lineRule="auto"/>
            </w:pPr>
            <w:r>
              <w:rPr>
                <w:rFonts w:ascii="Calibri" w:hAnsi="Calibri" w:eastAsia="Calibri" w:cs="Calibri"/>
                <w:b w:val="0"/>
                <w:bCs w:val="0"/>
                <w:i w:val="0"/>
                <w:iCs w:val="0"/>
                <w:color w:val="3A4541"/>
                <w:sz w:val="18"/>
                <w:szCs w:val="18"/>
              </w:rPr>
              <w:t>Dialysis, insulin, TB treatment, maintenance drugs — interruption is dangerous</w:t>
            </w:r>
          </w:p>
        </w:tc>
      </w:tr>
      <w:tr w14:paraId="4D00B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4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7FB63A4">
            <w:pPr>
              <w:spacing w:before="0" w:after="0" w:line="250" w:lineRule="auto"/>
            </w:pPr>
            <w:r>
              <w:rPr>
                <w:rFonts w:ascii="Calibri" w:hAnsi="Calibri" w:eastAsia="Calibri" w:cs="Calibri"/>
                <w:b w:val="0"/>
                <w:bCs w:val="0"/>
                <w:i w:val="0"/>
                <w:iCs w:val="0"/>
                <w:color w:val="3A4541"/>
                <w:sz w:val="18"/>
                <w:szCs w:val="18"/>
              </w:rPr>
              <w:t>Malnourished members</w:t>
            </w:r>
          </w:p>
        </w:tc>
        <w:tc>
          <w:tcPr>
            <w:tcW w:w="633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1AC008D">
            <w:pPr>
              <w:spacing w:before="0" w:after="0" w:line="250" w:lineRule="auto"/>
            </w:pPr>
            <w:r>
              <w:rPr>
                <w:rFonts w:ascii="Calibri" w:hAnsi="Calibri" w:eastAsia="Calibri" w:cs="Calibri"/>
                <w:b w:val="0"/>
                <w:bCs w:val="0"/>
                <w:i w:val="0"/>
                <w:iCs w:val="0"/>
                <w:color w:val="3A4541"/>
                <w:sz w:val="18"/>
                <w:szCs w:val="18"/>
              </w:rPr>
              <w:t>Reduced resilience; nutrition status supplied by M1 classification (OI-2)</w:t>
            </w:r>
          </w:p>
        </w:tc>
      </w:tr>
    </w:tbl>
    <w:p w14:paraId="355ED5BD">
      <w:pPr>
        <w:spacing w:after="160"/>
      </w:pPr>
    </w:p>
    <w:p w14:paraId="1201C2E6">
      <w:pPr>
        <w:pStyle w:val="5"/>
        <w:keepNext/>
        <w:spacing w:before="220" w:after="90"/>
      </w:pPr>
      <w:r>
        <w:rPr>
          <w:rFonts w:ascii="Calibri" w:hAnsi="Calibri" w:eastAsia="Calibri" w:cs="Calibri"/>
          <w:b/>
          <w:bCs/>
          <w:i w:val="0"/>
          <w:iCs w:val="0"/>
          <w:color w:val="3A4541"/>
          <w:sz w:val="19"/>
          <w:szCs w:val="19"/>
        </w:rPr>
        <w:t xml:space="preserve">Group B — Where the household is </w:t>
      </w:r>
      <w:r>
        <w:rPr>
          <w:rFonts w:ascii="Calibri" w:hAnsi="Calibri" w:eastAsia="Calibri" w:cs="Calibri"/>
          <w:b/>
          <w:bCs/>
          <w:i/>
          <w:iCs/>
          <w:color w:val="3A4541"/>
          <w:sz w:val="19"/>
          <w:szCs w:val="19"/>
        </w:rPr>
        <w:t>(exposure)</w:t>
      </w:r>
    </w:p>
    <w:p w14:paraId="53A355FB">
      <w:pPr>
        <w:spacing w:before="40" w:after="120" w:line="276" w:lineRule="auto"/>
      </w:pPr>
      <w:r>
        <w:rPr>
          <w:rFonts w:ascii="Calibri" w:hAnsi="Calibri" w:eastAsia="Calibri" w:cs="Calibri"/>
          <w:b w:val="0"/>
          <w:bCs w:val="0"/>
          <w:i w:val="0"/>
          <w:iCs w:val="0"/>
          <w:color w:val="3A4541"/>
          <w:sz w:val="20"/>
          <w:szCs w:val="20"/>
        </w:rPr>
        <w:t>Derived from the area assignment and geotag, not asked of the resident.</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55"/>
        <w:gridCol w:w="5625"/>
      </w:tblGrid>
      <w:tr w14:paraId="4019B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455"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1C41ADE6">
            <w:pPr>
              <w:spacing w:before="0" w:after="0" w:line="250" w:lineRule="auto"/>
            </w:pPr>
            <w:r>
              <w:rPr>
                <w:rFonts w:ascii="Calibri" w:hAnsi="Calibri" w:eastAsia="Calibri" w:cs="Calibri"/>
                <w:b/>
                <w:bCs/>
                <w:i w:val="0"/>
                <w:iCs w:val="0"/>
                <w:color w:val="FFFFFF"/>
                <w:sz w:val="17"/>
                <w:szCs w:val="17"/>
              </w:rPr>
              <w:t>Factor</w:t>
            </w:r>
          </w:p>
        </w:tc>
        <w:tc>
          <w:tcPr>
            <w:tcW w:w="5625"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1F5E69D5">
            <w:pPr>
              <w:spacing w:before="0" w:after="0" w:line="250" w:lineRule="auto"/>
            </w:pPr>
            <w:r>
              <w:rPr>
                <w:rFonts w:ascii="Calibri" w:hAnsi="Calibri" w:eastAsia="Calibri" w:cs="Calibri"/>
                <w:b/>
                <w:bCs/>
                <w:i w:val="0"/>
                <w:iCs w:val="0"/>
                <w:color w:val="FFFFFF"/>
                <w:sz w:val="17"/>
                <w:szCs w:val="17"/>
              </w:rPr>
              <w:t>Why it matters</w:t>
            </w:r>
          </w:p>
        </w:tc>
      </w:tr>
      <w:tr w14:paraId="6CF5C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45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A7A506C">
            <w:pPr>
              <w:spacing w:before="0" w:after="0" w:line="250" w:lineRule="auto"/>
            </w:pPr>
            <w:r>
              <w:rPr>
                <w:rFonts w:ascii="Calibri" w:hAnsi="Calibri" w:eastAsia="Calibri" w:cs="Calibri"/>
                <w:b w:val="0"/>
                <w:bCs w:val="0"/>
                <w:i w:val="0"/>
                <w:iCs w:val="0"/>
                <w:color w:val="3A4541"/>
                <w:sz w:val="18"/>
                <w:szCs w:val="18"/>
              </w:rPr>
              <w:t>Flood hazard classification of the area</w:t>
            </w:r>
          </w:p>
        </w:tc>
        <w:tc>
          <w:tcPr>
            <w:tcW w:w="562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DE8B936">
            <w:pPr>
              <w:spacing w:before="0" w:after="0" w:line="250" w:lineRule="auto"/>
            </w:pPr>
            <w:r>
              <w:rPr>
                <w:rFonts w:ascii="Calibri" w:hAnsi="Calibri" w:eastAsia="Calibri" w:cs="Calibri"/>
                <w:b w:val="0"/>
                <w:bCs w:val="0"/>
                <w:i w:val="0"/>
                <w:iCs w:val="0"/>
                <w:color w:val="3A4541"/>
                <w:sz w:val="18"/>
                <w:szCs w:val="18"/>
              </w:rPr>
              <w:t>The primary exposure driver</w:t>
            </w:r>
          </w:p>
        </w:tc>
      </w:tr>
      <w:tr w14:paraId="4A93C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45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70FE30D">
            <w:pPr>
              <w:spacing w:before="0" w:after="0" w:line="250" w:lineRule="auto"/>
            </w:pPr>
            <w:r>
              <w:rPr>
                <w:rFonts w:ascii="Calibri" w:hAnsi="Calibri" w:eastAsia="Calibri" w:cs="Calibri"/>
                <w:b w:val="0"/>
                <w:bCs w:val="0"/>
                <w:i w:val="0"/>
                <w:iCs w:val="0"/>
                <w:color w:val="3A4541"/>
                <w:sz w:val="18"/>
                <w:szCs w:val="18"/>
              </w:rPr>
              <w:t>Proximity to the river or known flood path</w:t>
            </w:r>
          </w:p>
        </w:tc>
        <w:tc>
          <w:tcPr>
            <w:tcW w:w="562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86CC30F">
            <w:pPr>
              <w:spacing w:before="0" w:after="0" w:line="250" w:lineRule="auto"/>
            </w:pPr>
            <w:r>
              <w:rPr>
                <w:rFonts w:ascii="Calibri" w:hAnsi="Calibri" w:eastAsia="Calibri" w:cs="Calibri"/>
                <w:b w:val="0"/>
                <w:bCs w:val="0"/>
                <w:i w:val="0"/>
                <w:iCs w:val="0"/>
                <w:color w:val="3A4541"/>
                <w:sz w:val="18"/>
                <w:szCs w:val="18"/>
              </w:rPr>
              <w:t>Lead time before water arrives</w:t>
            </w:r>
          </w:p>
        </w:tc>
      </w:tr>
      <w:tr w14:paraId="3690C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45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B51EF91">
            <w:pPr>
              <w:spacing w:before="0" w:after="0" w:line="250" w:lineRule="auto"/>
            </w:pPr>
            <w:r>
              <w:rPr>
                <w:rFonts w:ascii="Calibri" w:hAnsi="Calibri" w:eastAsia="Calibri" w:cs="Calibri"/>
                <w:b w:val="0"/>
                <w:bCs w:val="0"/>
                <w:i w:val="0"/>
                <w:iCs w:val="0"/>
                <w:color w:val="3A4541"/>
                <w:sz w:val="18"/>
                <w:szCs w:val="18"/>
              </w:rPr>
              <w:t>Distance to the nearest evacuation center</w:t>
            </w:r>
          </w:p>
        </w:tc>
        <w:tc>
          <w:tcPr>
            <w:tcW w:w="562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422671F">
            <w:pPr>
              <w:spacing w:before="0" w:after="0" w:line="250" w:lineRule="auto"/>
            </w:pPr>
            <w:r>
              <w:rPr>
                <w:rFonts w:ascii="Calibri" w:hAnsi="Calibri" w:eastAsia="Calibri" w:cs="Calibri"/>
                <w:b w:val="0"/>
                <w:bCs w:val="0"/>
                <w:i w:val="0"/>
                <w:iCs w:val="0"/>
                <w:color w:val="3A4541"/>
                <w:sz w:val="18"/>
                <w:szCs w:val="18"/>
              </w:rPr>
              <w:t>How far they must travel, and how early they must leave</w:t>
            </w:r>
          </w:p>
        </w:tc>
      </w:tr>
      <w:tr w14:paraId="36B07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45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D7AD474">
            <w:pPr>
              <w:spacing w:before="0" w:after="0" w:line="250" w:lineRule="auto"/>
            </w:pPr>
            <w:r>
              <w:rPr>
                <w:rFonts w:ascii="Calibri" w:hAnsi="Calibri" w:eastAsia="Calibri" w:cs="Calibri"/>
                <w:b w:val="0"/>
                <w:bCs w:val="0"/>
                <w:i w:val="0"/>
                <w:iCs w:val="0"/>
                <w:color w:val="3A4541"/>
                <w:sz w:val="18"/>
                <w:szCs w:val="18"/>
              </w:rPr>
              <w:t>Accessibility to rescue vehicles</w:t>
            </w:r>
          </w:p>
        </w:tc>
        <w:tc>
          <w:tcPr>
            <w:tcW w:w="562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2BF6071">
            <w:pPr>
              <w:spacing w:before="0" w:after="0" w:line="250" w:lineRule="auto"/>
            </w:pPr>
            <w:r>
              <w:rPr>
                <w:rFonts w:ascii="Calibri" w:hAnsi="Calibri" w:eastAsia="Calibri" w:cs="Calibri"/>
                <w:b w:val="0"/>
                <w:bCs w:val="0"/>
                <w:i w:val="0"/>
                <w:iCs w:val="0"/>
                <w:color w:val="3A4541"/>
                <w:sz w:val="18"/>
                <w:szCs w:val="18"/>
              </w:rPr>
              <w:t>Narrow alleys and unpaved paths change how a rescue is mounted</w:t>
            </w:r>
          </w:p>
        </w:tc>
      </w:tr>
    </w:tbl>
    <w:p w14:paraId="03EF0D91">
      <w:pPr>
        <w:spacing w:after="160"/>
      </w:pPr>
    </w:p>
    <w:p w14:paraId="02156914">
      <w:pPr>
        <w:pStyle w:val="5"/>
        <w:keepNext/>
        <w:spacing w:before="220" w:after="90"/>
      </w:pPr>
      <w:r>
        <w:rPr>
          <w:rFonts w:ascii="Calibri" w:hAnsi="Calibri" w:eastAsia="Calibri" w:cs="Calibri"/>
          <w:b/>
          <w:bCs/>
          <w:i w:val="0"/>
          <w:iCs w:val="0"/>
          <w:color w:val="3A4541"/>
          <w:sz w:val="19"/>
          <w:szCs w:val="19"/>
        </w:rPr>
        <w:t xml:space="preserve">Group C — What the household can do for itself </w:t>
      </w:r>
      <w:r>
        <w:rPr>
          <w:rFonts w:ascii="Calibri" w:hAnsi="Calibri" w:eastAsia="Calibri" w:cs="Calibri"/>
          <w:b/>
          <w:bCs/>
          <w:i/>
          <w:iCs/>
          <w:color w:val="3A4541"/>
          <w:sz w:val="19"/>
          <w:szCs w:val="19"/>
        </w:rPr>
        <w:t>(capacity — reduces vulnerability)</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7"/>
        <w:gridCol w:w="6073"/>
      </w:tblGrid>
      <w:tr w14:paraId="6C77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7"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04F025C2">
            <w:pPr>
              <w:spacing w:before="0" w:after="0" w:line="250" w:lineRule="auto"/>
            </w:pPr>
            <w:r>
              <w:rPr>
                <w:rFonts w:ascii="Calibri" w:hAnsi="Calibri" w:eastAsia="Calibri" w:cs="Calibri"/>
                <w:b/>
                <w:bCs/>
                <w:i w:val="0"/>
                <w:iCs w:val="0"/>
                <w:color w:val="FFFFFF"/>
                <w:sz w:val="17"/>
                <w:szCs w:val="17"/>
              </w:rPr>
              <w:t>Factor</w:t>
            </w:r>
          </w:p>
        </w:tc>
        <w:tc>
          <w:tcPr>
            <w:tcW w:w="6073"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660DB722">
            <w:pPr>
              <w:spacing w:before="0" w:after="0" w:line="250" w:lineRule="auto"/>
            </w:pPr>
            <w:r>
              <w:rPr>
                <w:rFonts w:ascii="Calibri" w:hAnsi="Calibri" w:eastAsia="Calibri" w:cs="Calibri"/>
                <w:b/>
                <w:bCs/>
                <w:i w:val="0"/>
                <w:iCs w:val="0"/>
                <w:color w:val="FFFFFF"/>
                <w:sz w:val="17"/>
                <w:szCs w:val="17"/>
              </w:rPr>
              <w:t>Why it matters</w:t>
            </w:r>
          </w:p>
        </w:tc>
      </w:tr>
      <w:tr w14:paraId="694F6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7"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DEF66A4">
            <w:pPr>
              <w:spacing w:before="0" w:after="0" w:line="250" w:lineRule="auto"/>
            </w:pPr>
            <w:r>
              <w:rPr>
                <w:rFonts w:ascii="Calibri" w:hAnsi="Calibri" w:eastAsia="Calibri" w:cs="Calibri"/>
                <w:b w:val="0"/>
                <w:bCs w:val="0"/>
                <w:i w:val="0"/>
                <w:iCs w:val="0"/>
                <w:color w:val="3A4541"/>
                <w:sz w:val="18"/>
                <w:szCs w:val="18"/>
              </w:rPr>
              <w:t>At least one able-bodied adult present</w:t>
            </w:r>
          </w:p>
        </w:tc>
        <w:tc>
          <w:tcPr>
            <w:tcW w:w="6073"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6E27088">
            <w:pPr>
              <w:spacing w:before="0" w:after="0" w:line="250" w:lineRule="auto"/>
            </w:pPr>
            <w:r>
              <w:rPr>
                <w:rFonts w:ascii="Calibri" w:hAnsi="Calibri" w:eastAsia="Calibri" w:cs="Calibri"/>
                <w:b w:val="0"/>
                <w:bCs w:val="0"/>
                <w:i w:val="0"/>
                <w:iCs w:val="0"/>
                <w:color w:val="3A4541"/>
                <w:sz w:val="18"/>
                <w:szCs w:val="18"/>
              </w:rPr>
              <w:t>A household of only children and seniors cannot self-evacuate</w:t>
            </w:r>
          </w:p>
        </w:tc>
      </w:tr>
      <w:tr w14:paraId="44B08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7"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0E488C9">
            <w:pPr>
              <w:spacing w:before="0" w:after="0" w:line="250" w:lineRule="auto"/>
            </w:pPr>
            <w:r>
              <w:rPr>
                <w:rFonts w:ascii="Calibri" w:hAnsi="Calibri" w:eastAsia="Calibri" w:cs="Calibri"/>
                <w:b w:val="0"/>
                <w:bCs w:val="0"/>
                <w:i w:val="0"/>
                <w:iCs w:val="0"/>
                <w:color w:val="3A4541"/>
                <w:sz w:val="18"/>
                <w:szCs w:val="18"/>
              </w:rPr>
              <w:t>Reachable by phone</w:t>
            </w:r>
          </w:p>
        </w:tc>
        <w:tc>
          <w:tcPr>
            <w:tcW w:w="6073"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DA23152">
            <w:pPr>
              <w:spacing w:before="0" w:after="0" w:line="250" w:lineRule="auto"/>
            </w:pPr>
            <w:r>
              <w:rPr>
                <w:rFonts w:ascii="Calibri" w:hAnsi="Calibri" w:eastAsia="Calibri" w:cs="Calibri"/>
                <w:b w:val="0"/>
                <w:bCs w:val="0"/>
                <w:i w:val="0"/>
                <w:iCs w:val="0"/>
                <w:color w:val="3A4541"/>
                <w:sz w:val="18"/>
                <w:szCs w:val="18"/>
              </w:rPr>
              <w:t>Determines whether a warning can reach them at all</w:t>
            </w:r>
          </w:p>
        </w:tc>
      </w:tr>
      <w:tr w14:paraId="32B77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7"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B55918B">
            <w:pPr>
              <w:spacing w:before="0" w:after="0" w:line="250" w:lineRule="auto"/>
            </w:pPr>
            <w:r>
              <w:rPr>
                <w:rFonts w:ascii="Calibri" w:hAnsi="Calibri" w:eastAsia="Calibri" w:cs="Calibri"/>
                <w:b w:val="0"/>
                <w:bCs w:val="0"/>
                <w:i w:val="0"/>
                <w:iCs w:val="0"/>
                <w:color w:val="3A4541"/>
                <w:sz w:val="18"/>
                <w:szCs w:val="18"/>
              </w:rPr>
              <w:t>Has attended a drill or training</w:t>
            </w:r>
          </w:p>
        </w:tc>
        <w:tc>
          <w:tcPr>
            <w:tcW w:w="6073"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49DD238">
            <w:pPr>
              <w:spacing w:before="0" w:after="0" w:line="250" w:lineRule="auto"/>
            </w:pPr>
            <w:r>
              <w:rPr>
                <w:rFonts w:ascii="Calibri" w:hAnsi="Calibri" w:eastAsia="Calibri" w:cs="Calibri"/>
                <w:b w:val="0"/>
                <w:bCs w:val="0"/>
                <w:i w:val="0"/>
                <w:iCs w:val="0"/>
                <w:color w:val="3A4541"/>
                <w:sz w:val="18"/>
                <w:szCs w:val="18"/>
              </w:rPr>
              <w:t>Recorded via M8 attendance</w:t>
            </w:r>
          </w:p>
        </w:tc>
      </w:tr>
      <w:tr w14:paraId="2CD0D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7"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D2922F7">
            <w:pPr>
              <w:spacing w:before="0" w:after="0" w:line="250" w:lineRule="auto"/>
            </w:pPr>
            <w:r>
              <w:rPr>
                <w:rFonts w:ascii="Calibri" w:hAnsi="Calibri" w:eastAsia="Calibri" w:cs="Calibri"/>
                <w:b w:val="0"/>
                <w:bCs w:val="0"/>
                <w:i w:val="0"/>
                <w:iCs w:val="0"/>
                <w:color w:val="3A4541"/>
                <w:sz w:val="18"/>
                <w:szCs w:val="18"/>
              </w:rPr>
              <w:t>Go-bag prepared</w:t>
            </w:r>
          </w:p>
        </w:tc>
        <w:tc>
          <w:tcPr>
            <w:tcW w:w="6073"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9F377E1">
            <w:pPr>
              <w:spacing w:before="0" w:after="0" w:line="250" w:lineRule="auto"/>
            </w:pPr>
            <w:r>
              <w:rPr>
                <w:rFonts w:ascii="Calibri" w:hAnsi="Calibri" w:eastAsia="Calibri" w:cs="Calibri"/>
                <w:b w:val="0"/>
                <w:bCs w:val="0"/>
                <w:i w:val="0"/>
                <w:iCs w:val="0"/>
                <w:color w:val="3A4541"/>
                <w:sz w:val="18"/>
                <w:szCs w:val="18"/>
              </w:rPr>
              <w:t>Self-reported via M9 checklist</w:t>
            </w:r>
          </w:p>
        </w:tc>
      </w:tr>
    </w:tbl>
    <w:p w14:paraId="687167FB">
      <w:pPr>
        <w:spacing w:after="160"/>
      </w:pPr>
    </w:p>
    <w:p w14:paraId="675A43FF">
      <w:pPr>
        <w:pStyle w:val="5"/>
        <w:keepNext/>
        <w:spacing w:before="220" w:after="90"/>
      </w:pPr>
      <w:r>
        <w:rPr>
          <w:rFonts w:ascii="Calibri" w:hAnsi="Calibri" w:eastAsia="Calibri" w:cs="Calibri"/>
          <w:b/>
          <w:bCs/>
          <w:i w:val="0"/>
          <w:iCs w:val="0"/>
          <w:color w:val="3A4541"/>
          <w:sz w:val="19"/>
          <w:szCs w:val="19"/>
        </w:rPr>
        <w:t>Requirements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81"/>
        <w:gridCol w:w="7961"/>
        <w:gridCol w:w="938"/>
      </w:tblGrid>
      <w:tr w14:paraId="705E0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81"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666C90A2">
            <w:pPr>
              <w:spacing w:before="0" w:after="0" w:line="250" w:lineRule="auto"/>
            </w:pPr>
            <w:r>
              <w:rPr>
                <w:rFonts w:ascii="Calibri" w:hAnsi="Calibri" w:eastAsia="Calibri" w:cs="Calibri"/>
                <w:b/>
                <w:bCs/>
                <w:i w:val="0"/>
                <w:iCs w:val="0"/>
                <w:color w:val="FFFFFF"/>
                <w:sz w:val="17"/>
                <w:szCs w:val="17"/>
              </w:rPr>
              <w:t>ID</w:t>
            </w:r>
          </w:p>
        </w:tc>
        <w:tc>
          <w:tcPr>
            <w:tcW w:w="7961"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38867B82">
            <w:pPr>
              <w:spacing w:before="0" w:after="0" w:line="250" w:lineRule="auto"/>
            </w:pPr>
            <w:r>
              <w:rPr>
                <w:rFonts w:ascii="Calibri" w:hAnsi="Calibri" w:eastAsia="Calibri" w:cs="Calibri"/>
                <w:b/>
                <w:bCs/>
                <w:i w:val="0"/>
                <w:iCs w:val="0"/>
                <w:color w:val="FFFFFF"/>
                <w:sz w:val="17"/>
                <w:szCs w:val="17"/>
              </w:rPr>
              <w:t>Requirement</w:t>
            </w:r>
          </w:p>
        </w:tc>
        <w:tc>
          <w:tcPr>
            <w:tcW w:w="938"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00FF0AAF">
            <w:pPr>
              <w:spacing w:before="0" w:after="0" w:line="250" w:lineRule="auto"/>
            </w:pPr>
            <w:r>
              <w:rPr>
                <w:rFonts w:ascii="Calibri" w:hAnsi="Calibri" w:eastAsia="Calibri" w:cs="Calibri"/>
                <w:b/>
                <w:bCs/>
                <w:i w:val="0"/>
                <w:iCs w:val="0"/>
                <w:color w:val="FFFFFF"/>
                <w:sz w:val="17"/>
                <w:szCs w:val="17"/>
              </w:rPr>
              <w:t>Priority</w:t>
            </w:r>
          </w:p>
        </w:tc>
      </w:tr>
      <w:tr w14:paraId="1348D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8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1B367B0">
            <w:pPr>
              <w:spacing w:before="0" w:after="0" w:line="250" w:lineRule="auto"/>
            </w:pPr>
            <w:r>
              <w:rPr>
                <w:rFonts w:ascii="Calibri" w:hAnsi="Calibri" w:eastAsia="Calibri" w:cs="Calibri"/>
                <w:b w:val="0"/>
                <w:bCs w:val="0"/>
                <w:i w:val="0"/>
                <w:iCs w:val="0"/>
                <w:color w:val="3A4541"/>
                <w:sz w:val="18"/>
                <w:szCs w:val="18"/>
              </w:rPr>
              <w:t>BR-1.47</w:t>
            </w:r>
          </w:p>
        </w:tc>
        <w:tc>
          <w:tcPr>
            <w:tcW w:w="796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C9FA3BB">
            <w:pPr>
              <w:spacing w:before="0" w:after="0" w:line="250" w:lineRule="auto"/>
            </w:pPr>
            <w:r>
              <w:rPr>
                <w:rFonts w:ascii="Calibri" w:hAnsi="Calibri" w:eastAsia="Calibri" w:cs="Calibri"/>
                <w:b w:val="0"/>
                <w:bCs w:val="0"/>
                <w:i w:val="0"/>
                <w:iCs w:val="0"/>
                <w:color w:val="3A4541"/>
                <w:sz w:val="18"/>
                <w:szCs w:val="18"/>
              </w:rPr>
              <w:t>Vulnerability is computed from person factors (A), exposure (B), and capacity (C) — never from person factors alone</w:t>
            </w:r>
          </w:p>
        </w:tc>
        <w:tc>
          <w:tcPr>
            <w:tcW w:w="93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5E6E387">
            <w:pPr>
              <w:spacing w:before="0" w:after="0" w:line="250" w:lineRule="auto"/>
            </w:pPr>
            <w:r>
              <w:rPr>
                <w:rFonts w:ascii="Calibri" w:hAnsi="Calibri" w:eastAsia="Calibri" w:cs="Calibri"/>
                <w:b w:val="0"/>
                <w:bCs w:val="0"/>
                <w:i w:val="0"/>
                <w:iCs w:val="0"/>
                <w:color w:val="3A4541"/>
                <w:sz w:val="18"/>
                <w:szCs w:val="18"/>
              </w:rPr>
              <w:t>M</w:t>
            </w:r>
          </w:p>
        </w:tc>
      </w:tr>
      <w:tr w14:paraId="6C49D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8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962559F">
            <w:pPr>
              <w:spacing w:before="0" w:after="0" w:line="250" w:lineRule="auto"/>
            </w:pPr>
            <w:r>
              <w:rPr>
                <w:rFonts w:ascii="Calibri" w:hAnsi="Calibri" w:eastAsia="Calibri" w:cs="Calibri"/>
                <w:b w:val="0"/>
                <w:bCs w:val="0"/>
                <w:i w:val="0"/>
                <w:iCs w:val="0"/>
                <w:color w:val="3A4541"/>
                <w:sz w:val="18"/>
                <w:szCs w:val="18"/>
              </w:rPr>
              <w:t>BR-1.48</w:t>
            </w:r>
          </w:p>
        </w:tc>
        <w:tc>
          <w:tcPr>
            <w:tcW w:w="796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00DB67A">
            <w:pPr>
              <w:spacing w:before="0" w:after="0" w:line="250" w:lineRule="auto"/>
            </w:pPr>
            <w:r>
              <w:rPr>
                <w:rFonts w:ascii="Calibri" w:hAnsi="Calibri" w:eastAsia="Calibri" w:cs="Calibri"/>
                <w:b w:val="0"/>
                <w:bCs w:val="0"/>
                <w:i w:val="0"/>
                <w:iCs w:val="0"/>
                <w:color w:val="3A4541"/>
                <w:sz w:val="18"/>
                <w:szCs w:val="18"/>
              </w:rPr>
              <w:t xml:space="preserve">The result is a small number of named levels — proposed: </w:t>
            </w:r>
            <w:r>
              <w:rPr>
                <w:rFonts w:ascii="Calibri" w:hAnsi="Calibri" w:eastAsia="Calibri" w:cs="Calibri"/>
                <w:b/>
                <w:bCs/>
                <w:i w:val="0"/>
                <w:iCs w:val="0"/>
                <w:color w:val="141A18"/>
                <w:sz w:val="18"/>
                <w:szCs w:val="18"/>
              </w:rPr>
              <w:t>Low · Moderate · High · Priority</w:t>
            </w:r>
            <w:r>
              <w:rPr>
                <w:rFonts w:ascii="Calibri" w:hAnsi="Calibri" w:eastAsia="Calibri" w:cs="Calibri"/>
                <w:b w:val="0"/>
                <w:bCs w:val="0"/>
                <w:i w:val="0"/>
                <w:iCs w:val="0"/>
                <w:color w:val="3A4541"/>
                <w:sz w:val="18"/>
                <w:szCs w:val="18"/>
              </w:rPr>
              <w:t xml:space="preserve"> — not a raw score shown to users</w:t>
            </w:r>
          </w:p>
        </w:tc>
        <w:tc>
          <w:tcPr>
            <w:tcW w:w="93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EDE3ED6">
            <w:pPr>
              <w:spacing w:before="0" w:after="0" w:line="250" w:lineRule="auto"/>
            </w:pPr>
            <w:r>
              <w:rPr>
                <w:rFonts w:ascii="Calibri" w:hAnsi="Calibri" w:eastAsia="Calibri" w:cs="Calibri"/>
                <w:b w:val="0"/>
                <w:bCs w:val="0"/>
                <w:i w:val="0"/>
                <w:iCs w:val="0"/>
                <w:color w:val="3A4541"/>
                <w:sz w:val="18"/>
                <w:szCs w:val="18"/>
              </w:rPr>
              <w:t>M</w:t>
            </w:r>
          </w:p>
        </w:tc>
      </w:tr>
      <w:tr w14:paraId="1838C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8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ADB7DDE">
            <w:pPr>
              <w:spacing w:before="0" w:after="0" w:line="250" w:lineRule="auto"/>
            </w:pPr>
            <w:r>
              <w:rPr>
                <w:rFonts w:ascii="Calibri" w:hAnsi="Calibri" w:eastAsia="Calibri" w:cs="Calibri"/>
                <w:b w:val="0"/>
                <w:bCs w:val="0"/>
                <w:i w:val="0"/>
                <w:iCs w:val="0"/>
                <w:color w:val="3A4541"/>
                <w:sz w:val="18"/>
                <w:szCs w:val="18"/>
              </w:rPr>
              <w:t>BR-1.49</w:t>
            </w:r>
          </w:p>
        </w:tc>
        <w:tc>
          <w:tcPr>
            <w:tcW w:w="796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0FD630B">
            <w:pPr>
              <w:spacing w:before="0" w:after="0" w:line="250" w:lineRule="auto"/>
            </w:pPr>
            <w:r>
              <w:rPr>
                <w:rFonts w:ascii="Calibri" w:hAnsi="Calibri" w:eastAsia="Calibri" w:cs="Calibri"/>
                <w:b w:val="0"/>
                <w:bCs w:val="0"/>
                <w:i w:val="0"/>
                <w:iCs w:val="0"/>
                <w:color w:val="3A4541"/>
                <w:sz w:val="18"/>
                <w:szCs w:val="18"/>
              </w:rPr>
              <w:t>Classification follows the most-vulnerable-member rule (BR-1.38): one bedridden senior or one severely malnourished child places the household at the top tier regardless of other factors</w:t>
            </w:r>
          </w:p>
        </w:tc>
        <w:tc>
          <w:tcPr>
            <w:tcW w:w="93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695AF32">
            <w:pPr>
              <w:spacing w:before="0" w:after="0" w:line="250" w:lineRule="auto"/>
            </w:pPr>
            <w:r>
              <w:rPr>
                <w:rFonts w:ascii="Calibri" w:hAnsi="Calibri" w:eastAsia="Calibri" w:cs="Calibri"/>
                <w:b w:val="0"/>
                <w:bCs w:val="0"/>
                <w:i w:val="0"/>
                <w:iCs w:val="0"/>
                <w:color w:val="3A4541"/>
                <w:sz w:val="18"/>
                <w:szCs w:val="18"/>
              </w:rPr>
              <w:t>M</w:t>
            </w:r>
          </w:p>
        </w:tc>
      </w:tr>
      <w:tr w14:paraId="1E59F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8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CC2BC16">
            <w:pPr>
              <w:spacing w:before="0" w:after="0" w:line="250" w:lineRule="auto"/>
            </w:pPr>
            <w:r>
              <w:rPr>
                <w:rFonts w:ascii="Calibri" w:hAnsi="Calibri" w:eastAsia="Calibri" w:cs="Calibri"/>
                <w:b w:val="0"/>
                <w:bCs w:val="0"/>
                <w:i w:val="0"/>
                <w:iCs w:val="0"/>
                <w:color w:val="3A4541"/>
                <w:sz w:val="18"/>
                <w:szCs w:val="18"/>
              </w:rPr>
              <w:t>BR-1.50</w:t>
            </w:r>
          </w:p>
        </w:tc>
        <w:tc>
          <w:tcPr>
            <w:tcW w:w="796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7906EAA">
            <w:pPr>
              <w:spacing w:before="0" w:after="0" w:line="250" w:lineRule="auto"/>
            </w:pPr>
            <w:r>
              <w:rPr>
                <w:rFonts w:ascii="Calibri" w:hAnsi="Calibri" w:eastAsia="Calibri" w:cs="Calibri"/>
                <w:b w:val="0"/>
                <w:bCs w:val="0"/>
                <w:i w:val="0"/>
                <w:iCs w:val="0"/>
                <w:color w:val="3A4541"/>
                <w:sz w:val="18"/>
                <w:szCs w:val="18"/>
              </w:rPr>
              <w:t xml:space="preserve">The barangay can see </w:t>
            </w:r>
            <w:r>
              <w:rPr>
                <w:rFonts w:ascii="Calibri" w:hAnsi="Calibri" w:eastAsia="Calibri" w:cs="Calibri"/>
                <w:b/>
                <w:bCs/>
                <w:i w:val="0"/>
                <w:iCs w:val="0"/>
                <w:color w:val="141A18"/>
                <w:sz w:val="18"/>
                <w:szCs w:val="18"/>
              </w:rPr>
              <w:t>why</w:t>
            </w:r>
            <w:r>
              <w:rPr>
                <w:rFonts w:ascii="Calibri" w:hAnsi="Calibri" w:eastAsia="Calibri" w:cs="Calibri"/>
                <w:b w:val="0"/>
                <w:bCs w:val="0"/>
                <w:i w:val="0"/>
                <w:iCs w:val="0"/>
                <w:color w:val="3A4541"/>
                <w:sz w:val="18"/>
                <w:szCs w:val="18"/>
              </w:rPr>
              <w:t xml:space="preserve"> a household received its level — which factors contributed — so the classification can be questioned and corrected</w:t>
            </w:r>
          </w:p>
        </w:tc>
        <w:tc>
          <w:tcPr>
            <w:tcW w:w="93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3E08C54">
            <w:pPr>
              <w:spacing w:before="0" w:after="0" w:line="250" w:lineRule="auto"/>
            </w:pPr>
            <w:r>
              <w:rPr>
                <w:rFonts w:ascii="Calibri" w:hAnsi="Calibri" w:eastAsia="Calibri" w:cs="Calibri"/>
                <w:b w:val="0"/>
                <w:bCs w:val="0"/>
                <w:i w:val="0"/>
                <w:iCs w:val="0"/>
                <w:color w:val="3A4541"/>
                <w:sz w:val="18"/>
                <w:szCs w:val="18"/>
              </w:rPr>
              <w:t>M</w:t>
            </w:r>
          </w:p>
        </w:tc>
      </w:tr>
      <w:tr w14:paraId="0BB9D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8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C6BA520">
            <w:pPr>
              <w:spacing w:before="0" w:after="0" w:line="250" w:lineRule="auto"/>
            </w:pPr>
            <w:r>
              <w:rPr>
                <w:rFonts w:ascii="Calibri" w:hAnsi="Calibri" w:eastAsia="Calibri" w:cs="Calibri"/>
                <w:b w:val="0"/>
                <w:bCs w:val="0"/>
                <w:i w:val="0"/>
                <w:iCs w:val="0"/>
                <w:color w:val="3A4541"/>
                <w:sz w:val="18"/>
                <w:szCs w:val="18"/>
              </w:rPr>
              <w:t>BR-1.51</w:t>
            </w:r>
          </w:p>
        </w:tc>
        <w:tc>
          <w:tcPr>
            <w:tcW w:w="796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B57E568">
            <w:pPr>
              <w:spacing w:before="0" w:after="0" w:line="250" w:lineRule="auto"/>
            </w:pPr>
            <w:r>
              <w:rPr>
                <w:rFonts w:ascii="Calibri" w:hAnsi="Calibri" w:eastAsia="Calibri" w:cs="Calibri"/>
                <w:b w:val="0"/>
                <w:bCs w:val="0"/>
                <w:i w:val="0"/>
                <w:iCs w:val="0"/>
                <w:color w:val="3A4541"/>
                <w:sz w:val="18"/>
                <w:szCs w:val="18"/>
              </w:rPr>
              <w:t>Barangay staff can manually override a household's level, with a recorded reason. Local knowledge beats a formula</w:t>
            </w:r>
          </w:p>
        </w:tc>
        <w:tc>
          <w:tcPr>
            <w:tcW w:w="93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F376CBA">
            <w:pPr>
              <w:spacing w:before="0" w:after="0" w:line="250" w:lineRule="auto"/>
            </w:pPr>
            <w:r>
              <w:rPr>
                <w:rFonts w:ascii="Calibri" w:hAnsi="Calibri" w:eastAsia="Calibri" w:cs="Calibri"/>
                <w:b w:val="0"/>
                <w:bCs w:val="0"/>
                <w:i w:val="0"/>
                <w:iCs w:val="0"/>
                <w:color w:val="3A4541"/>
                <w:sz w:val="18"/>
                <w:szCs w:val="18"/>
              </w:rPr>
              <w:t>M</w:t>
            </w:r>
          </w:p>
        </w:tc>
      </w:tr>
      <w:tr w14:paraId="44DAD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8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106C53C">
            <w:pPr>
              <w:spacing w:before="0" w:after="0" w:line="250" w:lineRule="auto"/>
            </w:pPr>
            <w:r>
              <w:rPr>
                <w:rFonts w:ascii="Calibri" w:hAnsi="Calibri" w:eastAsia="Calibri" w:cs="Calibri"/>
                <w:b w:val="0"/>
                <w:bCs w:val="0"/>
                <w:i w:val="0"/>
                <w:iCs w:val="0"/>
                <w:color w:val="3A4541"/>
                <w:sz w:val="18"/>
                <w:szCs w:val="18"/>
              </w:rPr>
              <w:t>BR-1.52</w:t>
            </w:r>
          </w:p>
        </w:tc>
        <w:tc>
          <w:tcPr>
            <w:tcW w:w="796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6EF0CA4">
            <w:pPr>
              <w:spacing w:before="0" w:after="0" w:line="250" w:lineRule="auto"/>
            </w:pPr>
            <w:r>
              <w:rPr>
                <w:rFonts w:ascii="Calibri" w:hAnsi="Calibri" w:eastAsia="Calibri" w:cs="Calibri"/>
                <w:b w:val="0"/>
                <w:bCs w:val="0"/>
                <w:i w:val="0"/>
                <w:iCs w:val="0"/>
                <w:color w:val="3A4541"/>
                <w:sz w:val="18"/>
                <w:szCs w:val="18"/>
              </w:rPr>
              <w:t>Vulnerability level is never shown on the public site, and is not disclosed to other residents (BR-0.14)</w:t>
            </w:r>
          </w:p>
        </w:tc>
        <w:tc>
          <w:tcPr>
            <w:tcW w:w="93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940F5A2">
            <w:pPr>
              <w:spacing w:before="0" w:after="0" w:line="250" w:lineRule="auto"/>
            </w:pPr>
            <w:r>
              <w:rPr>
                <w:rFonts w:ascii="Calibri" w:hAnsi="Calibri" w:eastAsia="Calibri" w:cs="Calibri"/>
                <w:b w:val="0"/>
                <w:bCs w:val="0"/>
                <w:i w:val="0"/>
                <w:iCs w:val="0"/>
                <w:color w:val="3A4541"/>
                <w:sz w:val="18"/>
                <w:szCs w:val="18"/>
              </w:rPr>
              <w:t>M</w:t>
            </w:r>
          </w:p>
        </w:tc>
      </w:tr>
    </w:tbl>
    <w:p w14:paraId="424C4527">
      <w:pPr>
        <w:spacing w:after="160"/>
      </w:pPr>
    </w:p>
    <w:p w14:paraId="66D07212">
      <w:pPr>
        <w:pBdr>
          <w:left w:val="single" w:color="2E9D62" w:sz="18" w:space="12"/>
        </w:pBdr>
        <w:shd w:val="clear" w:fill="F2FAF5"/>
        <w:spacing w:before="140" w:after="160" w:line="276" w:lineRule="auto"/>
        <w:ind w:left="260" w:right="160"/>
      </w:pPr>
      <w:r>
        <w:rPr>
          <w:rFonts w:ascii="Calibri" w:hAnsi="Calibri" w:eastAsia="Calibri" w:cs="Calibri"/>
          <w:b/>
          <w:bCs/>
          <w:i w:val="0"/>
          <w:iCs w:val="0"/>
          <w:color w:val="141A18"/>
          <w:sz w:val="19"/>
          <w:szCs w:val="19"/>
        </w:rPr>
        <w:t>Deliberately excluded: income, employment, housing material, and tenure status.</w:t>
      </w:r>
      <w:r>
        <w:rPr>
          <w:rFonts w:ascii="Calibri" w:hAnsi="Calibri" w:eastAsia="Calibri" w:cs="Calibri"/>
          <w:b w:val="0"/>
          <w:bCs w:val="0"/>
          <w:i w:val="0"/>
          <w:iCs w:val="0"/>
          <w:color w:val="4E5A55"/>
          <w:sz w:val="19"/>
          <w:szCs w:val="19"/>
        </w:rPr>
        <w:t xml:space="preserve"> These are genuine vulnerability indicators used in formal assessments, and this platform should still not collect them. They are intrusive to ask, hard to verify, slow the registration form down, and risk the platform being perceived as a means-testing exercise rather than a safety tool. The factors above are sufficient to prioritize an evacuation.</w:t>
      </w:r>
    </w:p>
    <w:p w14:paraId="0485E9EA">
      <w:pPr>
        <w:pBdr>
          <w:left w:val="single" w:color="2E9D62" w:sz="18" w:space="12"/>
        </w:pBdr>
        <w:shd w:val="clear" w:fill="F2FAF5"/>
        <w:spacing w:before="140" w:after="160" w:line="276" w:lineRule="auto"/>
        <w:ind w:left="260" w:right="160"/>
      </w:pPr>
      <w:r>
        <w:rPr>
          <w:rFonts w:ascii="Calibri" w:hAnsi="Calibri" w:eastAsia="Calibri" w:cs="Calibri"/>
          <w:b/>
          <w:bCs/>
          <w:i w:val="0"/>
          <w:iCs w:val="0"/>
          <w:color w:val="141A18"/>
          <w:sz w:val="19"/>
          <w:szCs w:val="19"/>
        </w:rPr>
        <w:t>A caution worth stating.</w:t>
      </w:r>
      <w:r>
        <w:rPr>
          <w:rFonts w:ascii="Calibri" w:hAnsi="Calibri" w:eastAsia="Calibri" w:cs="Calibri"/>
          <w:b w:val="0"/>
          <w:bCs w:val="0"/>
          <w:i w:val="0"/>
          <w:iCs w:val="0"/>
          <w:color w:val="4E5A55"/>
          <w:sz w:val="19"/>
          <w:szCs w:val="19"/>
        </w:rPr>
        <w:t xml:space="preserve"> Labelling families creates real consequences — who gets fetched first, who gets relief. BR-1.50 and BR-1.51 exist because a formula will sometimes be wrong, and the barangay must be able to see the reasoning and overrule it. A classification nobody can question is worse than no classification.</w:t>
      </w:r>
    </w:p>
    <w:p w14:paraId="7178BB80">
      <w:pPr>
        <w:pBdr>
          <w:left w:val="single" w:color="2E9D62" w:sz="18" w:space="12"/>
        </w:pBdr>
        <w:shd w:val="clear" w:fill="F2FAF5"/>
        <w:spacing w:before="140" w:after="160" w:line="276" w:lineRule="auto"/>
        <w:ind w:left="260" w:right="160"/>
      </w:pPr>
      <w:r>
        <w:rPr>
          <w:rFonts w:ascii="Calibri" w:hAnsi="Calibri" w:eastAsia="Calibri" w:cs="Calibri"/>
          <w:b/>
          <w:bCs/>
          <w:i w:val="0"/>
          <w:iCs w:val="0"/>
          <w:color w:val="141A18"/>
          <w:sz w:val="19"/>
          <w:szCs w:val="19"/>
        </w:rPr>
        <w:t>Owners.</w:t>
      </w:r>
      <w:r>
        <w:rPr>
          <w:rFonts w:ascii="Calibri" w:hAnsi="Calibri" w:eastAsia="Calibri" w:cs="Calibri"/>
          <w:b w:val="0"/>
          <w:bCs w:val="0"/>
          <w:i w:val="0"/>
          <w:iCs w:val="0"/>
          <w:color w:val="4E5A55"/>
          <w:sz w:val="19"/>
          <w:szCs w:val="19"/>
        </w:rPr>
        <w:t xml:space="preserve"> Group A nutrition thresholds sit with the </w:t>
      </w:r>
      <w:r>
        <w:rPr>
          <w:rFonts w:ascii="Calibri" w:hAnsi="Calibri" w:eastAsia="Calibri" w:cs="Calibri"/>
          <w:b/>
          <w:bCs/>
          <w:i w:val="0"/>
          <w:iCs w:val="0"/>
          <w:color w:val="141A18"/>
          <w:sz w:val="19"/>
          <w:szCs w:val="19"/>
        </w:rPr>
        <w:t>Nutrition &amp; Dietetics lead</w:t>
      </w:r>
      <w:r>
        <w:rPr>
          <w:rFonts w:ascii="Calibri" w:hAnsi="Calibri" w:eastAsia="Calibri" w:cs="Calibri"/>
          <w:b w:val="0"/>
          <w:bCs w:val="0"/>
          <w:i w:val="0"/>
          <w:iCs w:val="0"/>
          <w:color w:val="4E5A55"/>
          <w:sz w:val="19"/>
          <w:szCs w:val="19"/>
        </w:rPr>
        <w:t xml:space="preserve"> (OI-2). Groups B and C, and the level definitions, sit with the </w:t>
      </w:r>
      <w:r>
        <w:rPr>
          <w:rFonts w:ascii="Calibri" w:hAnsi="Calibri" w:eastAsia="Calibri" w:cs="Calibri"/>
          <w:b/>
          <w:bCs/>
          <w:i w:val="0"/>
          <w:iCs w:val="0"/>
          <w:color w:val="141A18"/>
          <w:sz w:val="19"/>
          <w:szCs w:val="19"/>
        </w:rPr>
        <w:t>PubAd lead</w:t>
      </w:r>
      <w:r>
        <w:rPr>
          <w:rFonts w:ascii="Calibri" w:hAnsi="Calibri" w:eastAsia="Calibri" w:cs="Calibri"/>
          <w:b w:val="0"/>
          <w:bCs w:val="0"/>
          <w:i w:val="0"/>
          <w:iCs w:val="0"/>
          <w:color w:val="4E5A55"/>
          <w:sz w:val="19"/>
          <w:szCs w:val="19"/>
        </w:rPr>
        <w:t xml:space="preserve"> working from the barangay's own DRRM practice (OI-18).</w:t>
      </w:r>
    </w:p>
    <w:p w14:paraId="59FDA11F">
      <w:pPr>
        <w:pStyle w:val="3"/>
        <w:keepNext/>
        <w:spacing w:before="300" w:after="140"/>
      </w:pPr>
      <w:r>
        <w:rPr>
          <w:rFonts w:ascii="Calibri" w:hAnsi="Calibri" w:eastAsia="Calibri" w:cs="Calibri"/>
          <w:b/>
          <w:bCs/>
          <w:i w:val="0"/>
          <w:iCs w:val="0"/>
          <w:color w:val="196A3D"/>
          <w:sz w:val="24"/>
          <w:szCs w:val="24"/>
        </w:rPr>
        <w:t>M2 · Barangay Zone Map</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5"/>
        <w:gridCol w:w="8065"/>
        <w:gridCol w:w="950"/>
      </w:tblGrid>
      <w:tr w14:paraId="7B71C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65"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66251A57">
            <w:pPr>
              <w:spacing w:before="0" w:after="0" w:line="250" w:lineRule="auto"/>
            </w:pPr>
            <w:r>
              <w:rPr>
                <w:rFonts w:ascii="Calibri" w:hAnsi="Calibri" w:eastAsia="Calibri" w:cs="Calibri"/>
                <w:b/>
                <w:bCs/>
                <w:i w:val="0"/>
                <w:iCs w:val="0"/>
                <w:color w:val="FFFFFF"/>
                <w:sz w:val="17"/>
                <w:szCs w:val="17"/>
              </w:rPr>
              <w:t>ID</w:t>
            </w:r>
          </w:p>
        </w:tc>
        <w:tc>
          <w:tcPr>
            <w:tcW w:w="8065"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4393368C">
            <w:pPr>
              <w:spacing w:before="0" w:after="0" w:line="250" w:lineRule="auto"/>
            </w:pPr>
            <w:r>
              <w:rPr>
                <w:rFonts w:ascii="Calibri" w:hAnsi="Calibri" w:eastAsia="Calibri" w:cs="Calibri"/>
                <w:b/>
                <w:bCs/>
                <w:i w:val="0"/>
                <w:iCs w:val="0"/>
                <w:color w:val="FFFFFF"/>
                <w:sz w:val="17"/>
                <w:szCs w:val="17"/>
              </w:rPr>
              <w:t>Requirement</w:t>
            </w:r>
          </w:p>
        </w:tc>
        <w:tc>
          <w:tcPr>
            <w:tcW w:w="950"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1139E399">
            <w:pPr>
              <w:spacing w:before="0" w:after="0" w:line="250" w:lineRule="auto"/>
            </w:pPr>
            <w:r>
              <w:rPr>
                <w:rFonts w:ascii="Calibri" w:hAnsi="Calibri" w:eastAsia="Calibri" w:cs="Calibri"/>
                <w:b/>
                <w:bCs/>
                <w:i w:val="0"/>
                <w:iCs w:val="0"/>
                <w:color w:val="FFFFFF"/>
                <w:sz w:val="17"/>
                <w:szCs w:val="17"/>
              </w:rPr>
              <w:t>Priority</w:t>
            </w:r>
          </w:p>
        </w:tc>
      </w:tr>
      <w:tr w14:paraId="5D27A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F0E9807">
            <w:pPr>
              <w:spacing w:before="0" w:after="0" w:line="250" w:lineRule="auto"/>
            </w:pPr>
            <w:r>
              <w:rPr>
                <w:rFonts w:ascii="Calibri" w:hAnsi="Calibri" w:eastAsia="Calibri" w:cs="Calibri"/>
                <w:b w:val="0"/>
                <w:bCs w:val="0"/>
                <w:i w:val="0"/>
                <w:iCs w:val="0"/>
                <w:color w:val="3A4541"/>
                <w:sz w:val="18"/>
                <w:szCs w:val="18"/>
              </w:rPr>
              <w:t>BR-2.1</w:t>
            </w:r>
          </w:p>
        </w:tc>
        <w:tc>
          <w:tcPr>
            <w:tcW w:w="80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9D9FA12">
            <w:pPr>
              <w:spacing w:before="0" w:after="0" w:line="250" w:lineRule="auto"/>
            </w:pPr>
            <w:r>
              <w:rPr>
                <w:rFonts w:ascii="Calibri" w:hAnsi="Calibri" w:eastAsia="Calibri" w:cs="Calibri"/>
                <w:b w:val="0"/>
                <w:bCs w:val="0"/>
                <w:i w:val="0"/>
                <w:iCs w:val="0"/>
                <w:color w:val="3A4541"/>
                <w:sz w:val="18"/>
                <w:szCs w:val="18"/>
              </w:rPr>
              <w:t>A visual map of Barangay San Jose divides the territory into its constituent areas/zones</w:t>
            </w:r>
          </w:p>
        </w:tc>
        <w:tc>
          <w:tcPr>
            <w:tcW w:w="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48B6E13">
            <w:pPr>
              <w:spacing w:before="0" w:after="0" w:line="250" w:lineRule="auto"/>
            </w:pPr>
            <w:r>
              <w:rPr>
                <w:rFonts w:ascii="Calibri" w:hAnsi="Calibri" w:eastAsia="Calibri" w:cs="Calibri"/>
                <w:b w:val="0"/>
                <w:bCs w:val="0"/>
                <w:i w:val="0"/>
                <w:iCs w:val="0"/>
                <w:color w:val="3A4541"/>
                <w:sz w:val="18"/>
                <w:szCs w:val="18"/>
              </w:rPr>
              <w:t>M</w:t>
            </w:r>
          </w:p>
        </w:tc>
      </w:tr>
      <w:tr w14:paraId="441B1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A992D80">
            <w:pPr>
              <w:spacing w:before="0" w:after="0" w:line="250" w:lineRule="auto"/>
            </w:pPr>
            <w:r>
              <w:rPr>
                <w:rFonts w:ascii="Calibri" w:hAnsi="Calibri" w:eastAsia="Calibri" w:cs="Calibri"/>
                <w:b w:val="0"/>
                <w:bCs w:val="0"/>
                <w:i w:val="0"/>
                <w:iCs w:val="0"/>
                <w:color w:val="3A4541"/>
                <w:sz w:val="18"/>
                <w:szCs w:val="18"/>
              </w:rPr>
              <w:t>BR-2.2</w:t>
            </w:r>
          </w:p>
        </w:tc>
        <w:tc>
          <w:tcPr>
            <w:tcW w:w="806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E75C995">
            <w:pPr>
              <w:spacing w:before="0" w:after="0" w:line="250" w:lineRule="auto"/>
            </w:pPr>
            <w:r>
              <w:rPr>
                <w:rFonts w:ascii="Calibri" w:hAnsi="Calibri" w:eastAsia="Calibri" w:cs="Calibri"/>
                <w:b w:val="0"/>
                <w:bCs w:val="0"/>
                <w:i w:val="0"/>
                <w:iCs w:val="0"/>
                <w:color w:val="3A4541"/>
                <w:sz w:val="18"/>
                <w:szCs w:val="18"/>
              </w:rPr>
              <w:t>Areas are shaded by aggregated indicators — malnutrition concentration, vulnerable-household density, flood exposure — so the areas needing the most action are immediately obvious</w:t>
            </w:r>
          </w:p>
        </w:tc>
        <w:tc>
          <w:tcPr>
            <w:tcW w:w="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A3C87B5">
            <w:pPr>
              <w:spacing w:before="0" w:after="0" w:line="250" w:lineRule="auto"/>
            </w:pPr>
            <w:r>
              <w:rPr>
                <w:rFonts w:ascii="Calibri" w:hAnsi="Calibri" w:eastAsia="Calibri" w:cs="Calibri"/>
                <w:b w:val="0"/>
                <w:bCs w:val="0"/>
                <w:i w:val="0"/>
                <w:iCs w:val="0"/>
                <w:color w:val="3A4541"/>
                <w:sz w:val="18"/>
                <w:szCs w:val="18"/>
              </w:rPr>
              <w:t>M</w:t>
            </w:r>
          </w:p>
        </w:tc>
      </w:tr>
      <w:tr w14:paraId="682D8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38C8EB1">
            <w:pPr>
              <w:spacing w:before="0" w:after="0" w:line="250" w:lineRule="auto"/>
            </w:pPr>
            <w:r>
              <w:rPr>
                <w:rFonts w:ascii="Calibri" w:hAnsi="Calibri" w:eastAsia="Calibri" w:cs="Calibri"/>
                <w:b w:val="0"/>
                <w:bCs w:val="0"/>
                <w:i w:val="0"/>
                <w:iCs w:val="0"/>
                <w:color w:val="3A4541"/>
                <w:sz w:val="18"/>
                <w:szCs w:val="18"/>
              </w:rPr>
              <w:t>BR-2.3</w:t>
            </w:r>
          </w:p>
        </w:tc>
        <w:tc>
          <w:tcPr>
            <w:tcW w:w="80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FC3A296">
            <w:pPr>
              <w:spacing w:before="0" w:after="0" w:line="250" w:lineRule="auto"/>
            </w:pPr>
            <w:r>
              <w:rPr>
                <w:rFonts w:ascii="Calibri" w:hAnsi="Calibri" w:eastAsia="Calibri" w:cs="Calibri"/>
                <w:b w:val="0"/>
                <w:bCs w:val="0"/>
                <w:i w:val="0"/>
                <w:iCs w:val="0"/>
                <w:color w:val="3A4541"/>
                <w:sz w:val="18"/>
                <w:szCs w:val="18"/>
              </w:rPr>
              <w:t>The map displays hazard layers: flood-prone areas and designated safe zones</w:t>
            </w:r>
          </w:p>
        </w:tc>
        <w:tc>
          <w:tcPr>
            <w:tcW w:w="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2F2CD70">
            <w:pPr>
              <w:spacing w:before="0" w:after="0" w:line="250" w:lineRule="auto"/>
            </w:pPr>
            <w:r>
              <w:rPr>
                <w:rFonts w:ascii="Calibri" w:hAnsi="Calibri" w:eastAsia="Calibri" w:cs="Calibri"/>
                <w:b w:val="0"/>
                <w:bCs w:val="0"/>
                <w:i w:val="0"/>
                <w:iCs w:val="0"/>
                <w:color w:val="3A4541"/>
                <w:sz w:val="18"/>
                <w:szCs w:val="18"/>
              </w:rPr>
              <w:t>M</w:t>
            </w:r>
          </w:p>
        </w:tc>
      </w:tr>
      <w:tr w14:paraId="3651D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5E1DEC4">
            <w:pPr>
              <w:spacing w:before="0" w:after="0" w:line="250" w:lineRule="auto"/>
            </w:pPr>
            <w:r>
              <w:rPr>
                <w:rFonts w:ascii="Calibri" w:hAnsi="Calibri" w:eastAsia="Calibri" w:cs="Calibri"/>
                <w:b w:val="0"/>
                <w:bCs w:val="0"/>
                <w:i w:val="0"/>
                <w:iCs w:val="0"/>
                <w:color w:val="3A4541"/>
                <w:sz w:val="18"/>
                <w:szCs w:val="18"/>
              </w:rPr>
              <w:t>BR-2.4</w:t>
            </w:r>
          </w:p>
        </w:tc>
        <w:tc>
          <w:tcPr>
            <w:tcW w:w="806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9505028">
            <w:pPr>
              <w:spacing w:before="0" w:after="0" w:line="250" w:lineRule="auto"/>
            </w:pPr>
            <w:r>
              <w:rPr>
                <w:rFonts w:ascii="Calibri" w:hAnsi="Calibri" w:eastAsia="Calibri" w:cs="Calibri"/>
                <w:b w:val="0"/>
                <w:bCs w:val="0"/>
                <w:i w:val="0"/>
                <w:iCs w:val="0"/>
                <w:color w:val="3A4541"/>
                <w:sz w:val="18"/>
                <w:szCs w:val="18"/>
              </w:rPr>
              <w:t>The map displays pinned facilities: evacuation centers, hospitals, clinics, barangay hall, police station, fire station, rescue stations</w:t>
            </w:r>
          </w:p>
        </w:tc>
        <w:tc>
          <w:tcPr>
            <w:tcW w:w="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2328FCD">
            <w:pPr>
              <w:spacing w:before="0" w:after="0" w:line="250" w:lineRule="auto"/>
            </w:pPr>
            <w:r>
              <w:rPr>
                <w:rFonts w:ascii="Calibri" w:hAnsi="Calibri" w:eastAsia="Calibri" w:cs="Calibri"/>
                <w:b w:val="0"/>
                <w:bCs w:val="0"/>
                <w:i w:val="0"/>
                <w:iCs w:val="0"/>
                <w:color w:val="3A4541"/>
                <w:sz w:val="18"/>
                <w:szCs w:val="18"/>
              </w:rPr>
              <w:t>M</w:t>
            </w:r>
          </w:p>
        </w:tc>
      </w:tr>
      <w:tr w14:paraId="70102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05CCC36">
            <w:pPr>
              <w:spacing w:before="0" w:after="0" w:line="250" w:lineRule="auto"/>
            </w:pPr>
            <w:r>
              <w:rPr>
                <w:rFonts w:ascii="Calibri" w:hAnsi="Calibri" w:eastAsia="Calibri" w:cs="Calibri"/>
                <w:b w:val="0"/>
                <w:bCs w:val="0"/>
                <w:i w:val="0"/>
                <w:iCs w:val="0"/>
                <w:color w:val="3A4541"/>
                <w:sz w:val="18"/>
                <w:szCs w:val="18"/>
              </w:rPr>
              <w:t>BR-2.5</w:t>
            </w:r>
          </w:p>
        </w:tc>
        <w:tc>
          <w:tcPr>
            <w:tcW w:w="80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BC22BFB">
            <w:pPr>
              <w:spacing w:before="0" w:after="0" w:line="250" w:lineRule="auto"/>
            </w:pPr>
            <w:r>
              <w:rPr>
                <w:rFonts w:ascii="Calibri" w:hAnsi="Calibri" w:eastAsia="Calibri" w:cs="Calibri"/>
                <w:b w:val="0"/>
                <w:bCs w:val="0"/>
                <w:i w:val="0"/>
                <w:iCs w:val="0"/>
                <w:color w:val="3A4541"/>
                <w:sz w:val="18"/>
                <w:szCs w:val="18"/>
              </w:rPr>
              <w:t>Barangay admins can add, edit, remove, and geo-pin facilities without developer assistance</w:t>
            </w:r>
          </w:p>
        </w:tc>
        <w:tc>
          <w:tcPr>
            <w:tcW w:w="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7330FCF">
            <w:pPr>
              <w:spacing w:before="0" w:after="0" w:line="250" w:lineRule="auto"/>
            </w:pPr>
            <w:r>
              <w:rPr>
                <w:rFonts w:ascii="Calibri" w:hAnsi="Calibri" w:eastAsia="Calibri" w:cs="Calibri"/>
                <w:b w:val="0"/>
                <w:bCs w:val="0"/>
                <w:i w:val="0"/>
                <w:iCs w:val="0"/>
                <w:color w:val="3A4541"/>
                <w:sz w:val="18"/>
                <w:szCs w:val="18"/>
              </w:rPr>
              <w:t>M</w:t>
            </w:r>
          </w:p>
        </w:tc>
      </w:tr>
      <w:tr w14:paraId="272DB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7E4802C">
            <w:pPr>
              <w:spacing w:before="0" w:after="0" w:line="250" w:lineRule="auto"/>
            </w:pPr>
            <w:r>
              <w:rPr>
                <w:rFonts w:ascii="Calibri" w:hAnsi="Calibri" w:eastAsia="Calibri" w:cs="Calibri"/>
                <w:b w:val="0"/>
                <w:bCs w:val="0"/>
                <w:i w:val="0"/>
                <w:iCs w:val="0"/>
                <w:color w:val="3A4541"/>
                <w:sz w:val="18"/>
                <w:szCs w:val="18"/>
              </w:rPr>
              <w:t>BR-2.6</w:t>
            </w:r>
          </w:p>
        </w:tc>
        <w:tc>
          <w:tcPr>
            <w:tcW w:w="806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611C4AC">
            <w:pPr>
              <w:spacing w:before="0" w:after="0" w:line="250" w:lineRule="auto"/>
            </w:pPr>
            <w:r>
              <w:rPr>
                <w:rFonts w:ascii="Calibri" w:hAnsi="Calibri" w:eastAsia="Calibri" w:cs="Calibri"/>
                <w:b w:val="0"/>
                <w:bCs w:val="0"/>
                <w:i w:val="0"/>
                <w:iCs w:val="0"/>
                <w:color w:val="3A4541"/>
                <w:sz w:val="18"/>
                <w:szCs w:val="18"/>
              </w:rPr>
              <w:t xml:space="preserve">A public version of the map is available without login and shows </w:t>
            </w:r>
            <w:r>
              <w:rPr>
                <w:rFonts w:ascii="Calibri" w:hAnsi="Calibri" w:eastAsia="Calibri" w:cs="Calibri"/>
                <w:b/>
                <w:bCs/>
                <w:i w:val="0"/>
                <w:iCs w:val="0"/>
                <w:color w:val="141A18"/>
                <w:sz w:val="18"/>
                <w:szCs w:val="18"/>
              </w:rPr>
              <w:t>no personal, household-level, or member-level data</w:t>
            </w:r>
            <w:r>
              <w:rPr>
                <w:rFonts w:ascii="Calibri" w:hAnsi="Calibri" w:eastAsia="Calibri" w:cs="Calibri"/>
                <w:b w:val="0"/>
                <w:bCs w:val="0"/>
                <w:i w:val="0"/>
                <w:iCs w:val="0"/>
                <w:color w:val="3A4541"/>
                <w:sz w:val="18"/>
                <w:szCs w:val="18"/>
              </w:rPr>
              <w:t xml:space="preserve"> — area-level aggregates only</w:t>
            </w:r>
          </w:p>
        </w:tc>
        <w:tc>
          <w:tcPr>
            <w:tcW w:w="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F2EF695">
            <w:pPr>
              <w:spacing w:before="0" w:after="0" w:line="250" w:lineRule="auto"/>
            </w:pPr>
            <w:r>
              <w:rPr>
                <w:rFonts w:ascii="Calibri" w:hAnsi="Calibri" w:eastAsia="Calibri" w:cs="Calibri"/>
                <w:b w:val="0"/>
                <w:bCs w:val="0"/>
                <w:i w:val="0"/>
                <w:iCs w:val="0"/>
                <w:color w:val="3A4541"/>
                <w:sz w:val="18"/>
                <w:szCs w:val="18"/>
              </w:rPr>
              <w:t>M</w:t>
            </w:r>
          </w:p>
        </w:tc>
      </w:tr>
      <w:tr w14:paraId="4B46B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B9CE26F">
            <w:pPr>
              <w:spacing w:before="0" w:after="0" w:line="250" w:lineRule="auto"/>
            </w:pPr>
            <w:r>
              <w:rPr>
                <w:rFonts w:ascii="Calibri" w:hAnsi="Calibri" w:eastAsia="Calibri" w:cs="Calibri"/>
                <w:b w:val="0"/>
                <w:bCs w:val="0"/>
                <w:i w:val="0"/>
                <w:iCs w:val="0"/>
                <w:color w:val="3A4541"/>
                <w:sz w:val="18"/>
                <w:szCs w:val="18"/>
              </w:rPr>
              <w:t>BR-2.7</w:t>
            </w:r>
          </w:p>
        </w:tc>
        <w:tc>
          <w:tcPr>
            <w:tcW w:w="80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A2595C2">
            <w:pPr>
              <w:spacing w:before="0" w:after="0" w:line="250" w:lineRule="auto"/>
            </w:pPr>
            <w:r>
              <w:rPr>
                <w:rFonts w:ascii="Calibri" w:hAnsi="Calibri" w:eastAsia="Calibri" w:cs="Calibri"/>
                <w:b w:val="0"/>
                <w:bCs w:val="0"/>
                <w:i/>
                <w:iCs/>
                <w:color w:val="3A4541"/>
                <w:sz w:val="18"/>
                <w:szCs w:val="18"/>
              </w:rPr>
              <w:t>Removed — safe routes and blocked roads are out of scope. See note below.</w:t>
            </w:r>
          </w:p>
        </w:tc>
        <w:tc>
          <w:tcPr>
            <w:tcW w:w="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F6288EE">
            <w:pPr>
              <w:spacing w:before="0" w:after="0" w:line="250" w:lineRule="auto"/>
            </w:pPr>
            <w:r>
              <w:rPr>
                <w:rFonts w:ascii="Calibri" w:hAnsi="Calibri" w:eastAsia="Calibri" w:cs="Calibri"/>
                <w:b w:val="0"/>
                <w:bCs w:val="0"/>
                <w:i w:val="0"/>
                <w:iCs w:val="0"/>
                <w:color w:val="3A4541"/>
                <w:sz w:val="18"/>
                <w:szCs w:val="18"/>
              </w:rPr>
              <w:t>—</w:t>
            </w:r>
          </w:p>
        </w:tc>
      </w:tr>
      <w:tr w14:paraId="7B6AC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B25572D">
            <w:pPr>
              <w:spacing w:before="0" w:after="0" w:line="250" w:lineRule="auto"/>
            </w:pPr>
            <w:r>
              <w:rPr>
                <w:rFonts w:ascii="Calibri" w:hAnsi="Calibri" w:eastAsia="Calibri" w:cs="Calibri"/>
                <w:b w:val="0"/>
                <w:bCs w:val="0"/>
                <w:i w:val="0"/>
                <w:iCs w:val="0"/>
                <w:color w:val="3A4541"/>
                <w:sz w:val="18"/>
                <w:szCs w:val="18"/>
              </w:rPr>
              <w:t>BR-2.8</w:t>
            </w:r>
          </w:p>
        </w:tc>
        <w:tc>
          <w:tcPr>
            <w:tcW w:w="806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896A242">
            <w:pPr>
              <w:spacing w:before="0" w:after="0" w:line="250" w:lineRule="auto"/>
            </w:pPr>
            <w:r>
              <w:rPr>
                <w:rFonts w:ascii="Calibri" w:hAnsi="Calibri" w:eastAsia="Calibri" w:cs="Calibri"/>
                <w:b w:val="0"/>
                <w:bCs w:val="0"/>
                <w:i w:val="0"/>
                <w:iCs w:val="0"/>
                <w:color w:val="3A4541"/>
                <w:sz w:val="18"/>
                <w:szCs w:val="18"/>
              </w:rPr>
              <w:t>Area boundaries are approximations for planning and visualization, clearly labelled as such — not survey-grade cadastral data</w:t>
            </w:r>
          </w:p>
        </w:tc>
        <w:tc>
          <w:tcPr>
            <w:tcW w:w="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518D3D7">
            <w:pPr>
              <w:spacing w:before="0" w:after="0" w:line="250" w:lineRule="auto"/>
            </w:pPr>
            <w:r>
              <w:rPr>
                <w:rFonts w:ascii="Calibri" w:hAnsi="Calibri" w:eastAsia="Calibri" w:cs="Calibri"/>
                <w:b w:val="0"/>
                <w:bCs w:val="0"/>
                <w:i w:val="0"/>
                <w:iCs w:val="0"/>
                <w:color w:val="3A4541"/>
                <w:sz w:val="18"/>
                <w:szCs w:val="18"/>
              </w:rPr>
              <w:t>M</w:t>
            </w:r>
          </w:p>
        </w:tc>
      </w:tr>
    </w:tbl>
    <w:p w14:paraId="127C3588">
      <w:pPr>
        <w:spacing w:after="160"/>
      </w:pPr>
    </w:p>
    <w:p w14:paraId="0B70BDB2">
      <w:pPr>
        <w:pBdr>
          <w:left w:val="single" w:color="2E9D62" w:sz="18" w:space="12"/>
        </w:pBdr>
        <w:shd w:val="clear" w:fill="F2FAF5"/>
        <w:spacing w:before="140" w:after="60" w:line="276" w:lineRule="auto"/>
        <w:ind w:left="260" w:right="160"/>
      </w:pPr>
      <w:r>
        <w:rPr>
          <w:rFonts w:ascii="Calibri" w:hAnsi="Calibri" w:eastAsia="Calibri" w:cs="Calibri"/>
          <w:b/>
          <w:bCs/>
          <w:i w:val="0"/>
          <w:iCs w:val="0"/>
          <w:color w:val="141A18"/>
          <w:sz w:val="19"/>
          <w:szCs w:val="19"/>
        </w:rPr>
        <w:t>Safe routes and blocked roads are out of scope.</w:t>
      </w:r>
      <w:r>
        <w:rPr>
          <w:rFonts w:ascii="Calibri" w:hAnsi="Calibri" w:eastAsia="Calibri" w:cs="Calibri"/>
          <w:b w:val="0"/>
          <w:bCs w:val="0"/>
          <w:i w:val="0"/>
          <w:iCs w:val="0"/>
          <w:color w:val="4E5A55"/>
          <w:sz w:val="19"/>
          <w:szCs w:val="19"/>
        </w:rPr>
        <w:t xml:space="preserve"> Both require a road network layer and, worse, someone updating it </w:t>
      </w:r>
      <w:r>
        <w:rPr>
          <w:rFonts w:ascii="Calibri" w:hAnsi="Calibri" w:eastAsia="Calibri" w:cs="Calibri"/>
          <w:b w:val="0"/>
          <w:bCs w:val="0"/>
          <w:i/>
          <w:iCs/>
          <w:color w:val="4E5A55"/>
          <w:sz w:val="19"/>
          <w:szCs w:val="19"/>
        </w:rPr>
        <w:t>during</w:t>
      </w:r>
      <w:r>
        <w:rPr>
          <w:rFonts w:ascii="Calibri" w:hAnsi="Calibri" w:eastAsia="Calibri" w:cs="Calibri"/>
          <w:b w:val="0"/>
          <w:bCs w:val="0"/>
          <w:i w:val="0"/>
          <w:iCs w:val="0"/>
          <w:color w:val="4E5A55"/>
          <w:sz w:val="19"/>
          <w:szCs w:val="19"/>
        </w:rPr>
        <w:t xml:space="preserve"> an event — precisely when barangay staff have the least capacity to spare. Stale routing information in a flood is actively dangerous: a route shown as safe that is already underwater is worse than showing no route at all.</w:t>
      </w:r>
    </w:p>
    <w:p w14:paraId="65179468">
      <w:pPr>
        <w:pBdr>
          <w:left w:val="single" w:color="2E9D62" w:sz="18" w:space="12"/>
        </w:pBdr>
        <w:shd w:val="clear" w:fill="F2FAF5"/>
        <w:spacing w:before="60" w:after="160" w:line="276" w:lineRule="auto"/>
        <w:ind w:left="260" w:right="160"/>
      </w:pPr>
      <w:r>
        <w:rPr>
          <w:rFonts w:ascii="Calibri" w:hAnsi="Calibri" w:eastAsia="Calibri" w:cs="Calibri"/>
          <w:b w:val="0"/>
          <w:bCs w:val="0"/>
          <w:i w:val="0"/>
          <w:iCs w:val="0"/>
          <w:color w:val="4E5A55"/>
          <w:sz w:val="19"/>
          <w:szCs w:val="19"/>
        </w:rPr>
        <w:t>Road closures are still communicated, just as announcements rather than map geometry (BR-4.1). That is how the barangay does it today, and it carries no risk of the map contradicting reality.</w:t>
      </w:r>
    </w:p>
    <w:p w14:paraId="0073835F">
      <w:pPr>
        <w:pStyle w:val="3"/>
        <w:keepNext/>
        <w:spacing w:before="300" w:after="140"/>
      </w:pPr>
      <w:r>
        <w:rPr>
          <w:rFonts w:ascii="Calibri" w:hAnsi="Calibri" w:eastAsia="Calibri" w:cs="Calibri"/>
          <w:b/>
          <w:bCs/>
          <w:i w:val="0"/>
          <w:iCs w:val="0"/>
          <w:color w:val="196A3D"/>
          <w:sz w:val="24"/>
          <w:szCs w:val="24"/>
        </w:rPr>
        <w:t>M3 · Flood &amp; Weather Watch</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5"/>
        <w:gridCol w:w="8065"/>
        <w:gridCol w:w="950"/>
      </w:tblGrid>
      <w:tr w14:paraId="6AFBC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65"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44265949">
            <w:pPr>
              <w:spacing w:before="0" w:after="0" w:line="250" w:lineRule="auto"/>
            </w:pPr>
            <w:r>
              <w:rPr>
                <w:rFonts w:ascii="Calibri" w:hAnsi="Calibri" w:eastAsia="Calibri" w:cs="Calibri"/>
                <w:b/>
                <w:bCs/>
                <w:i w:val="0"/>
                <w:iCs w:val="0"/>
                <w:color w:val="FFFFFF"/>
                <w:sz w:val="17"/>
                <w:szCs w:val="17"/>
              </w:rPr>
              <w:t>ID</w:t>
            </w:r>
          </w:p>
        </w:tc>
        <w:tc>
          <w:tcPr>
            <w:tcW w:w="8065"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43775CE8">
            <w:pPr>
              <w:spacing w:before="0" w:after="0" w:line="250" w:lineRule="auto"/>
            </w:pPr>
            <w:r>
              <w:rPr>
                <w:rFonts w:ascii="Calibri" w:hAnsi="Calibri" w:eastAsia="Calibri" w:cs="Calibri"/>
                <w:b/>
                <w:bCs/>
                <w:i w:val="0"/>
                <w:iCs w:val="0"/>
                <w:color w:val="FFFFFF"/>
                <w:sz w:val="17"/>
                <w:szCs w:val="17"/>
              </w:rPr>
              <w:t>Requirement</w:t>
            </w:r>
          </w:p>
        </w:tc>
        <w:tc>
          <w:tcPr>
            <w:tcW w:w="950"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307009D9">
            <w:pPr>
              <w:spacing w:before="0" w:after="0" w:line="250" w:lineRule="auto"/>
            </w:pPr>
            <w:r>
              <w:rPr>
                <w:rFonts w:ascii="Calibri" w:hAnsi="Calibri" w:eastAsia="Calibri" w:cs="Calibri"/>
                <w:b/>
                <w:bCs/>
                <w:i w:val="0"/>
                <w:iCs w:val="0"/>
                <w:color w:val="FFFFFF"/>
                <w:sz w:val="17"/>
                <w:szCs w:val="17"/>
              </w:rPr>
              <w:t>Priority</w:t>
            </w:r>
          </w:p>
        </w:tc>
      </w:tr>
      <w:tr w14:paraId="2FEBA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3063EF4">
            <w:pPr>
              <w:spacing w:before="0" w:after="0" w:line="250" w:lineRule="auto"/>
            </w:pPr>
            <w:r>
              <w:rPr>
                <w:rFonts w:ascii="Calibri" w:hAnsi="Calibri" w:eastAsia="Calibri" w:cs="Calibri"/>
                <w:b w:val="0"/>
                <w:bCs w:val="0"/>
                <w:i w:val="0"/>
                <w:iCs w:val="0"/>
                <w:color w:val="3A4541"/>
                <w:sz w:val="18"/>
                <w:szCs w:val="18"/>
              </w:rPr>
              <w:t>BR-3.1</w:t>
            </w:r>
          </w:p>
        </w:tc>
        <w:tc>
          <w:tcPr>
            <w:tcW w:w="80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48BD25F">
            <w:pPr>
              <w:spacing w:before="0" w:after="0" w:line="250" w:lineRule="auto"/>
            </w:pPr>
            <w:r>
              <w:rPr>
                <w:rFonts w:ascii="Calibri" w:hAnsi="Calibri" w:eastAsia="Calibri" w:cs="Calibri"/>
                <w:b w:val="0"/>
                <w:bCs w:val="0"/>
                <w:i w:val="0"/>
                <w:iCs w:val="0"/>
                <w:color w:val="3A4541"/>
                <w:sz w:val="18"/>
                <w:szCs w:val="18"/>
              </w:rPr>
              <w:t>Current conditions and short-term forecast are shown for the barangay — temperature, rainfall, precipitation outlook</w:t>
            </w:r>
          </w:p>
        </w:tc>
        <w:tc>
          <w:tcPr>
            <w:tcW w:w="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B814468">
            <w:pPr>
              <w:spacing w:before="0" w:after="0" w:line="250" w:lineRule="auto"/>
            </w:pPr>
            <w:r>
              <w:rPr>
                <w:rFonts w:ascii="Calibri" w:hAnsi="Calibri" w:eastAsia="Calibri" w:cs="Calibri"/>
                <w:b w:val="0"/>
                <w:bCs w:val="0"/>
                <w:i w:val="0"/>
                <w:iCs w:val="0"/>
                <w:color w:val="3A4541"/>
                <w:sz w:val="18"/>
                <w:szCs w:val="18"/>
              </w:rPr>
              <w:t>M</w:t>
            </w:r>
          </w:p>
        </w:tc>
      </w:tr>
      <w:tr w14:paraId="74E2D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A31F074">
            <w:pPr>
              <w:spacing w:before="0" w:after="0" w:line="250" w:lineRule="auto"/>
            </w:pPr>
            <w:r>
              <w:rPr>
                <w:rFonts w:ascii="Calibri" w:hAnsi="Calibri" w:eastAsia="Calibri" w:cs="Calibri"/>
                <w:b w:val="0"/>
                <w:bCs w:val="0"/>
                <w:i w:val="0"/>
                <w:iCs w:val="0"/>
                <w:color w:val="3A4541"/>
                <w:sz w:val="18"/>
                <w:szCs w:val="18"/>
              </w:rPr>
              <w:t>BR-3.2</w:t>
            </w:r>
          </w:p>
        </w:tc>
        <w:tc>
          <w:tcPr>
            <w:tcW w:w="806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60C48CB">
            <w:pPr>
              <w:spacing w:before="0" w:after="0" w:line="250" w:lineRule="auto"/>
            </w:pPr>
            <w:r>
              <w:rPr>
                <w:rFonts w:ascii="Calibri" w:hAnsi="Calibri" w:eastAsia="Calibri" w:cs="Calibri"/>
                <w:b w:val="0"/>
                <w:bCs w:val="0"/>
                <w:i w:val="0"/>
                <w:iCs w:val="0"/>
                <w:color w:val="3A4541"/>
                <w:sz w:val="18"/>
                <w:szCs w:val="18"/>
              </w:rPr>
              <w:t>River level readings are displayed and mapped to a three-tier alert level (1 · Prepare, 2 · Evacuate, 3 · Forced Evacuation)</w:t>
            </w:r>
          </w:p>
        </w:tc>
        <w:tc>
          <w:tcPr>
            <w:tcW w:w="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4780AF1">
            <w:pPr>
              <w:spacing w:before="0" w:after="0" w:line="250" w:lineRule="auto"/>
            </w:pPr>
            <w:r>
              <w:rPr>
                <w:rFonts w:ascii="Calibri" w:hAnsi="Calibri" w:eastAsia="Calibri" w:cs="Calibri"/>
                <w:b w:val="0"/>
                <w:bCs w:val="0"/>
                <w:i w:val="0"/>
                <w:iCs w:val="0"/>
                <w:color w:val="3A4541"/>
                <w:sz w:val="18"/>
                <w:szCs w:val="18"/>
              </w:rPr>
              <w:t>M</w:t>
            </w:r>
          </w:p>
        </w:tc>
      </w:tr>
      <w:tr w14:paraId="7490A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4EF92B4">
            <w:pPr>
              <w:spacing w:before="0" w:after="0" w:line="250" w:lineRule="auto"/>
            </w:pPr>
            <w:r>
              <w:rPr>
                <w:rFonts w:ascii="Calibri" w:hAnsi="Calibri" w:eastAsia="Calibri" w:cs="Calibri"/>
                <w:b w:val="0"/>
                <w:bCs w:val="0"/>
                <w:i w:val="0"/>
                <w:iCs w:val="0"/>
                <w:color w:val="3A4541"/>
                <w:sz w:val="18"/>
                <w:szCs w:val="18"/>
              </w:rPr>
              <w:t>BR-3.3</w:t>
            </w:r>
          </w:p>
        </w:tc>
        <w:tc>
          <w:tcPr>
            <w:tcW w:w="80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3B3F677">
            <w:pPr>
              <w:spacing w:before="0" w:after="0" w:line="250" w:lineRule="auto"/>
            </w:pPr>
            <w:r>
              <w:rPr>
                <w:rFonts w:ascii="Calibri" w:hAnsi="Calibri" w:eastAsia="Calibri" w:cs="Calibri"/>
                <w:b w:val="0"/>
                <w:bCs w:val="0"/>
                <w:i w:val="0"/>
                <w:iCs w:val="0"/>
                <w:color w:val="3A4541"/>
                <w:sz w:val="18"/>
                <w:szCs w:val="18"/>
              </w:rPr>
              <w:t>Alert thresholds are configurable by the barangay, so they can be aligned with official MDRRMO/PAGASA values</w:t>
            </w:r>
          </w:p>
        </w:tc>
        <w:tc>
          <w:tcPr>
            <w:tcW w:w="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21F3AE4">
            <w:pPr>
              <w:spacing w:before="0" w:after="0" w:line="250" w:lineRule="auto"/>
            </w:pPr>
            <w:r>
              <w:rPr>
                <w:rFonts w:ascii="Calibri" w:hAnsi="Calibri" w:eastAsia="Calibri" w:cs="Calibri"/>
                <w:b w:val="0"/>
                <w:bCs w:val="0"/>
                <w:i w:val="0"/>
                <w:iCs w:val="0"/>
                <w:color w:val="3A4541"/>
                <w:sz w:val="18"/>
                <w:szCs w:val="18"/>
              </w:rPr>
              <w:t>M</w:t>
            </w:r>
          </w:p>
        </w:tc>
      </w:tr>
      <w:tr w14:paraId="26E5B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7BA89DB">
            <w:pPr>
              <w:spacing w:before="0" w:after="0" w:line="250" w:lineRule="auto"/>
            </w:pPr>
            <w:r>
              <w:rPr>
                <w:rFonts w:ascii="Calibri" w:hAnsi="Calibri" w:eastAsia="Calibri" w:cs="Calibri"/>
                <w:b w:val="0"/>
                <w:bCs w:val="0"/>
                <w:i w:val="0"/>
                <w:iCs w:val="0"/>
                <w:color w:val="3A4541"/>
                <w:sz w:val="18"/>
                <w:szCs w:val="18"/>
              </w:rPr>
              <w:t>BR-3.4</w:t>
            </w:r>
          </w:p>
        </w:tc>
        <w:tc>
          <w:tcPr>
            <w:tcW w:w="806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17877B2">
            <w:pPr>
              <w:spacing w:before="0" w:after="0" w:line="250" w:lineRule="auto"/>
            </w:pPr>
            <w:r>
              <w:rPr>
                <w:rFonts w:ascii="Calibri" w:hAnsi="Calibri" w:eastAsia="Calibri" w:cs="Calibri"/>
                <w:b w:val="0"/>
                <w:bCs w:val="0"/>
                <w:i w:val="0"/>
                <w:iCs w:val="0"/>
                <w:color w:val="3A4541"/>
                <w:sz w:val="18"/>
                <w:szCs w:val="18"/>
              </w:rPr>
              <w:t>When an alert level is reached, the platform automatically prompts the BDRRMC to issue a warning to affected areas</w:t>
            </w:r>
          </w:p>
        </w:tc>
        <w:tc>
          <w:tcPr>
            <w:tcW w:w="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7C82426">
            <w:pPr>
              <w:spacing w:before="0" w:after="0" w:line="250" w:lineRule="auto"/>
            </w:pPr>
            <w:r>
              <w:rPr>
                <w:rFonts w:ascii="Calibri" w:hAnsi="Calibri" w:eastAsia="Calibri" w:cs="Calibri"/>
                <w:b w:val="0"/>
                <w:bCs w:val="0"/>
                <w:i w:val="0"/>
                <w:iCs w:val="0"/>
                <w:color w:val="3A4541"/>
                <w:sz w:val="18"/>
                <w:szCs w:val="18"/>
              </w:rPr>
              <w:t>M</w:t>
            </w:r>
          </w:p>
        </w:tc>
      </w:tr>
      <w:tr w14:paraId="245EA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CFC1BC9">
            <w:pPr>
              <w:spacing w:before="0" w:after="0" w:line="250" w:lineRule="auto"/>
            </w:pPr>
            <w:r>
              <w:rPr>
                <w:rFonts w:ascii="Calibri" w:hAnsi="Calibri" w:eastAsia="Calibri" w:cs="Calibri"/>
                <w:b w:val="0"/>
                <w:bCs w:val="0"/>
                <w:i w:val="0"/>
                <w:iCs w:val="0"/>
                <w:color w:val="3A4541"/>
                <w:sz w:val="18"/>
                <w:szCs w:val="18"/>
              </w:rPr>
              <w:t>BR-3.5</w:t>
            </w:r>
          </w:p>
        </w:tc>
        <w:tc>
          <w:tcPr>
            <w:tcW w:w="80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BEE9EC1">
            <w:pPr>
              <w:spacing w:before="0" w:after="0" w:line="250" w:lineRule="auto"/>
            </w:pPr>
            <w:r>
              <w:rPr>
                <w:rFonts w:ascii="Calibri" w:hAnsi="Calibri" w:eastAsia="Calibri" w:cs="Calibri"/>
                <w:b w:val="0"/>
                <w:bCs w:val="0"/>
                <w:i w:val="0"/>
                <w:iCs w:val="0"/>
                <w:color w:val="3A4541"/>
                <w:sz w:val="18"/>
                <w:szCs w:val="18"/>
              </w:rPr>
              <w:t>Historical flood events are recorded — date, level reached, areas affected, households displaced</w:t>
            </w:r>
          </w:p>
        </w:tc>
        <w:tc>
          <w:tcPr>
            <w:tcW w:w="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1F760E1">
            <w:pPr>
              <w:spacing w:before="0" w:after="0" w:line="250" w:lineRule="auto"/>
            </w:pPr>
            <w:r>
              <w:rPr>
                <w:rFonts w:ascii="Calibri" w:hAnsi="Calibri" w:eastAsia="Calibri" w:cs="Calibri"/>
                <w:b w:val="0"/>
                <w:bCs w:val="0"/>
                <w:i w:val="0"/>
                <w:iCs w:val="0"/>
                <w:color w:val="3A4541"/>
                <w:sz w:val="18"/>
                <w:szCs w:val="18"/>
              </w:rPr>
              <w:t>S</w:t>
            </w:r>
          </w:p>
        </w:tc>
      </w:tr>
      <w:tr w14:paraId="0AFDD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4255C41">
            <w:pPr>
              <w:spacing w:before="0" w:after="0" w:line="250" w:lineRule="auto"/>
            </w:pPr>
            <w:r>
              <w:rPr>
                <w:rFonts w:ascii="Calibri" w:hAnsi="Calibri" w:eastAsia="Calibri" w:cs="Calibri"/>
                <w:b w:val="0"/>
                <w:bCs w:val="0"/>
                <w:i w:val="0"/>
                <w:iCs w:val="0"/>
                <w:color w:val="3A4541"/>
                <w:sz w:val="18"/>
                <w:szCs w:val="18"/>
              </w:rPr>
              <w:t>BR-3.6</w:t>
            </w:r>
          </w:p>
        </w:tc>
        <w:tc>
          <w:tcPr>
            <w:tcW w:w="806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1B89AB9">
            <w:pPr>
              <w:spacing w:before="0" w:after="0" w:line="250" w:lineRule="auto"/>
            </w:pPr>
            <w:r>
              <w:rPr>
                <w:rFonts w:ascii="Calibri" w:hAnsi="Calibri" w:eastAsia="Calibri" w:cs="Calibri"/>
                <w:b w:val="0"/>
                <w:bCs w:val="0"/>
                <w:i w:val="0"/>
                <w:iCs w:val="0"/>
                <w:color w:val="3A4541"/>
                <w:sz w:val="18"/>
                <w:szCs w:val="18"/>
              </w:rPr>
              <w:t>Forecast-based advance warning is provided where the underlying data supports it</w:t>
            </w:r>
          </w:p>
        </w:tc>
        <w:tc>
          <w:tcPr>
            <w:tcW w:w="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89F642F">
            <w:pPr>
              <w:spacing w:before="0" w:after="0" w:line="250" w:lineRule="auto"/>
            </w:pPr>
            <w:r>
              <w:rPr>
                <w:rFonts w:ascii="Calibri" w:hAnsi="Calibri" w:eastAsia="Calibri" w:cs="Calibri"/>
                <w:b w:val="0"/>
                <w:bCs w:val="0"/>
                <w:i w:val="0"/>
                <w:iCs w:val="0"/>
                <w:color w:val="3A4541"/>
                <w:sz w:val="18"/>
                <w:szCs w:val="18"/>
              </w:rPr>
              <w:t>S</w:t>
            </w:r>
          </w:p>
        </w:tc>
      </w:tr>
      <w:tr w14:paraId="691A5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02EA0D9">
            <w:pPr>
              <w:spacing w:before="0" w:after="0" w:line="250" w:lineRule="auto"/>
            </w:pPr>
            <w:r>
              <w:rPr>
                <w:rFonts w:ascii="Calibri" w:hAnsi="Calibri" w:eastAsia="Calibri" w:cs="Calibri"/>
                <w:b w:val="0"/>
                <w:bCs w:val="0"/>
                <w:i w:val="0"/>
                <w:iCs w:val="0"/>
                <w:color w:val="3A4541"/>
                <w:sz w:val="18"/>
                <w:szCs w:val="18"/>
              </w:rPr>
              <w:t>BR-3.7</w:t>
            </w:r>
          </w:p>
        </w:tc>
        <w:tc>
          <w:tcPr>
            <w:tcW w:w="80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96486CE">
            <w:pPr>
              <w:spacing w:before="0" w:after="0" w:line="250" w:lineRule="auto"/>
            </w:pPr>
            <w:r>
              <w:rPr>
                <w:rFonts w:ascii="Calibri" w:hAnsi="Calibri" w:eastAsia="Calibri" w:cs="Calibri"/>
                <w:b w:val="0"/>
                <w:bCs w:val="0"/>
                <w:i w:val="0"/>
                <w:iCs w:val="0"/>
                <w:color w:val="3A4541"/>
                <w:sz w:val="18"/>
                <w:szCs w:val="18"/>
              </w:rPr>
              <w:t>Heat index and typhoon tracking advisories are surfaced</w:t>
            </w:r>
          </w:p>
        </w:tc>
        <w:tc>
          <w:tcPr>
            <w:tcW w:w="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F02183D">
            <w:pPr>
              <w:spacing w:before="0" w:after="0" w:line="250" w:lineRule="auto"/>
            </w:pPr>
            <w:r>
              <w:rPr>
                <w:rFonts w:ascii="Calibri" w:hAnsi="Calibri" w:eastAsia="Calibri" w:cs="Calibri"/>
                <w:b w:val="0"/>
                <w:bCs w:val="0"/>
                <w:i w:val="0"/>
                <w:iCs w:val="0"/>
                <w:color w:val="3A4541"/>
                <w:sz w:val="18"/>
                <w:szCs w:val="18"/>
              </w:rPr>
              <w:t>C</w:t>
            </w:r>
          </w:p>
        </w:tc>
      </w:tr>
      <w:tr w14:paraId="254BB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607B86D">
            <w:pPr>
              <w:spacing w:before="0" w:after="0" w:line="250" w:lineRule="auto"/>
            </w:pPr>
            <w:r>
              <w:rPr>
                <w:rFonts w:ascii="Calibri" w:hAnsi="Calibri" w:eastAsia="Calibri" w:cs="Calibri"/>
                <w:b w:val="0"/>
                <w:bCs w:val="0"/>
                <w:i w:val="0"/>
                <w:iCs w:val="0"/>
                <w:color w:val="3A4541"/>
                <w:sz w:val="18"/>
                <w:szCs w:val="18"/>
              </w:rPr>
              <w:t>BR-3.8</w:t>
            </w:r>
          </w:p>
        </w:tc>
        <w:tc>
          <w:tcPr>
            <w:tcW w:w="806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E802401">
            <w:pPr>
              <w:spacing w:before="0" w:after="0" w:line="250" w:lineRule="auto"/>
            </w:pPr>
            <w:r>
              <w:rPr>
                <w:rFonts w:ascii="Calibri" w:hAnsi="Calibri" w:eastAsia="Calibri" w:cs="Calibri"/>
                <w:b w:val="0"/>
                <w:bCs w:val="0"/>
                <w:i w:val="0"/>
                <w:iCs w:val="0"/>
                <w:color w:val="3A4541"/>
                <w:sz w:val="18"/>
                <w:szCs w:val="18"/>
              </w:rPr>
              <w:t>Data provenance and timestamp are shown on every reading, and stale data is visibly marked</w:t>
            </w:r>
          </w:p>
        </w:tc>
        <w:tc>
          <w:tcPr>
            <w:tcW w:w="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252B9A5">
            <w:pPr>
              <w:spacing w:before="0" w:after="0" w:line="250" w:lineRule="auto"/>
            </w:pPr>
            <w:r>
              <w:rPr>
                <w:rFonts w:ascii="Calibri" w:hAnsi="Calibri" w:eastAsia="Calibri" w:cs="Calibri"/>
                <w:b w:val="0"/>
                <w:bCs w:val="0"/>
                <w:i w:val="0"/>
                <w:iCs w:val="0"/>
                <w:color w:val="3A4541"/>
                <w:sz w:val="18"/>
                <w:szCs w:val="18"/>
              </w:rPr>
              <w:t>M</w:t>
            </w:r>
          </w:p>
        </w:tc>
      </w:tr>
    </w:tbl>
    <w:p w14:paraId="62C7DADE">
      <w:pPr>
        <w:spacing w:after="160"/>
      </w:pPr>
    </w:p>
    <w:p w14:paraId="0E98E370">
      <w:pPr>
        <w:spacing w:before="40" w:after="120" w:line="276" w:lineRule="auto"/>
      </w:pPr>
      <w:r>
        <w:rPr>
          <w:rFonts w:ascii="Calibri" w:hAnsi="Calibri" w:eastAsia="Calibri" w:cs="Calibri"/>
          <w:b/>
          <w:bCs/>
          <w:i w:val="0"/>
          <w:iCs w:val="0"/>
          <w:color w:val="141A18"/>
          <w:sz w:val="20"/>
          <w:szCs w:val="20"/>
        </w:rPr>
        <w:t>Data dependencies (business-level):</w:t>
      </w:r>
      <w:r>
        <w:rPr>
          <w:rFonts w:ascii="Calibri" w:hAnsi="Calibri" w:eastAsia="Calibri" w:cs="Calibri"/>
          <w:b w:val="0"/>
          <w:bCs w:val="0"/>
          <w:i w:val="0"/>
          <w:iCs w:val="0"/>
          <w:color w:val="3A4541"/>
          <w:sz w:val="20"/>
          <w:szCs w:val="20"/>
        </w:rPr>
        <w:t xml:space="preserve"> open weather data services for forecast and precipitation; UP Project NOAH for hazard mapping and impact simulation; PAGASA telemetered stream and rainfall stations for real-time river data. Availability, licensing, and refresh limits are technical concerns documented separately. </w:t>
      </w:r>
      <w:r>
        <w:rPr>
          <w:rFonts w:ascii="Calibri" w:hAnsi="Calibri" w:eastAsia="Calibri" w:cs="Calibri"/>
          <w:b w:val="0"/>
          <w:bCs w:val="0"/>
          <w:i/>
          <w:iCs/>
          <w:color w:val="3A4541"/>
          <w:sz w:val="20"/>
          <w:szCs w:val="20"/>
        </w:rPr>
        <w:t>The barangay is a relayer and interpreter of these sources, never the issuing authority.</w:t>
      </w:r>
    </w:p>
    <w:p w14:paraId="16C81C77">
      <w:pPr>
        <w:pStyle w:val="3"/>
        <w:keepNext/>
        <w:spacing w:before="300" w:after="140"/>
      </w:pPr>
      <w:r>
        <w:rPr>
          <w:rFonts w:ascii="Calibri" w:hAnsi="Calibri" w:eastAsia="Calibri" w:cs="Calibri"/>
          <w:b/>
          <w:bCs/>
          <w:i w:val="0"/>
          <w:iCs w:val="0"/>
          <w:color w:val="196A3D"/>
          <w:sz w:val="24"/>
          <w:szCs w:val="24"/>
        </w:rPr>
        <w:t>M4 · Alerts &amp; Announcements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9"/>
        <w:gridCol w:w="8061"/>
        <w:gridCol w:w="950"/>
      </w:tblGrid>
      <w:tr w14:paraId="03EC1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69"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0B9054C2">
            <w:pPr>
              <w:spacing w:before="0" w:after="0" w:line="250" w:lineRule="auto"/>
            </w:pPr>
            <w:r>
              <w:rPr>
                <w:rFonts w:ascii="Calibri" w:hAnsi="Calibri" w:eastAsia="Calibri" w:cs="Calibri"/>
                <w:b/>
                <w:bCs/>
                <w:i w:val="0"/>
                <w:iCs w:val="0"/>
                <w:color w:val="FFFFFF"/>
                <w:sz w:val="17"/>
                <w:szCs w:val="17"/>
              </w:rPr>
              <w:t>ID</w:t>
            </w:r>
          </w:p>
        </w:tc>
        <w:tc>
          <w:tcPr>
            <w:tcW w:w="8061"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1DCACB41">
            <w:pPr>
              <w:spacing w:before="0" w:after="0" w:line="250" w:lineRule="auto"/>
            </w:pPr>
            <w:r>
              <w:rPr>
                <w:rFonts w:ascii="Calibri" w:hAnsi="Calibri" w:eastAsia="Calibri" w:cs="Calibri"/>
                <w:b/>
                <w:bCs/>
                <w:i w:val="0"/>
                <w:iCs w:val="0"/>
                <w:color w:val="FFFFFF"/>
                <w:sz w:val="17"/>
                <w:szCs w:val="17"/>
              </w:rPr>
              <w:t>Requirement</w:t>
            </w:r>
          </w:p>
        </w:tc>
        <w:tc>
          <w:tcPr>
            <w:tcW w:w="950"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2DE5BD51">
            <w:pPr>
              <w:spacing w:before="0" w:after="0" w:line="250" w:lineRule="auto"/>
            </w:pPr>
            <w:r>
              <w:rPr>
                <w:rFonts w:ascii="Calibri" w:hAnsi="Calibri" w:eastAsia="Calibri" w:cs="Calibri"/>
                <w:b/>
                <w:bCs/>
                <w:i w:val="0"/>
                <w:iCs w:val="0"/>
                <w:color w:val="FFFFFF"/>
                <w:sz w:val="17"/>
                <w:szCs w:val="17"/>
              </w:rPr>
              <w:t>Priority</w:t>
            </w:r>
          </w:p>
        </w:tc>
      </w:tr>
      <w:tr w14:paraId="485D2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94EDC27">
            <w:pPr>
              <w:spacing w:before="0" w:after="0" w:line="250" w:lineRule="auto"/>
            </w:pPr>
            <w:r>
              <w:rPr>
                <w:rFonts w:ascii="Calibri" w:hAnsi="Calibri" w:eastAsia="Calibri" w:cs="Calibri"/>
                <w:b w:val="0"/>
                <w:bCs w:val="0"/>
                <w:i w:val="0"/>
                <w:iCs w:val="0"/>
                <w:color w:val="3A4541"/>
                <w:sz w:val="18"/>
                <w:szCs w:val="18"/>
              </w:rPr>
              <w:t>BR-4.1</w:t>
            </w:r>
          </w:p>
        </w:tc>
        <w:tc>
          <w:tcPr>
            <w:tcW w:w="806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B7169D4">
            <w:pPr>
              <w:spacing w:before="0" w:after="0" w:line="250" w:lineRule="auto"/>
            </w:pPr>
            <w:r>
              <w:rPr>
                <w:rFonts w:ascii="Calibri" w:hAnsi="Calibri" w:eastAsia="Calibri" w:cs="Calibri"/>
                <w:b w:val="0"/>
                <w:bCs w:val="0"/>
                <w:i w:val="0"/>
                <w:iCs w:val="0"/>
                <w:color w:val="3A4541"/>
                <w:sz w:val="18"/>
                <w:szCs w:val="18"/>
              </w:rPr>
              <w:t>Barangay admins can publish announcements — emergency notices, class suspensions, road closures, water/power interruptions, general notices</w:t>
            </w:r>
          </w:p>
        </w:tc>
        <w:tc>
          <w:tcPr>
            <w:tcW w:w="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4FA38DE">
            <w:pPr>
              <w:spacing w:before="0" w:after="0" w:line="250" w:lineRule="auto"/>
            </w:pPr>
            <w:r>
              <w:rPr>
                <w:rFonts w:ascii="Calibri" w:hAnsi="Calibri" w:eastAsia="Calibri" w:cs="Calibri"/>
                <w:b w:val="0"/>
                <w:bCs w:val="0"/>
                <w:i w:val="0"/>
                <w:iCs w:val="0"/>
                <w:color w:val="3A4541"/>
                <w:sz w:val="18"/>
                <w:szCs w:val="18"/>
              </w:rPr>
              <w:t>M</w:t>
            </w:r>
          </w:p>
        </w:tc>
      </w:tr>
      <w:tr w14:paraId="06B70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29A1FED">
            <w:pPr>
              <w:spacing w:before="0" w:after="0" w:line="250" w:lineRule="auto"/>
            </w:pPr>
            <w:r>
              <w:rPr>
                <w:rFonts w:ascii="Calibri" w:hAnsi="Calibri" w:eastAsia="Calibri" w:cs="Calibri"/>
                <w:b w:val="0"/>
                <w:bCs w:val="0"/>
                <w:i w:val="0"/>
                <w:iCs w:val="0"/>
                <w:color w:val="3A4541"/>
                <w:sz w:val="18"/>
                <w:szCs w:val="18"/>
              </w:rPr>
              <w:t>BR-4.2</w:t>
            </w:r>
          </w:p>
        </w:tc>
        <w:tc>
          <w:tcPr>
            <w:tcW w:w="806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101AAF3">
            <w:pPr>
              <w:spacing w:before="0" w:after="0" w:line="250" w:lineRule="auto"/>
            </w:pPr>
            <w:r>
              <w:rPr>
                <w:rFonts w:ascii="Calibri" w:hAnsi="Calibri" w:eastAsia="Calibri" w:cs="Calibri"/>
                <w:b w:val="0"/>
                <w:bCs w:val="0"/>
                <w:i w:val="0"/>
                <w:iCs w:val="0"/>
                <w:color w:val="3A4541"/>
                <w:sz w:val="18"/>
                <w:szCs w:val="18"/>
              </w:rPr>
              <w:t>Announcements can be targeted to specific areas or to the whole barangay</w:t>
            </w:r>
          </w:p>
        </w:tc>
        <w:tc>
          <w:tcPr>
            <w:tcW w:w="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172A9BA">
            <w:pPr>
              <w:spacing w:before="0" w:after="0" w:line="250" w:lineRule="auto"/>
            </w:pPr>
            <w:r>
              <w:rPr>
                <w:rFonts w:ascii="Calibri" w:hAnsi="Calibri" w:eastAsia="Calibri" w:cs="Calibri"/>
                <w:b w:val="0"/>
                <w:bCs w:val="0"/>
                <w:i w:val="0"/>
                <w:iCs w:val="0"/>
                <w:color w:val="3A4541"/>
                <w:sz w:val="18"/>
                <w:szCs w:val="18"/>
              </w:rPr>
              <w:t>M</w:t>
            </w:r>
          </w:p>
        </w:tc>
      </w:tr>
      <w:tr w14:paraId="7A026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81CFA4C">
            <w:pPr>
              <w:spacing w:before="0" w:after="0" w:line="250" w:lineRule="auto"/>
            </w:pPr>
            <w:r>
              <w:rPr>
                <w:rFonts w:ascii="Calibri" w:hAnsi="Calibri" w:eastAsia="Calibri" w:cs="Calibri"/>
                <w:b w:val="0"/>
                <w:bCs w:val="0"/>
                <w:i w:val="0"/>
                <w:iCs w:val="0"/>
                <w:color w:val="3A4541"/>
                <w:sz w:val="18"/>
                <w:szCs w:val="18"/>
              </w:rPr>
              <w:t>BR-4.3</w:t>
            </w:r>
          </w:p>
        </w:tc>
        <w:tc>
          <w:tcPr>
            <w:tcW w:w="806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C5194C2">
            <w:pPr>
              <w:spacing w:before="0" w:after="0" w:line="250" w:lineRule="auto"/>
            </w:pPr>
            <w:r>
              <w:rPr>
                <w:rFonts w:ascii="Calibri" w:hAnsi="Calibri" w:eastAsia="Calibri" w:cs="Calibri"/>
                <w:b w:val="0"/>
                <w:bCs w:val="0"/>
                <w:i w:val="0"/>
                <w:iCs w:val="0"/>
                <w:color w:val="3A4541"/>
                <w:sz w:val="18"/>
                <w:szCs w:val="18"/>
              </w:rPr>
              <w:t>Emergency alerts are visually distinct from routine announcements and appear prominently on the public site and resident portal</w:t>
            </w:r>
          </w:p>
        </w:tc>
        <w:tc>
          <w:tcPr>
            <w:tcW w:w="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A564F91">
            <w:pPr>
              <w:spacing w:before="0" w:after="0" w:line="250" w:lineRule="auto"/>
            </w:pPr>
            <w:r>
              <w:rPr>
                <w:rFonts w:ascii="Calibri" w:hAnsi="Calibri" w:eastAsia="Calibri" w:cs="Calibri"/>
                <w:b w:val="0"/>
                <w:bCs w:val="0"/>
                <w:i w:val="0"/>
                <w:iCs w:val="0"/>
                <w:color w:val="3A4541"/>
                <w:sz w:val="18"/>
                <w:szCs w:val="18"/>
              </w:rPr>
              <w:t>M</w:t>
            </w:r>
          </w:p>
        </w:tc>
      </w:tr>
      <w:tr w14:paraId="4AF7D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7D65D93">
            <w:pPr>
              <w:spacing w:before="0" w:after="0" w:line="250" w:lineRule="auto"/>
            </w:pPr>
            <w:r>
              <w:rPr>
                <w:rFonts w:ascii="Calibri" w:hAnsi="Calibri" w:eastAsia="Calibri" w:cs="Calibri"/>
                <w:b w:val="0"/>
                <w:bCs w:val="0"/>
                <w:i w:val="0"/>
                <w:iCs w:val="0"/>
                <w:color w:val="3A4541"/>
                <w:sz w:val="18"/>
                <w:szCs w:val="18"/>
              </w:rPr>
              <w:t>BR-4.4</w:t>
            </w:r>
          </w:p>
        </w:tc>
        <w:tc>
          <w:tcPr>
            <w:tcW w:w="806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DF5AAE9">
            <w:pPr>
              <w:spacing w:before="0" w:after="0" w:line="250" w:lineRule="auto"/>
            </w:pPr>
            <w:r>
              <w:rPr>
                <w:rFonts w:ascii="Calibri" w:hAnsi="Calibri" w:eastAsia="Calibri" w:cs="Calibri"/>
                <w:b w:val="0"/>
                <w:bCs w:val="0"/>
                <w:i w:val="0"/>
                <w:iCs w:val="0"/>
                <w:color w:val="3A4541"/>
                <w:sz w:val="18"/>
                <w:szCs w:val="18"/>
              </w:rPr>
              <w:t>Alerts carry a clear instruction, not just information — what the resident should do now</w:t>
            </w:r>
          </w:p>
        </w:tc>
        <w:tc>
          <w:tcPr>
            <w:tcW w:w="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2BDE260">
            <w:pPr>
              <w:spacing w:before="0" w:after="0" w:line="250" w:lineRule="auto"/>
            </w:pPr>
            <w:r>
              <w:rPr>
                <w:rFonts w:ascii="Calibri" w:hAnsi="Calibri" w:eastAsia="Calibri" w:cs="Calibri"/>
                <w:b w:val="0"/>
                <w:bCs w:val="0"/>
                <w:i w:val="0"/>
                <w:iCs w:val="0"/>
                <w:color w:val="3A4541"/>
                <w:sz w:val="18"/>
                <w:szCs w:val="18"/>
              </w:rPr>
              <w:t>M</w:t>
            </w:r>
          </w:p>
        </w:tc>
      </w:tr>
      <w:tr w14:paraId="1F756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F2FAEA0">
            <w:pPr>
              <w:spacing w:before="0" w:after="0" w:line="250" w:lineRule="auto"/>
            </w:pPr>
            <w:r>
              <w:rPr>
                <w:rFonts w:ascii="Calibri" w:hAnsi="Calibri" w:eastAsia="Calibri" w:cs="Calibri"/>
                <w:b w:val="0"/>
                <w:bCs w:val="0"/>
                <w:i w:val="0"/>
                <w:iCs w:val="0"/>
                <w:color w:val="3A4541"/>
                <w:sz w:val="18"/>
                <w:szCs w:val="18"/>
              </w:rPr>
              <w:t>BR-4.5</w:t>
            </w:r>
          </w:p>
        </w:tc>
        <w:tc>
          <w:tcPr>
            <w:tcW w:w="806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61DD3EA">
            <w:pPr>
              <w:spacing w:before="0" w:after="0" w:line="250" w:lineRule="auto"/>
            </w:pPr>
            <w:r>
              <w:rPr>
                <w:rFonts w:ascii="Calibri" w:hAnsi="Calibri" w:eastAsia="Calibri" w:cs="Calibri"/>
                <w:b w:val="0"/>
                <w:bCs w:val="0"/>
                <w:i w:val="0"/>
                <w:iCs w:val="0"/>
                <w:color w:val="3A4541"/>
                <w:sz w:val="18"/>
                <w:szCs w:val="18"/>
              </w:rPr>
              <w:t>Alert history is retained and publicly viewable</w:t>
            </w:r>
          </w:p>
        </w:tc>
        <w:tc>
          <w:tcPr>
            <w:tcW w:w="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AB98FCB">
            <w:pPr>
              <w:spacing w:before="0" w:after="0" w:line="250" w:lineRule="auto"/>
            </w:pPr>
            <w:r>
              <w:rPr>
                <w:rFonts w:ascii="Calibri" w:hAnsi="Calibri" w:eastAsia="Calibri" w:cs="Calibri"/>
                <w:b w:val="0"/>
                <w:bCs w:val="0"/>
                <w:i w:val="0"/>
                <w:iCs w:val="0"/>
                <w:color w:val="3A4541"/>
                <w:sz w:val="18"/>
                <w:szCs w:val="18"/>
              </w:rPr>
              <w:t>S</w:t>
            </w:r>
          </w:p>
        </w:tc>
      </w:tr>
      <w:tr w14:paraId="2D24A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8C3F25A">
            <w:pPr>
              <w:spacing w:before="0" w:after="0" w:line="250" w:lineRule="auto"/>
            </w:pPr>
            <w:r>
              <w:rPr>
                <w:rFonts w:ascii="Calibri" w:hAnsi="Calibri" w:eastAsia="Calibri" w:cs="Calibri"/>
                <w:b w:val="0"/>
                <w:bCs w:val="0"/>
                <w:i w:val="0"/>
                <w:iCs w:val="0"/>
                <w:color w:val="3A4541"/>
                <w:sz w:val="18"/>
                <w:szCs w:val="18"/>
              </w:rPr>
              <w:t>BR-4.6</w:t>
            </w:r>
          </w:p>
        </w:tc>
        <w:tc>
          <w:tcPr>
            <w:tcW w:w="806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5D055C3">
            <w:pPr>
              <w:spacing w:before="0" w:after="0" w:line="250" w:lineRule="auto"/>
            </w:pPr>
            <w:r>
              <w:rPr>
                <w:rFonts w:ascii="Calibri" w:hAnsi="Calibri" w:eastAsia="Calibri" w:cs="Calibri"/>
                <w:b w:val="0"/>
                <w:bCs w:val="0"/>
                <w:i w:val="0"/>
                <w:iCs w:val="0"/>
                <w:color w:val="3A4541"/>
                <w:sz w:val="18"/>
                <w:szCs w:val="18"/>
              </w:rPr>
              <w:t>Every alert issuance is attributed to the issuing officer and time-stamped</w:t>
            </w:r>
          </w:p>
        </w:tc>
        <w:tc>
          <w:tcPr>
            <w:tcW w:w="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76DF781">
            <w:pPr>
              <w:spacing w:before="0" w:after="0" w:line="250" w:lineRule="auto"/>
            </w:pPr>
            <w:r>
              <w:rPr>
                <w:rFonts w:ascii="Calibri" w:hAnsi="Calibri" w:eastAsia="Calibri" w:cs="Calibri"/>
                <w:b w:val="0"/>
                <w:bCs w:val="0"/>
                <w:i w:val="0"/>
                <w:iCs w:val="0"/>
                <w:color w:val="3A4541"/>
                <w:sz w:val="18"/>
                <w:szCs w:val="18"/>
              </w:rPr>
              <w:t>M</w:t>
            </w:r>
          </w:p>
        </w:tc>
      </w:tr>
      <w:tr w14:paraId="6E52B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E0F32D4">
            <w:pPr>
              <w:spacing w:before="0" w:after="0" w:line="250" w:lineRule="auto"/>
            </w:pPr>
            <w:r>
              <w:rPr>
                <w:rFonts w:ascii="Calibri" w:hAnsi="Calibri" w:eastAsia="Calibri" w:cs="Calibri"/>
                <w:b w:val="0"/>
                <w:bCs w:val="0"/>
                <w:i w:val="0"/>
                <w:iCs w:val="0"/>
                <w:color w:val="3A4541"/>
                <w:sz w:val="18"/>
                <w:szCs w:val="18"/>
              </w:rPr>
              <w:t>BR-4.7</w:t>
            </w:r>
          </w:p>
        </w:tc>
        <w:tc>
          <w:tcPr>
            <w:tcW w:w="806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4A60BB3">
            <w:pPr>
              <w:spacing w:before="0" w:after="0" w:line="250" w:lineRule="auto"/>
            </w:pPr>
            <w:r>
              <w:rPr>
                <w:rFonts w:ascii="Calibri" w:hAnsi="Calibri" w:eastAsia="Calibri" w:cs="Calibri"/>
                <w:b w:val="0"/>
                <w:bCs w:val="0"/>
                <w:i w:val="0"/>
                <w:iCs w:val="0"/>
                <w:color w:val="3A4541"/>
                <w:sz w:val="18"/>
                <w:szCs w:val="18"/>
              </w:rPr>
              <w:t>Alert types are distinguishable: flood warning, earthquake, typhoon update, heavy rainfall, heat index advisory, evacuation announcement</w:t>
            </w:r>
          </w:p>
        </w:tc>
        <w:tc>
          <w:tcPr>
            <w:tcW w:w="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A25015B">
            <w:pPr>
              <w:spacing w:before="0" w:after="0" w:line="250" w:lineRule="auto"/>
            </w:pPr>
            <w:r>
              <w:rPr>
                <w:rFonts w:ascii="Calibri" w:hAnsi="Calibri" w:eastAsia="Calibri" w:cs="Calibri"/>
                <w:b w:val="0"/>
                <w:bCs w:val="0"/>
                <w:i w:val="0"/>
                <w:iCs w:val="0"/>
                <w:color w:val="3A4541"/>
                <w:sz w:val="18"/>
                <w:szCs w:val="18"/>
              </w:rPr>
              <w:t>M</w:t>
            </w:r>
          </w:p>
        </w:tc>
      </w:tr>
      <w:tr w14:paraId="6F322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845676F">
            <w:pPr>
              <w:spacing w:before="0" w:after="0" w:line="250" w:lineRule="auto"/>
            </w:pPr>
            <w:r>
              <w:rPr>
                <w:rFonts w:ascii="Calibri" w:hAnsi="Calibri" w:eastAsia="Calibri" w:cs="Calibri"/>
                <w:b w:val="0"/>
                <w:bCs w:val="0"/>
                <w:i w:val="0"/>
                <w:iCs w:val="0"/>
                <w:color w:val="3A4541"/>
                <w:sz w:val="18"/>
                <w:szCs w:val="18"/>
              </w:rPr>
              <w:t>BR-4.8</w:t>
            </w:r>
          </w:p>
        </w:tc>
        <w:tc>
          <w:tcPr>
            <w:tcW w:w="806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221851A">
            <w:pPr>
              <w:spacing w:before="0" w:after="0" w:line="250" w:lineRule="auto"/>
            </w:pPr>
            <w:r>
              <w:rPr>
                <w:rFonts w:ascii="Calibri" w:hAnsi="Calibri" w:eastAsia="Calibri" w:cs="Calibri"/>
                <w:b w:val="0"/>
                <w:bCs w:val="0"/>
                <w:i w:val="0"/>
                <w:iCs w:val="0"/>
                <w:color w:val="3A4541"/>
                <w:sz w:val="18"/>
                <w:szCs w:val="18"/>
              </w:rPr>
              <w:t>Alerts are delivered as in-platform and website notifications</w:t>
            </w:r>
          </w:p>
        </w:tc>
        <w:tc>
          <w:tcPr>
            <w:tcW w:w="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8557678">
            <w:pPr>
              <w:spacing w:before="0" w:after="0" w:line="250" w:lineRule="auto"/>
            </w:pPr>
            <w:r>
              <w:rPr>
                <w:rFonts w:ascii="Calibri" w:hAnsi="Calibri" w:eastAsia="Calibri" w:cs="Calibri"/>
                <w:b w:val="0"/>
                <w:bCs w:val="0"/>
                <w:i w:val="0"/>
                <w:iCs w:val="0"/>
                <w:color w:val="3A4541"/>
                <w:sz w:val="18"/>
                <w:szCs w:val="18"/>
              </w:rPr>
              <w:t>M</w:t>
            </w:r>
          </w:p>
        </w:tc>
      </w:tr>
      <w:tr w14:paraId="3B1FF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36E9276">
            <w:pPr>
              <w:spacing w:before="0" w:after="0" w:line="250" w:lineRule="auto"/>
            </w:pPr>
            <w:r>
              <w:rPr>
                <w:rFonts w:ascii="Calibri" w:hAnsi="Calibri" w:eastAsia="Calibri" w:cs="Calibri"/>
                <w:b w:val="0"/>
                <w:bCs w:val="0"/>
                <w:i w:val="0"/>
                <w:iCs w:val="0"/>
                <w:color w:val="3A4541"/>
                <w:sz w:val="18"/>
                <w:szCs w:val="18"/>
              </w:rPr>
              <w:t>BR-4.9</w:t>
            </w:r>
          </w:p>
        </w:tc>
        <w:tc>
          <w:tcPr>
            <w:tcW w:w="806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1575B70">
            <w:pPr>
              <w:spacing w:before="0" w:after="0" w:line="250" w:lineRule="auto"/>
            </w:pPr>
            <w:r>
              <w:rPr>
                <w:rFonts w:ascii="Calibri" w:hAnsi="Calibri" w:eastAsia="Calibri" w:cs="Calibri"/>
                <w:b w:val="0"/>
                <w:bCs w:val="0"/>
                <w:i w:val="0"/>
                <w:iCs w:val="0"/>
                <w:color w:val="3A4541"/>
                <w:sz w:val="18"/>
                <w:szCs w:val="18"/>
              </w:rPr>
              <w:t xml:space="preserve">The alert system is designed so additional delivery channels can be added later without redesign — see </w:t>
            </w:r>
            <w:r>
              <w:rPr>
                <w:rFonts w:ascii="Calibri" w:hAnsi="Calibri" w:eastAsia="Calibri" w:cs="Calibri"/>
                <w:b w:val="0"/>
                <w:bCs w:val="0"/>
                <w:i/>
                <w:iCs/>
                <w:color w:val="3A4541"/>
                <w:sz w:val="18"/>
                <w:szCs w:val="18"/>
              </w:rPr>
              <w:t>Future Integrations</w:t>
            </w:r>
            <w:r>
              <w:rPr>
                <w:rFonts w:ascii="Calibri" w:hAnsi="Calibri" w:eastAsia="Calibri" w:cs="Calibri"/>
                <w:b w:val="0"/>
                <w:bCs w:val="0"/>
                <w:i w:val="0"/>
                <w:iCs w:val="0"/>
                <w:color w:val="3A4541"/>
                <w:sz w:val="18"/>
                <w:szCs w:val="18"/>
              </w:rPr>
              <w:t xml:space="preserve"> below</w:t>
            </w:r>
          </w:p>
        </w:tc>
        <w:tc>
          <w:tcPr>
            <w:tcW w:w="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2DC2664">
            <w:pPr>
              <w:spacing w:before="0" w:after="0" w:line="250" w:lineRule="auto"/>
            </w:pPr>
            <w:r>
              <w:rPr>
                <w:rFonts w:ascii="Calibri" w:hAnsi="Calibri" w:eastAsia="Calibri" w:cs="Calibri"/>
                <w:b w:val="0"/>
                <w:bCs w:val="0"/>
                <w:i w:val="0"/>
                <w:iCs w:val="0"/>
                <w:color w:val="3A4541"/>
                <w:sz w:val="18"/>
                <w:szCs w:val="18"/>
              </w:rPr>
              <w:t>S</w:t>
            </w:r>
          </w:p>
        </w:tc>
      </w:tr>
    </w:tbl>
    <w:p w14:paraId="6E4B4093">
      <w:pPr>
        <w:spacing w:after="160"/>
      </w:pPr>
    </w:p>
    <w:p w14:paraId="69B36F15">
      <w:pPr>
        <w:spacing w:before="40" w:after="120" w:line="276" w:lineRule="auto"/>
      </w:pPr>
      <w:r>
        <w:rPr>
          <w:rFonts w:ascii="Calibri" w:hAnsi="Calibri" w:eastAsia="Calibri" w:cs="Calibri"/>
          <w:b/>
          <w:bCs/>
          <w:i w:val="0"/>
          <w:iCs w:val="0"/>
          <w:color w:val="141A18"/>
          <w:sz w:val="20"/>
          <w:szCs w:val="20"/>
        </w:rPr>
        <w:t>Future integrations — not developed in this project, in any form:</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7"/>
        <w:gridCol w:w="6390"/>
        <w:gridCol w:w="2813"/>
      </w:tblGrid>
      <w:tr w14:paraId="20813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77"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04913898">
            <w:pPr>
              <w:spacing w:before="0" w:after="0" w:line="250" w:lineRule="auto"/>
            </w:pPr>
            <w:r>
              <w:rPr>
                <w:rFonts w:ascii="Calibri" w:hAnsi="Calibri" w:eastAsia="Calibri" w:cs="Calibri"/>
                <w:b/>
                <w:bCs/>
                <w:i w:val="0"/>
                <w:iCs w:val="0"/>
                <w:color w:val="FFFFFF"/>
                <w:sz w:val="17"/>
                <w:szCs w:val="17"/>
              </w:rPr>
              <w:t>ID</w:t>
            </w:r>
          </w:p>
        </w:tc>
        <w:tc>
          <w:tcPr>
            <w:tcW w:w="6390"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0E8B1ED7">
            <w:pPr>
              <w:spacing w:before="0" w:after="0" w:line="250" w:lineRule="auto"/>
            </w:pPr>
            <w:r>
              <w:rPr>
                <w:rFonts w:ascii="Calibri" w:hAnsi="Calibri" w:eastAsia="Calibri" w:cs="Calibri"/>
                <w:b/>
                <w:bCs/>
                <w:i w:val="0"/>
                <w:iCs w:val="0"/>
                <w:color w:val="FFFFFF"/>
                <w:sz w:val="17"/>
                <w:szCs w:val="17"/>
              </w:rPr>
              <w:t>Capability</w:t>
            </w:r>
          </w:p>
        </w:tc>
        <w:tc>
          <w:tcPr>
            <w:tcW w:w="2813"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5B55D6FD">
            <w:pPr>
              <w:spacing w:before="0" w:after="0" w:line="250" w:lineRule="auto"/>
            </w:pPr>
            <w:r>
              <w:rPr>
                <w:rFonts w:ascii="Calibri" w:hAnsi="Calibri" w:eastAsia="Calibri" w:cs="Calibri"/>
                <w:b/>
                <w:bCs/>
                <w:i w:val="0"/>
                <w:iCs w:val="0"/>
                <w:color w:val="FFFFFF"/>
                <w:sz w:val="17"/>
                <w:szCs w:val="17"/>
              </w:rPr>
              <w:t>Status</w:t>
            </w:r>
          </w:p>
        </w:tc>
      </w:tr>
      <w:tr w14:paraId="758E8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77"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0C5D185">
            <w:pPr>
              <w:spacing w:before="0" w:after="0" w:line="250" w:lineRule="auto"/>
            </w:pPr>
            <w:r>
              <w:rPr>
                <w:rFonts w:ascii="Calibri" w:hAnsi="Calibri" w:eastAsia="Calibri" w:cs="Calibri"/>
                <w:b w:val="0"/>
                <w:bCs w:val="0"/>
                <w:i w:val="0"/>
                <w:iCs w:val="0"/>
                <w:color w:val="3A4541"/>
                <w:sz w:val="18"/>
                <w:szCs w:val="18"/>
              </w:rPr>
              <w:t>BR-4.10</w:t>
            </w:r>
          </w:p>
        </w:tc>
        <w:tc>
          <w:tcPr>
            <w:tcW w:w="639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E137AAB">
            <w:pPr>
              <w:spacing w:before="0" w:after="0" w:line="250" w:lineRule="auto"/>
            </w:pPr>
            <w:r>
              <w:rPr>
                <w:rFonts w:ascii="Calibri" w:hAnsi="Calibri" w:eastAsia="Calibri" w:cs="Calibri"/>
                <w:b/>
                <w:bCs/>
                <w:i w:val="0"/>
                <w:iCs w:val="0"/>
                <w:color w:val="141A18"/>
                <w:sz w:val="18"/>
                <w:szCs w:val="18"/>
              </w:rPr>
              <w:t>Automatic SMS notifications</w:t>
            </w:r>
            <w:r>
              <w:rPr>
                <w:rFonts w:ascii="Calibri" w:hAnsi="Calibri" w:eastAsia="Calibri" w:cs="Calibri"/>
                <w:b w:val="0"/>
                <w:bCs w:val="0"/>
                <w:i w:val="0"/>
                <w:iCs w:val="0"/>
                <w:color w:val="3A4541"/>
                <w:sz w:val="18"/>
                <w:szCs w:val="18"/>
              </w:rPr>
              <w:t xml:space="preserve"> to registered residents — reaches people who do not have the site open, and works on basic phones</w:t>
            </w:r>
          </w:p>
        </w:tc>
        <w:tc>
          <w:tcPr>
            <w:tcW w:w="2813"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825B836">
            <w:pPr>
              <w:spacing w:before="0" w:after="0" w:line="250" w:lineRule="auto"/>
            </w:pPr>
            <w:r>
              <w:rPr>
                <w:rFonts w:ascii="Calibri" w:hAnsi="Calibri" w:eastAsia="Calibri" w:cs="Calibri"/>
                <w:b w:val="0"/>
                <w:bCs w:val="0"/>
                <w:i w:val="0"/>
                <w:iCs w:val="0"/>
                <w:color w:val="3A4541"/>
                <w:sz w:val="18"/>
                <w:szCs w:val="18"/>
              </w:rPr>
              <w:t>Not developed — roadmap only</w:t>
            </w:r>
          </w:p>
        </w:tc>
      </w:tr>
      <w:tr w14:paraId="5846E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77"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12F32E5">
            <w:pPr>
              <w:spacing w:before="0" w:after="0" w:line="250" w:lineRule="auto"/>
            </w:pPr>
            <w:r>
              <w:rPr>
                <w:rFonts w:ascii="Calibri" w:hAnsi="Calibri" w:eastAsia="Calibri" w:cs="Calibri"/>
                <w:b w:val="0"/>
                <w:bCs w:val="0"/>
                <w:i w:val="0"/>
                <w:iCs w:val="0"/>
                <w:color w:val="3A4541"/>
                <w:sz w:val="18"/>
                <w:szCs w:val="18"/>
              </w:rPr>
              <w:t>BR-4.11</w:t>
            </w:r>
          </w:p>
        </w:tc>
        <w:tc>
          <w:tcPr>
            <w:tcW w:w="639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D85C829">
            <w:pPr>
              <w:spacing w:before="0" w:after="0" w:line="250" w:lineRule="auto"/>
            </w:pPr>
            <w:r>
              <w:rPr>
                <w:rFonts w:ascii="Calibri" w:hAnsi="Calibri" w:eastAsia="Calibri" w:cs="Calibri"/>
                <w:b/>
                <w:bCs/>
                <w:i w:val="0"/>
                <w:iCs w:val="0"/>
                <w:color w:val="141A18"/>
                <w:sz w:val="18"/>
                <w:szCs w:val="18"/>
              </w:rPr>
              <w:t>Siren / IoT alert units</w:t>
            </w:r>
            <w:r>
              <w:rPr>
                <w:rFonts w:ascii="Calibri" w:hAnsi="Calibri" w:eastAsia="Calibri" w:cs="Calibri"/>
                <w:b w:val="0"/>
                <w:bCs w:val="0"/>
                <w:i w:val="0"/>
                <w:iCs w:val="0"/>
                <w:color w:val="3A4541"/>
                <w:sz w:val="18"/>
                <w:szCs w:val="18"/>
              </w:rPr>
              <w:t xml:space="preserve"> installed across the barangay's areas, triggered by alert level — reaches residents with no phone at all, and works during power and data outages</w:t>
            </w:r>
          </w:p>
        </w:tc>
        <w:tc>
          <w:tcPr>
            <w:tcW w:w="2813"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68577D8">
            <w:pPr>
              <w:spacing w:before="0" w:after="0" w:line="250" w:lineRule="auto"/>
            </w:pPr>
            <w:r>
              <w:rPr>
                <w:rFonts w:ascii="Calibri" w:hAnsi="Calibri" w:eastAsia="Calibri" w:cs="Calibri"/>
                <w:b w:val="0"/>
                <w:bCs w:val="0"/>
                <w:i w:val="0"/>
                <w:iCs w:val="0"/>
                <w:color w:val="3A4541"/>
                <w:sz w:val="18"/>
                <w:szCs w:val="18"/>
              </w:rPr>
              <w:t>Not developed — roadmap only</w:t>
            </w:r>
          </w:p>
        </w:tc>
      </w:tr>
    </w:tbl>
    <w:p w14:paraId="3D48AE69">
      <w:pPr>
        <w:spacing w:after="160"/>
      </w:pPr>
    </w:p>
    <w:p w14:paraId="6556098D">
      <w:pPr>
        <w:pBdr>
          <w:left w:val="single" w:color="2E9D62" w:sz="18" w:space="12"/>
        </w:pBdr>
        <w:shd w:val="clear" w:fill="F2FAF5"/>
        <w:spacing w:before="140" w:after="60" w:line="276" w:lineRule="auto"/>
        <w:ind w:left="260" w:right="160"/>
      </w:pPr>
      <w:r>
        <w:rPr>
          <w:rFonts w:ascii="Calibri" w:hAnsi="Calibri" w:eastAsia="Calibri" w:cs="Calibri"/>
          <w:b w:val="0"/>
          <w:bCs w:val="0"/>
          <w:i w:val="0"/>
          <w:iCs w:val="0"/>
          <w:color w:val="4E5A55"/>
          <w:sz w:val="19"/>
          <w:szCs w:val="19"/>
        </w:rPr>
        <w:t xml:space="preserve">These two are the </w:t>
      </w:r>
      <w:r>
        <w:rPr>
          <w:rFonts w:ascii="Calibri" w:hAnsi="Calibri" w:eastAsia="Calibri" w:cs="Calibri"/>
          <w:b/>
          <w:bCs/>
          <w:i w:val="0"/>
          <w:iCs w:val="0"/>
          <w:color w:val="141A18"/>
          <w:sz w:val="19"/>
          <w:szCs w:val="19"/>
        </w:rPr>
        <w:t>only</w:t>
      </w:r>
      <w:r>
        <w:rPr>
          <w:rFonts w:ascii="Calibri" w:hAnsi="Calibri" w:eastAsia="Calibri" w:cs="Calibri"/>
          <w:b w:val="0"/>
          <w:bCs w:val="0"/>
          <w:i w:val="0"/>
          <w:iCs w:val="0"/>
          <w:color w:val="4E5A55"/>
          <w:sz w:val="19"/>
          <w:szCs w:val="19"/>
        </w:rPr>
        <w:t xml:space="preserve"> capabilities in the entire project excluded from development. Everything else in this document gets built.</w:t>
      </w:r>
    </w:p>
    <w:p w14:paraId="1ED20324">
      <w:pPr>
        <w:pBdr>
          <w:left w:val="single" w:color="2E9D62" w:sz="18" w:space="12"/>
        </w:pBdr>
        <w:shd w:val="clear" w:fill="F2FAF5"/>
        <w:spacing w:before="60" w:after="60" w:line="276" w:lineRule="auto"/>
        <w:ind w:left="260" w:right="160"/>
      </w:pPr>
      <w:r>
        <w:rPr>
          <w:rFonts w:ascii="Calibri" w:hAnsi="Calibri" w:eastAsia="Calibri" w:cs="Calibri"/>
          <w:b w:val="0"/>
          <w:bCs w:val="0"/>
          <w:i w:val="0"/>
          <w:iCs w:val="0"/>
          <w:color w:val="4E5A55"/>
          <w:sz w:val="19"/>
          <w:szCs w:val="19"/>
        </w:rPr>
        <w:t>They matter more than anything else in this module for real-world effectiveness, because they are the only channels that reach residents who are offline — which, per Section 4.4, is most of the barangay. Both are excluded on cost and procurement grounds rather than technical ones: SMS requires a paid gateway and per-message cost the SK budget would have to carry indefinitely, and sirens require hardware, installation, and municipal coordination. Neither is something a student team can responsibly commit to.</w:t>
      </w:r>
    </w:p>
    <w:p w14:paraId="231D2208">
      <w:pPr>
        <w:pBdr>
          <w:left w:val="single" w:color="2E9D62" w:sz="18" w:space="12"/>
        </w:pBdr>
        <w:shd w:val="clear" w:fill="F2FAF5"/>
        <w:spacing w:before="60" w:after="160" w:line="276" w:lineRule="auto"/>
        <w:ind w:left="260" w:right="160"/>
      </w:pPr>
      <w:r>
        <w:rPr>
          <w:rFonts w:ascii="Calibri" w:hAnsi="Calibri" w:eastAsia="Calibri" w:cs="Calibri"/>
          <w:b w:val="0"/>
          <w:bCs w:val="0"/>
          <w:i w:val="0"/>
          <w:iCs w:val="0"/>
          <w:color w:val="4E5A55"/>
          <w:sz w:val="19"/>
          <w:szCs w:val="19"/>
        </w:rPr>
        <w:t xml:space="preserve">They belong in the pitch </w:t>
      </w:r>
      <w:r>
        <w:rPr>
          <w:rFonts w:ascii="Calibri" w:hAnsi="Calibri" w:eastAsia="Calibri" w:cs="Calibri"/>
          <w:b/>
          <w:bCs/>
          <w:i w:val="0"/>
          <w:iCs w:val="0"/>
          <w:color w:val="141A18"/>
          <w:sz w:val="19"/>
          <w:szCs w:val="19"/>
        </w:rPr>
        <w:t>as roadmap</w:t>
      </w:r>
      <w:r>
        <w:rPr>
          <w:rFonts w:ascii="Calibri" w:hAnsi="Calibri" w:eastAsia="Calibri" w:cs="Calibri"/>
          <w:b w:val="0"/>
          <w:bCs w:val="0"/>
          <w:i w:val="0"/>
          <w:iCs w:val="0"/>
          <w:color w:val="4E5A55"/>
          <w:sz w:val="19"/>
          <w:szCs w:val="19"/>
        </w:rPr>
        <w:t xml:space="preserve">, because they answer the obvious judge question — </w:t>
      </w:r>
      <w:r>
        <w:rPr>
          <w:rFonts w:ascii="Calibri" w:hAnsi="Calibri" w:eastAsia="Calibri" w:cs="Calibri"/>
          <w:b w:val="0"/>
          <w:bCs w:val="0"/>
          <w:i/>
          <w:iCs/>
          <w:color w:val="4E5A55"/>
          <w:sz w:val="19"/>
          <w:szCs w:val="19"/>
        </w:rPr>
        <w:t>"paano yung walang cellphone?"</w:t>
      </w:r>
      <w:r>
        <w:rPr>
          <w:rFonts w:ascii="Calibri" w:hAnsi="Calibri" w:eastAsia="Calibri" w:cs="Calibri"/>
          <w:b w:val="0"/>
          <w:bCs w:val="0"/>
          <w:i w:val="0"/>
          <w:iCs w:val="0"/>
          <w:color w:val="4E5A55"/>
          <w:sz w:val="19"/>
          <w:szCs w:val="19"/>
        </w:rPr>
        <w:t xml:space="preserve"> — and because BR-4.9 means the platform is built to accept them without redesign. That is a stronger answer than pretending to have solved it.</w:t>
      </w:r>
    </w:p>
    <w:p w14:paraId="3A6C09DE">
      <w:pPr>
        <w:pStyle w:val="3"/>
        <w:keepNext/>
        <w:spacing w:before="300" w:after="140"/>
      </w:pPr>
      <w:r>
        <w:rPr>
          <w:rFonts w:ascii="Calibri" w:hAnsi="Calibri" w:eastAsia="Calibri" w:cs="Calibri"/>
          <w:b/>
          <w:bCs/>
          <w:i w:val="0"/>
          <w:iCs w:val="0"/>
          <w:color w:val="196A3D"/>
          <w:sz w:val="24"/>
          <w:szCs w:val="24"/>
        </w:rPr>
        <w:t>M5 · Safety Check-In &amp; Rescue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58"/>
        <w:gridCol w:w="7982"/>
        <w:gridCol w:w="940"/>
      </w:tblGrid>
      <w:tr w14:paraId="42BCA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58"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231C3ECE">
            <w:pPr>
              <w:spacing w:before="0" w:after="0" w:line="250" w:lineRule="auto"/>
            </w:pPr>
            <w:r>
              <w:rPr>
                <w:rFonts w:ascii="Calibri" w:hAnsi="Calibri" w:eastAsia="Calibri" w:cs="Calibri"/>
                <w:b/>
                <w:bCs/>
                <w:i w:val="0"/>
                <w:iCs w:val="0"/>
                <w:color w:val="FFFFFF"/>
                <w:sz w:val="17"/>
                <w:szCs w:val="17"/>
              </w:rPr>
              <w:t>ID</w:t>
            </w:r>
          </w:p>
        </w:tc>
        <w:tc>
          <w:tcPr>
            <w:tcW w:w="7982"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28078B80">
            <w:pPr>
              <w:spacing w:before="0" w:after="0" w:line="250" w:lineRule="auto"/>
            </w:pPr>
            <w:r>
              <w:rPr>
                <w:rFonts w:ascii="Calibri" w:hAnsi="Calibri" w:eastAsia="Calibri" w:cs="Calibri"/>
                <w:b/>
                <w:bCs/>
                <w:i w:val="0"/>
                <w:iCs w:val="0"/>
                <w:color w:val="FFFFFF"/>
                <w:sz w:val="17"/>
                <w:szCs w:val="17"/>
              </w:rPr>
              <w:t>Requirement</w:t>
            </w:r>
          </w:p>
        </w:tc>
        <w:tc>
          <w:tcPr>
            <w:tcW w:w="940"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320A7E48">
            <w:pPr>
              <w:spacing w:before="0" w:after="0" w:line="250" w:lineRule="auto"/>
            </w:pPr>
            <w:r>
              <w:rPr>
                <w:rFonts w:ascii="Calibri" w:hAnsi="Calibri" w:eastAsia="Calibri" w:cs="Calibri"/>
                <w:b/>
                <w:bCs/>
                <w:i w:val="0"/>
                <w:iCs w:val="0"/>
                <w:color w:val="FFFFFF"/>
                <w:sz w:val="17"/>
                <w:szCs w:val="17"/>
              </w:rPr>
              <w:t>Priority</w:t>
            </w:r>
          </w:p>
        </w:tc>
      </w:tr>
      <w:tr w14:paraId="7DF6A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CEB9468">
            <w:pPr>
              <w:spacing w:before="0" w:after="0" w:line="250" w:lineRule="auto"/>
            </w:pPr>
            <w:r>
              <w:rPr>
                <w:rFonts w:ascii="Calibri" w:hAnsi="Calibri" w:eastAsia="Calibri" w:cs="Calibri"/>
                <w:b w:val="0"/>
                <w:bCs w:val="0"/>
                <w:i w:val="0"/>
                <w:iCs w:val="0"/>
                <w:color w:val="3A4541"/>
                <w:sz w:val="18"/>
                <w:szCs w:val="18"/>
              </w:rPr>
              <w:t>BR-5.1</w:t>
            </w:r>
          </w:p>
        </w:tc>
        <w:tc>
          <w:tcPr>
            <w:tcW w:w="798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364E9A2">
            <w:pPr>
              <w:spacing w:before="0" w:after="0" w:line="250" w:lineRule="auto"/>
            </w:pPr>
            <w:r>
              <w:rPr>
                <w:rFonts w:ascii="Calibri" w:hAnsi="Calibri" w:eastAsia="Calibri" w:cs="Calibri"/>
                <w:b w:val="0"/>
                <w:bCs w:val="0"/>
                <w:i w:val="0"/>
                <w:iCs w:val="0"/>
                <w:color w:val="3A4541"/>
                <w:sz w:val="18"/>
                <w:szCs w:val="18"/>
              </w:rPr>
              <w:t xml:space="preserve">During an active emergency, safety status can be set </w:t>
            </w:r>
            <w:r>
              <w:rPr>
                <w:rFonts w:ascii="Calibri" w:hAnsi="Calibri" w:eastAsia="Calibri" w:cs="Calibri"/>
                <w:b/>
                <w:bCs/>
                <w:i w:val="0"/>
                <w:iCs w:val="0"/>
                <w:color w:val="141A18"/>
                <w:sz w:val="18"/>
                <w:szCs w:val="18"/>
              </w:rPr>
              <w:t>per member</w:t>
            </w:r>
            <w:r>
              <w:rPr>
                <w:rFonts w:ascii="Calibri" w:hAnsi="Calibri" w:eastAsia="Calibri" w:cs="Calibri"/>
                <w:b w:val="0"/>
                <w:bCs w:val="0"/>
                <w:i w:val="0"/>
                <w:iCs w:val="0"/>
                <w:color w:val="3A4541"/>
                <w:sz w:val="18"/>
                <w:szCs w:val="18"/>
              </w:rPr>
              <w:t xml:space="preserve"> or </w:t>
            </w:r>
            <w:r>
              <w:rPr>
                <w:rFonts w:ascii="Calibri" w:hAnsi="Calibri" w:eastAsia="Calibri" w:cs="Calibri"/>
                <w:b/>
                <w:bCs/>
                <w:i w:val="0"/>
                <w:iCs w:val="0"/>
                <w:color w:val="141A18"/>
                <w:sz w:val="18"/>
                <w:szCs w:val="18"/>
              </w:rPr>
              <w:t>for the whole household at once</w:t>
            </w:r>
            <w:r>
              <w:rPr>
                <w:rFonts w:ascii="Calibri" w:hAnsi="Calibri" w:eastAsia="Calibri" w:cs="Calibri"/>
                <w:b w:val="0"/>
                <w:bCs w:val="0"/>
                <w:i w:val="0"/>
                <w:iCs w:val="0"/>
                <w:color w:val="3A4541"/>
                <w:sz w:val="18"/>
                <w:szCs w:val="18"/>
              </w:rPr>
              <w:t>, whichever the situation allows</w:t>
            </w:r>
          </w:p>
        </w:tc>
        <w:tc>
          <w:tcPr>
            <w:tcW w:w="94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47EF5DC">
            <w:pPr>
              <w:spacing w:before="0" w:after="0" w:line="250" w:lineRule="auto"/>
            </w:pPr>
            <w:r>
              <w:rPr>
                <w:rFonts w:ascii="Calibri" w:hAnsi="Calibri" w:eastAsia="Calibri" w:cs="Calibri"/>
                <w:b w:val="0"/>
                <w:bCs w:val="0"/>
                <w:i w:val="0"/>
                <w:iCs w:val="0"/>
                <w:color w:val="3A4541"/>
                <w:sz w:val="18"/>
                <w:szCs w:val="18"/>
              </w:rPr>
              <w:t>M</w:t>
            </w:r>
          </w:p>
        </w:tc>
      </w:tr>
      <w:tr w14:paraId="4F1B1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8EE491B">
            <w:pPr>
              <w:spacing w:before="0" w:after="0" w:line="250" w:lineRule="auto"/>
            </w:pPr>
            <w:r>
              <w:rPr>
                <w:rFonts w:ascii="Calibri" w:hAnsi="Calibri" w:eastAsia="Calibri" w:cs="Calibri"/>
                <w:b w:val="0"/>
                <w:bCs w:val="0"/>
                <w:i w:val="0"/>
                <w:iCs w:val="0"/>
                <w:color w:val="3A4541"/>
                <w:sz w:val="18"/>
                <w:szCs w:val="18"/>
              </w:rPr>
              <w:t>BR-5.1a</w:t>
            </w:r>
          </w:p>
        </w:tc>
        <w:tc>
          <w:tcPr>
            <w:tcW w:w="798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5243C1A">
            <w:pPr>
              <w:spacing w:before="0" w:after="0" w:line="250" w:lineRule="auto"/>
            </w:pPr>
            <w:r>
              <w:rPr>
                <w:rFonts w:ascii="Calibri" w:hAnsi="Calibri" w:eastAsia="Calibri" w:cs="Calibri"/>
                <w:b w:val="0"/>
                <w:bCs w:val="0"/>
                <w:i w:val="0"/>
                <w:iCs w:val="0"/>
                <w:color w:val="3A4541"/>
                <w:sz w:val="18"/>
                <w:szCs w:val="18"/>
              </w:rPr>
              <w:t>Either the head or a barangay admin/BHW can set safety status, for the household or for individual members</w:t>
            </w:r>
          </w:p>
        </w:tc>
        <w:tc>
          <w:tcPr>
            <w:tcW w:w="94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C34B5B0">
            <w:pPr>
              <w:spacing w:before="0" w:after="0" w:line="250" w:lineRule="auto"/>
            </w:pPr>
            <w:r>
              <w:rPr>
                <w:rFonts w:ascii="Calibri" w:hAnsi="Calibri" w:eastAsia="Calibri" w:cs="Calibri"/>
                <w:b w:val="0"/>
                <w:bCs w:val="0"/>
                <w:i w:val="0"/>
                <w:iCs w:val="0"/>
                <w:color w:val="3A4541"/>
                <w:sz w:val="18"/>
                <w:szCs w:val="18"/>
              </w:rPr>
              <w:t>M</w:t>
            </w:r>
          </w:p>
        </w:tc>
      </w:tr>
      <w:tr w14:paraId="4DFCC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3C20B54">
            <w:pPr>
              <w:spacing w:before="0" w:after="0" w:line="250" w:lineRule="auto"/>
            </w:pPr>
            <w:r>
              <w:rPr>
                <w:rFonts w:ascii="Calibri" w:hAnsi="Calibri" w:eastAsia="Calibri" w:cs="Calibri"/>
                <w:b w:val="0"/>
                <w:bCs w:val="0"/>
                <w:i w:val="0"/>
                <w:iCs w:val="0"/>
                <w:color w:val="3A4541"/>
                <w:sz w:val="18"/>
                <w:szCs w:val="18"/>
              </w:rPr>
              <w:t>BR-5.1b</w:t>
            </w:r>
          </w:p>
        </w:tc>
        <w:tc>
          <w:tcPr>
            <w:tcW w:w="798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4C52639">
            <w:pPr>
              <w:spacing w:before="0" w:after="0" w:line="250" w:lineRule="auto"/>
            </w:pPr>
            <w:r>
              <w:rPr>
                <w:rFonts w:ascii="Calibri" w:hAnsi="Calibri" w:eastAsia="Calibri" w:cs="Calibri"/>
                <w:b w:val="0"/>
                <w:bCs w:val="0"/>
                <w:i w:val="0"/>
                <w:iCs w:val="0"/>
                <w:color w:val="3A4541"/>
                <w:sz w:val="18"/>
                <w:szCs w:val="18"/>
              </w:rPr>
              <w:t xml:space="preserve">A household-level "all safe" action </w:t>
            </w:r>
            <w:r>
              <w:rPr>
                <w:rFonts w:ascii="Calibri" w:hAnsi="Calibri" w:eastAsia="Calibri" w:cs="Calibri"/>
                <w:b/>
                <w:bCs/>
                <w:i w:val="0"/>
                <w:iCs w:val="0"/>
                <w:color w:val="141A18"/>
                <w:sz w:val="18"/>
                <w:szCs w:val="18"/>
              </w:rPr>
              <w:t>lists the members it will cover and requires explicit confirmation.</w:t>
            </w:r>
            <w:r>
              <w:rPr>
                <w:rFonts w:ascii="Calibri" w:hAnsi="Calibri" w:eastAsia="Calibri" w:cs="Calibri"/>
                <w:b w:val="0"/>
                <w:bCs w:val="0"/>
                <w:i w:val="0"/>
                <w:iCs w:val="0"/>
                <w:color w:val="3A4541"/>
                <w:sz w:val="18"/>
                <w:szCs w:val="18"/>
              </w:rPr>
              <w:t xml:space="preserve"> It is never a single ambiguous tap</w:t>
            </w:r>
          </w:p>
        </w:tc>
        <w:tc>
          <w:tcPr>
            <w:tcW w:w="94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C4EFDCE">
            <w:pPr>
              <w:spacing w:before="0" w:after="0" w:line="250" w:lineRule="auto"/>
            </w:pPr>
            <w:r>
              <w:rPr>
                <w:rFonts w:ascii="Calibri" w:hAnsi="Calibri" w:eastAsia="Calibri" w:cs="Calibri"/>
                <w:b w:val="0"/>
                <w:bCs w:val="0"/>
                <w:i w:val="0"/>
                <w:iCs w:val="0"/>
                <w:color w:val="3A4541"/>
                <w:sz w:val="18"/>
                <w:szCs w:val="18"/>
              </w:rPr>
              <w:t>M</w:t>
            </w:r>
          </w:p>
        </w:tc>
      </w:tr>
      <w:tr w14:paraId="0634F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18CDFC8">
            <w:pPr>
              <w:spacing w:before="0" w:after="0" w:line="250" w:lineRule="auto"/>
            </w:pPr>
            <w:r>
              <w:rPr>
                <w:rFonts w:ascii="Calibri" w:hAnsi="Calibri" w:eastAsia="Calibri" w:cs="Calibri"/>
                <w:b w:val="0"/>
                <w:bCs w:val="0"/>
                <w:i w:val="0"/>
                <w:iCs w:val="0"/>
                <w:color w:val="3A4541"/>
                <w:sz w:val="18"/>
                <w:szCs w:val="18"/>
              </w:rPr>
              <w:t>BR-5.1c</w:t>
            </w:r>
          </w:p>
        </w:tc>
        <w:tc>
          <w:tcPr>
            <w:tcW w:w="798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BBBA8C8">
            <w:pPr>
              <w:spacing w:before="0" w:after="0" w:line="250" w:lineRule="auto"/>
            </w:pPr>
            <w:r>
              <w:rPr>
                <w:rFonts w:ascii="Calibri" w:hAnsi="Calibri" w:eastAsia="Calibri" w:cs="Calibri"/>
                <w:b w:val="0"/>
                <w:bCs w:val="0"/>
                <w:i w:val="0"/>
                <w:iCs w:val="0"/>
                <w:color w:val="3A4541"/>
                <w:sz w:val="18"/>
                <w:szCs w:val="18"/>
              </w:rPr>
              <w:t>The dashboard distinguishes members confirmed individually from those covered by a household-level action, so the BDRRMC can see how much confidence a "safe" count carries</w:t>
            </w:r>
          </w:p>
        </w:tc>
        <w:tc>
          <w:tcPr>
            <w:tcW w:w="94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E8762F3">
            <w:pPr>
              <w:spacing w:before="0" w:after="0" w:line="250" w:lineRule="auto"/>
            </w:pPr>
            <w:r>
              <w:rPr>
                <w:rFonts w:ascii="Calibri" w:hAnsi="Calibri" w:eastAsia="Calibri" w:cs="Calibri"/>
                <w:b w:val="0"/>
                <w:bCs w:val="0"/>
                <w:i w:val="0"/>
                <w:iCs w:val="0"/>
                <w:color w:val="3A4541"/>
                <w:sz w:val="18"/>
                <w:szCs w:val="18"/>
              </w:rPr>
              <w:t>S</w:t>
            </w:r>
          </w:p>
        </w:tc>
      </w:tr>
      <w:tr w14:paraId="4E096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7FBFB17">
            <w:pPr>
              <w:spacing w:before="0" w:after="0" w:line="250" w:lineRule="auto"/>
            </w:pPr>
            <w:r>
              <w:rPr>
                <w:rFonts w:ascii="Calibri" w:hAnsi="Calibri" w:eastAsia="Calibri" w:cs="Calibri"/>
                <w:b w:val="0"/>
                <w:bCs w:val="0"/>
                <w:i w:val="0"/>
                <w:iCs w:val="0"/>
                <w:color w:val="3A4541"/>
                <w:sz w:val="18"/>
                <w:szCs w:val="18"/>
              </w:rPr>
              <w:t>BR-5.1d</w:t>
            </w:r>
          </w:p>
        </w:tc>
        <w:tc>
          <w:tcPr>
            <w:tcW w:w="798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0E27027">
            <w:pPr>
              <w:spacing w:before="0" w:after="0" w:line="250" w:lineRule="auto"/>
            </w:pPr>
            <w:r>
              <w:rPr>
                <w:rFonts w:ascii="Calibri" w:hAnsi="Calibri" w:eastAsia="Calibri" w:cs="Calibri"/>
                <w:b w:val="0"/>
                <w:bCs w:val="0"/>
                <w:i w:val="0"/>
                <w:iCs w:val="0"/>
                <w:color w:val="3A4541"/>
                <w:sz w:val="18"/>
                <w:szCs w:val="18"/>
              </w:rPr>
              <w:t>Any safety status can be corrected or reverted, by the head or by the barangay</w:t>
            </w:r>
          </w:p>
        </w:tc>
        <w:tc>
          <w:tcPr>
            <w:tcW w:w="94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2831DA9">
            <w:pPr>
              <w:spacing w:before="0" w:after="0" w:line="250" w:lineRule="auto"/>
            </w:pPr>
            <w:r>
              <w:rPr>
                <w:rFonts w:ascii="Calibri" w:hAnsi="Calibri" w:eastAsia="Calibri" w:cs="Calibri"/>
                <w:b w:val="0"/>
                <w:bCs w:val="0"/>
                <w:i w:val="0"/>
                <w:iCs w:val="0"/>
                <w:color w:val="3A4541"/>
                <w:sz w:val="18"/>
                <w:szCs w:val="18"/>
              </w:rPr>
              <w:t>M</w:t>
            </w:r>
          </w:p>
        </w:tc>
      </w:tr>
      <w:tr w14:paraId="58E57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7632FFE">
            <w:pPr>
              <w:spacing w:before="0" w:after="0" w:line="250" w:lineRule="auto"/>
            </w:pPr>
            <w:r>
              <w:rPr>
                <w:rFonts w:ascii="Calibri" w:hAnsi="Calibri" w:eastAsia="Calibri" w:cs="Calibri"/>
                <w:b w:val="0"/>
                <w:bCs w:val="0"/>
                <w:i w:val="0"/>
                <w:iCs w:val="0"/>
                <w:color w:val="3A4541"/>
                <w:sz w:val="18"/>
                <w:szCs w:val="18"/>
              </w:rPr>
              <w:t>BR-5.2</w:t>
            </w:r>
          </w:p>
        </w:tc>
        <w:tc>
          <w:tcPr>
            <w:tcW w:w="798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6A8B08F">
            <w:pPr>
              <w:spacing w:before="0" w:after="0" w:line="250" w:lineRule="auto"/>
            </w:pPr>
            <w:r>
              <w:rPr>
                <w:rFonts w:ascii="Calibri" w:hAnsi="Calibri" w:eastAsia="Calibri" w:cs="Calibri"/>
                <w:b w:val="0"/>
                <w:bCs w:val="0"/>
                <w:i w:val="0"/>
                <w:iCs w:val="0"/>
                <w:color w:val="3A4541"/>
                <w:sz w:val="18"/>
                <w:szCs w:val="18"/>
              </w:rPr>
              <w:t>A barangay admin or BHW can mark a resident safe on their behalf — critical for residents already at an evacuation center without a phone or signal</w:t>
            </w:r>
          </w:p>
        </w:tc>
        <w:tc>
          <w:tcPr>
            <w:tcW w:w="94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6BD12C0">
            <w:pPr>
              <w:spacing w:before="0" w:after="0" w:line="250" w:lineRule="auto"/>
            </w:pPr>
            <w:r>
              <w:rPr>
                <w:rFonts w:ascii="Calibri" w:hAnsi="Calibri" w:eastAsia="Calibri" w:cs="Calibri"/>
                <w:b w:val="0"/>
                <w:bCs w:val="0"/>
                <w:i w:val="0"/>
                <w:iCs w:val="0"/>
                <w:color w:val="3A4541"/>
                <w:sz w:val="18"/>
                <w:szCs w:val="18"/>
              </w:rPr>
              <w:t>M</w:t>
            </w:r>
          </w:p>
        </w:tc>
      </w:tr>
      <w:tr w14:paraId="74842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4192543">
            <w:pPr>
              <w:spacing w:before="0" w:after="0" w:line="250" w:lineRule="auto"/>
            </w:pPr>
            <w:r>
              <w:rPr>
                <w:rFonts w:ascii="Calibri" w:hAnsi="Calibri" w:eastAsia="Calibri" w:cs="Calibri"/>
                <w:b w:val="0"/>
                <w:bCs w:val="0"/>
                <w:i w:val="0"/>
                <w:iCs w:val="0"/>
                <w:color w:val="3A4541"/>
                <w:sz w:val="18"/>
                <w:szCs w:val="18"/>
              </w:rPr>
              <w:t>BR-5.3</w:t>
            </w:r>
          </w:p>
        </w:tc>
        <w:tc>
          <w:tcPr>
            <w:tcW w:w="798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52BE1A0">
            <w:pPr>
              <w:spacing w:before="0" w:after="0" w:line="250" w:lineRule="auto"/>
            </w:pPr>
            <w:r>
              <w:rPr>
                <w:rFonts w:ascii="Calibri" w:hAnsi="Calibri" w:eastAsia="Calibri" w:cs="Calibri"/>
                <w:b w:val="0"/>
                <w:bCs w:val="0"/>
                <w:i w:val="0"/>
                <w:iCs w:val="0"/>
                <w:color w:val="3A4541"/>
                <w:sz w:val="18"/>
                <w:szCs w:val="18"/>
              </w:rPr>
              <w:t>A resident can submit a rescue request with their location and a description of the situation</w:t>
            </w:r>
          </w:p>
        </w:tc>
        <w:tc>
          <w:tcPr>
            <w:tcW w:w="94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4351687">
            <w:pPr>
              <w:spacing w:before="0" w:after="0" w:line="250" w:lineRule="auto"/>
            </w:pPr>
            <w:r>
              <w:rPr>
                <w:rFonts w:ascii="Calibri" w:hAnsi="Calibri" w:eastAsia="Calibri" w:cs="Calibri"/>
                <w:b w:val="0"/>
                <w:bCs w:val="0"/>
                <w:i w:val="0"/>
                <w:iCs w:val="0"/>
                <w:color w:val="3A4541"/>
                <w:sz w:val="18"/>
                <w:szCs w:val="18"/>
              </w:rPr>
              <w:t>M</w:t>
            </w:r>
          </w:p>
        </w:tc>
      </w:tr>
      <w:tr w14:paraId="5157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8E2F9E8">
            <w:pPr>
              <w:spacing w:before="0" w:after="0" w:line="250" w:lineRule="auto"/>
            </w:pPr>
            <w:r>
              <w:rPr>
                <w:rFonts w:ascii="Calibri" w:hAnsi="Calibri" w:eastAsia="Calibri" w:cs="Calibri"/>
                <w:b w:val="0"/>
                <w:bCs w:val="0"/>
                <w:i w:val="0"/>
                <w:iCs w:val="0"/>
                <w:color w:val="3A4541"/>
                <w:sz w:val="18"/>
                <w:szCs w:val="18"/>
              </w:rPr>
              <w:t>BR-5.4</w:t>
            </w:r>
          </w:p>
        </w:tc>
        <w:tc>
          <w:tcPr>
            <w:tcW w:w="798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D7C18B7">
            <w:pPr>
              <w:spacing w:before="0" w:after="0" w:line="250" w:lineRule="auto"/>
            </w:pPr>
            <w:r>
              <w:rPr>
                <w:rFonts w:ascii="Calibri" w:hAnsi="Calibri" w:eastAsia="Calibri" w:cs="Calibri"/>
                <w:b w:val="0"/>
                <w:bCs w:val="0"/>
                <w:i w:val="0"/>
                <w:iCs w:val="0"/>
                <w:color w:val="3A4541"/>
                <w:sz w:val="18"/>
                <w:szCs w:val="18"/>
              </w:rPr>
              <w:t xml:space="preserve">Rescue requests are queued and tracked to resolution. Where the requester is a registered household, their vulnerability level informs prioritization; where they are not, the request is triaged on the reported situation alone and is </w:t>
            </w:r>
            <w:r>
              <w:rPr>
                <w:rFonts w:ascii="Calibri" w:hAnsi="Calibri" w:eastAsia="Calibri" w:cs="Calibri"/>
                <w:b/>
                <w:bCs/>
                <w:i w:val="0"/>
                <w:iCs w:val="0"/>
                <w:color w:val="141A18"/>
                <w:sz w:val="18"/>
                <w:szCs w:val="18"/>
              </w:rPr>
              <w:t>not</w:t>
            </w:r>
            <w:r>
              <w:rPr>
                <w:rFonts w:ascii="Calibri" w:hAnsi="Calibri" w:eastAsia="Calibri" w:cs="Calibri"/>
                <w:b w:val="0"/>
                <w:bCs w:val="0"/>
                <w:i w:val="0"/>
                <w:iCs w:val="0"/>
                <w:color w:val="3A4541"/>
                <w:sz w:val="18"/>
                <w:szCs w:val="18"/>
              </w:rPr>
              <w:t xml:space="preserve"> placed below registered requests by default (BR-5.9)</w:t>
            </w:r>
          </w:p>
        </w:tc>
        <w:tc>
          <w:tcPr>
            <w:tcW w:w="94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F01C564">
            <w:pPr>
              <w:spacing w:before="0" w:after="0" w:line="250" w:lineRule="auto"/>
            </w:pPr>
            <w:r>
              <w:rPr>
                <w:rFonts w:ascii="Calibri" w:hAnsi="Calibri" w:eastAsia="Calibri" w:cs="Calibri"/>
                <w:b w:val="0"/>
                <w:bCs w:val="0"/>
                <w:i w:val="0"/>
                <w:iCs w:val="0"/>
                <w:color w:val="3A4541"/>
                <w:sz w:val="18"/>
                <w:szCs w:val="18"/>
              </w:rPr>
              <w:t>M</w:t>
            </w:r>
          </w:p>
        </w:tc>
      </w:tr>
      <w:tr w14:paraId="73969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534BC14">
            <w:pPr>
              <w:spacing w:before="0" w:after="0" w:line="250" w:lineRule="auto"/>
            </w:pPr>
            <w:r>
              <w:rPr>
                <w:rFonts w:ascii="Calibri" w:hAnsi="Calibri" w:eastAsia="Calibri" w:cs="Calibri"/>
                <w:b w:val="0"/>
                <w:bCs w:val="0"/>
                <w:i w:val="0"/>
                <w:iCs w:val="0"/>
                <w:color w:val="3A4541"/>
                <w:sz w:val="18"/>
                <w:szCs w:val="18"/>
              </w:rPr>
              <w:t>BR-5.5</w:t>
            </w:r>
          </w:p>
        </w:tc>
        <w:tc>
          <w:tcPr>
            <w:tcW w:w="798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ABFF444">
            <w:pPr>
              <w:spacing w:before="0" w:after="0" w:line="250" w:lineRule="auto"/>
            </w:pPr>
            <w:r>
              <w:rPr>
                <w:rFonts w:ascii="Calibri" w:hAnsi="Calibri" w:eastAsia="Calibri" w:cs="Calibri"/>
                <w:b w:val="0"/>
                <w:bCs w:val="0"/>
                <w:i w:val="0"/>
                <w:iCs w:val="0"/>
                <w:color w:val="3A4541"/>
                <w:sz w:val="18"/>
                <w:szCs w:val="18"/>
              </w:rPr>
              <w:t xml:space="preserve">Admins see a live count of accounted-for vs. unaccounted-for </w:t>
            </w:r>
            <w:r>
              <w:rPr>
                <w:rFonts w:ascii="Calibri" w:hAnsi="Calibri" w:eastAsia="Calibri" w:cs="Calibri"/>
                <w:b/>
                <w:bCs/>
                <w:i w:val="0"/>
                <w:iCs w:val="0"/>
                <w:color w:val="141A18"/>
                <w:sz w:val="18"/>
                <w:szCs w:val="18"/>
              </w:rPr>
              <w:t>registered</w:t>
            </w:r>
            <w:r>
              <w:rPr>
                <w:rFonts w:ascii="Calibri" w:hAnsi="Calibri" w:eastAsia="Calibri" w:cs="Calibri"/>
                <w:b w:val="0"/>
                <w:bCs w:val="0"/>
                <w:i w:val="0"/>
                <w:iCs w:val="0"/>
                <w:color w:val="3A4541"/>
                <w:sz w:val="18"/>
                <w:szCs w:val="18"/>
              </w:rPr>
              <w:t xml:space="preserve"> residents, broken down by area</w:t>
            </w:r>
          </w:p>
        </w:tc>
        <w:tc>
          <w:tcPr>
            <w:tcW w:w="94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624396A">
            <w:pPr>
              <w:spacing w:before="0" w:after="0" w:line="250" w:lineRule="auto"/>
            </w:pPr>
            <w:r>
              <w:rPr>
                <w:rFonts w:ascii="Calibri" w:hAnsi="Calibri" w:eastAsia="Calibri" w:cs="Calibri"/>
                <w:b w:val="0"/>
                <w:bCs w:val="0"/>
                <w:i w:val="0"/>
                <w:iCs w:val="0"/>
                <w:color w:val="3A4541"/>
                <w:sz w:val="18"/>
                <w:szCs w:val="18"/>
              </w:rPr>
              <w:t>M</w:t>
            </w:r>
          </w:p>
        </w:tc>
      </w:tr>
      <w:tr w14:paraId="42E2C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1703E6C">
            <w:pPr>
              <w:spacing w:before="0" w:after="0" w:line="250" w:lineRule="auto"/>
            </w:pPr>
            <w:r>
              <w:rPr>
                <w:rFonts w:ascii="Calibri" w:hAnsi="Calibri" w:eastAsia="Calibri" w:cs="Calibri"/>
                <w:b w:val="0"/>
                <w:bCs w:val="0"/>
                <w:i w:val="0"/>
                <w:iCs w:val="0"/>
                <w:color w:val="3A4541"/>
                <w:sz w:val="18"/>
                <w:szCs w:val="18"/>
              </w:rPr>
              <w:t>BR-5.6</w:t>
            </w:r>
          </w:p>
        </w:tc>
        <w:tc>
          <w:tcPr>
            <w:tcW w:w="798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21D5380">
            <w:pPr>
              <w:spacing w:before="0" w:after="0" w:line="250" w:lineRule="auto"/>
            </w:pPr>
            <w:r>
              <w:rPr>
                <w:rFonts w:ascii="Calibri" w:hAnsi="Calibri" w:eastAsia="Calibri" w:cs="Calibri"/>
                <w:b w:val="0"/>
                <w:bCs w:val="0"/>
                <w:i w:val="0"/>
                <w:iCs w:val="0"/>
                <w:color w:val="3A4541"/>
                <w:sz w:val="18"/>
                <w:szCs w:val="18"/>
              </w:rPr>
              <w:t>Residents can report incidents — flooding, fire, fallen trees, blocked roads, landslides, power outages — with photo and location</w:t>
            </w:r>
          </w:p>
        </w:tc>
        <w:tc>
          <w:tcPr>
            <w:tcW w:w="94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9885570">
            <w:pPr>
              <w:spacing w:before="0" w:after="0" w:line="250" w:lineRule="auto"/>
            </w:pPr>
            <w:r>
              <w:rPr>
                <w:rFonts w:ascii="Calibri" w:hAnsi="Calibri" w:eastAsia="Calibri" w:cs="Calibri"/>
                <w:b w:val="0"/>
                <w:bCs w:val="0"/>
                <w:i w:val="0"/>
                <w:iCs w:val="0"/>
                <w:color w:val="3A4541"/>
                <w:sz w:val="18"/>
                <w:szCs w:val="18"/>
              </w:rPr>
              <w:t>S</w:t>
            </w:r>
          </w:p>
        </w:tc>
      </w:tr>
      <w:tr w14:paraId="18022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F169C43">
            <w:pPr>
              <w:spacing w:before="0" w:after="0" w:line="250" w:lineRule="auto"/>
            </w:pPr>
            <w:r>
              <w:rPr>
                <w:rFonts w:ascii="Calibri" w:hAnsi="Calibri" w:eastAsia="Calibri" w:cs="Calibri"/>
                <w:b w:val="0"/>
                <w:bCs w:val="0"/>
                <w:i w:val="0"/>
                <w:iCs w:val="0"/>
                <w:color w:val="3A4541"/>
                <w:sz w:val="18"/>
                <w:szCs w:val="18"/>
              </w:rPr>
              <w:t>BR-5.7</w:t>
            </w:r>
          </w:p>
        </w:tc>
        <w:tc>
          <w:tcPr>
            <w:tcW w:w="798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50FD1A1">
            <w:pPr>
              <w:spacing w:before="0" w:after="0" w:line="250" w:lineRule="auto"/>
            </w:pPr>
            <w:r>
              <w:rPr>
                <w:rFonts w:ascii="Calibri" w:hAnsi="Calibri" w:eastAsia="Calibri" w:cs="Calibri"/>
                <w:b w:val="0"/>
                <w:bCs w:val="0"/>
                <w:i w:val="0"/>
                <w:iCs w:val="0"/>
                <w:color w:val="3A4541"/>
                <w:sz w:val="18"/>
                <w:szCs w:val="18"/>
              </w:rPr>
              <w:t>Reports and rescue requests can be verified or dismissed by admins to control false reports</w:t>
            </w:r>
          </w:p>
        </w:tc>
        <w:tc>
          <w:tcPr>
            <w:tcW w:w="94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03EF89C">
            <w:pPr>
              <w:spacing w:before="0" w:after="0" w:line="250" w:lineRule="auto"/>
            </w:pPr>
            <w:r>
              <w:rPr>
                <w:rFonts w:ascii="Calibri" w:hAnsi="Calibri" w:eastAsia="Calibri" w:cs="Calibri"/>
                <w:b w:val="0"/>
                <w:bCs w:val="0"/>
                <w:i w:val="0"/>
                <w:iCs w:val="0"/>
                <w:color w:val="3A4541"/>
                <w:sz w:val="18"/>
                <w:szCs w:val="18"/>
              </w:rPr>
              <w:t>S</w:t>
            </w:r>
          </w:p>
        </w:tc>
      </w:tr>
      <w:tr w14:paraId="16AAB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0E8FC53">
            <w:pPr>
              <w:spacing w:before="0" w:after="0" w:line="250" w:lineRule="auto"/>
            </w:pPr>
            <w:r>
              <w:rPr>
                <w:rFonts w:ascii="Calibri" w:hAnsi="Calibri" w:eastAsia="Calibri" w:cs="Calibri"/>
                <w:b w:val="0"/>
                <w:bCs w:val="0"/>
                <w:i w:val="0"/>
                <w:iCs w:val="0"/>
                <w:color w:val="3A4541"/>
                <w:sz w:val="18"/>
                <w:szCs w:val="18"/>
              </w:rPr>
              <w:t>BR-5.8</w:t>
            </w:r>
          </w:p>
        </w:tc>
        <w:tc>
          <w:tcPr>
            <w:tcW w:w="798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F5E0D6A">
            <w:pPr>
              <w:spacing w:before="0" w:after="0" w:line="250" w:lineRule="auto"/>
            </w:pPr>
            <w:r>
              <w:rPr>
                <w:rFonts w:ascii="Calibri" w:hAnsi="Calibri" w:eastAsia="Calibri" w:cs="Calibri"/>
                <w:b w:val="0"/>
                <w:bCs w:val="0"/>
                <w:i w:val="0"/>
                <w:iCs w:val="0"/>
                <w:color w:val="3A4541"/>
                <w:sz w:val="18"/>
                <w:szCs w:val="18"/>
              </w:rPr>
              <w:t>Every safety status records who set it, when, and how — self, assisted by barangay, or covered by a household-level action</w:t>
            </w:r>
          </w:p>
        </w:tc>
        <w:tc>
          <w:tcPr>
            <w:tcW w:w="94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5013E3B">
            <w:pPr>
              <w:spacing w:before="0" w:after="0" w:line="250" w:lineRule="auto"/>
            </w:pPr>
            <w:r>
              <w:rPr>
                <w:rFonts w:ascii="Calibri" w:hAnsi="Calibri" w:eastAsia="Calibri" w:cs="Calibri"/>
                <w:b w:val="0"/>
                <w:bCs w:val="0"/>
                <w:i w:val="0"/>
                <w:iCs w:val="0"/>
                <w:color w:val="3A4541"/>
                <w:sz w:val="18"/>
                <w:szCs w:val="18"/>
              </w:rPr>
              <w:t>M</w:t>
            </w:r>
          </w:p>
        </w:tc>
      </w:tr>
    </w:tbl>
    <w:p w14:paraId="09885B23">
      <w:pPr>
        <w:spacing w:after="160"/>
      </w:pPr>
    </w:p>
    <w:p w14:paraId="58A4D70E">
      <w:pPr>
        <w:pBdr>
          <w:left w:val="single" w:color="2E9D62" w:sz="18" w:space="12"/>
        </w:pBdr>
        <w:shd w:val="clear" w:fill="F2FAF5"/>
        <w:spacing w:before="140" w:after="60" w:line="276" w:lineRule="auto"/>
        <w:ind w:left="260" w:right="160"/>
      </w:pPr>
      <w:r>
        <w:rPr>
          <w:rFonts w:ascii="Calibri" w:hAnsi="Calibri" w:eastAsia="Calibri" w:cs="Calibri"/>
          <w:b/>
          <w:bCs/>
          <w:i w:val="0"/>
          <w:iCs w:val="0"/>
          <w:color w:val="141A18"/>
          <w:sz w:val="19"/>
          <w:szCs w:val="19"/>
        </w:rPr>
        <w:t>Why BR-5.1b and BR-5.1c exist.</w:t>
      </w:r>
      <w:r>
        <w:rPr>
          <w:rFonts w:ascii="Calibri" w:hAnsi="Calibri" w:eastAsia="Calibri" w:cs="Calibri"/>
          <w:b w:val="0"/>
          <w:bCs w:val="0"/>
          <w:i w:val="0"/>
          <w:iCs w:val="0"/>
          <w:color w:val="4E5A55"/>
          <w:sz w:val="19"/>
          <w:szCs w:val="19"/>
        </w:rPr>
        <w:t xml:space="preserve"> Marking the whole household safe in one action is the right default — a mother wading to an evacuation center with four children should not tap through five screens. But families get separated in floods: a father still at work, a child at school. If a bulk action is too easy, a head under stress marks everyone safe and the barangay stops looking for someone who is still missing.</w:t>
      </w:r>
    </w:p>
    <w:p w14:paraId="61F6EC2A">
      <w:pPr>
        <w:pBdr>
          <w:left w:val="single" w:color="2E9D62" w:sz="18" w:space="12"/>
        </w:pBdr>
        <w:shd w:val="clear" w:fill="F2FAF5"/>
        <w:spacing w:before="60" w:after="160" w:line="276" w:lineRule="auto"/>
        <w:ind w:left="260" w:right="160"/>
      </w:pPr>
      <w:r>
        <w:rPr>
          <w:rFonts w:ascii="Calibri" w:hAnsi="Calibri" w:eastAsia="Calibri" w:cs="Calibri"/>
          <w:b w:val="0"/>
          <w:bCs w:val="0"/>
          <w:i w:val="0"/>
          <w:iCs w:val="0"/>
          <w:color w:val="4E5A55"/>
          <w:sz w:val="19"/>
          <w:szCs w:val="19"/>
        </w:rPr>
        <w:t>In disaster response an over-reported "safe" is far more dangerous than an under-reported one, because it removes a person from the search list. Listing the members before confirming, and showing the BDRRMC which statuses were individually confirmed, keeps the convenience without the false confidence.</w:t>
      </w:r>
    </w:p>
    <w:p w14:paraId="2E5C3130">
      <w:pPr>
        <w:pStyle w:val="5"/>
        <w:keepNext/>
        <w:spacing w:before="220" w:after="90"/>
      </w:pPr>
      <w:r>
        <w:rPr>
          <w:rFonts w:ascii="Calibri" w:hAnsi="Calibri" w:eastAsia="Calibri" w:cs="Calibri"/>
          <w:b/>
          <w:bCs/>
          <w:i w:val="0"/>
          <w:iCs w:val="0"/>
          <w:color w:val="3A4541"/>
          <w:sz w:val="19"/>
          <w:szCs w:val="19"/>
        </w:rPr>
        <w:t>Unregistered persons</w:t>
      </w:r>
    </w:p>
    <w:p w14:paraId="7140B08F">
      <w:pPr>
        <w:spacing w:before="40" w:after="120" w:line="276" w:lineRule="auto"/>
      </w:pPr>
      <w:r>
        <w:rPr>
          <w:rFonts w:ascii="Calibri" w:hAnsi="Calibri" w:eastAsia="Calibri" w:cs="Calibri"/>
          <w:b w:val="0"/>
          <w:bCs w:val="0"/>
          <w:i w:val="0"/>
          <w:iCs w:val="0"/>
          <w:color w:val="3A4541"/>
          <w:sz w:val="20"/>
          <w:szCs w:val="20"/>
        </w:rPr>
        <w:t>Added after review: the emergency modules assumed everyone involved is in the registry. In a real flood most people will not be, and a system that cannot record them is a system the BDRRMC will abandon on day one.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42"/>
        <w:gridCol w:w="7997"/>
        <w:gridCol w:w="941"/>
      </w:tblGrid>
      <w:tr w14:paraId="4EF96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42"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30CFEDE7">
            <w:pPr>
              <w:spacing w:before="0" w:after="0" w:line="250" w:lineRule="auto"/>
            </w:pPr>
            <w:r>
              <w:rPr>
                <w:rFonts w:ascii="Calibri" w:hAnsi="Calibri" w:eastAsia="Calibri" w:cs="Calibri"/>
                <w:b/>
                <w:bCs/>
                <w:i w:val="0"/>
                <w:iCs w:val="0"/>
                <w:color w:val="FFFFFF"/>
                <w:sz w:val="17"/>
                <w:szCs w:val="17"/>
              </w:rPr>
              <w:t>ID</w:t>
            </w:r>
          </w:p>
        </w:tc>
        <w:tc>
          <w:tcPr>
            <w:tcW w:w="7997"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4F36C163">
            <w:pPr>
              <w:spacing w:before="0" w:after="0" w:line="250" w:lineRule="auto"/>
            </w:pPr>
            <w:r>
              <w:rPr>
                <w:rFonts w:ascii="Calibri" w:hAnsi="Calibri" w:eastAsia="Calibri" w:cs="Calibri"/>
                <w:b/>
                <w:bCs/>
                <w:i w:val="0"/>
                <w:iCs w:val="0"/>
                <w:color w:val="FFFFFF"/>
                <w:sz w:val="17"/>
                <w:szCs w:val="17"/>
              </w:rPr>
              <w:t>Requirement</w:t>
            </w:r>
          </w:p>
        </w:tc>
        <w:tc>
          <w:tcPr>
            <w:tcW w:w="941"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0828D2C7">
            <w:pPr>
              <w:spacing w:before="0" w:after="0" w:line="250" w:lineRule="auto"/>
            </w:pPr>
            <w:r>
              <w:rPr>
                <w:rFonts w:ascii="Calibri" w:hAnsi="Calibri" w:eastAsia="Calibri" w:cs="Calibri"/>
                <w:b/>
                <w:bCs/>
                <w:i w:val="0"/>
                <w:iCs w:val="0"/>
                <w:color w:val="FFFFFF"/>
                <w:sz w:val="17"/>
                <w:szCs w:val="17"/>
              </w:rPr>
              <w:t>Priority</w:t>
            </w:r>
          </w:p>
        </w:tc>
      </w:tr>
      <w:tr w14:paraId="25AC2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4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3A8702C">
            <w:pPr>
              <w:spacing w:before="0" w:after="0" w:line="250" w:lineRule="auto"/>
            </w:pPr>
            <w:r>
              <w:rPr>
                <w:rFonts w:ascii="Calibri" w:hAnsi="Calibri" w:eastAsia="Calibri" w:cs="Calibri"/>
                <w:b w:val="0"/>
                <w:bCs w:val="0"/>
                <w:i w:val="0"/>
                <w:iCs w:val="0"/>
                <w:color w:val="3A4541"/>
                <w:sz w:val="18"/>
                <w:szCs w:val="18"/>
              </w:rPr>
              <w:t>BR-5.9</w:t>
            </w:r>
          </w:p>
        </w:tc>
        <w:tc>
          <w:tcPr>
            <w:tcW w:w="7997"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4B3AF40">
            <w:pPr>
              <w:spacing w:before="0" w:after="0" w:line="250" w:lineRule="auto"/>
            </w:pPr>
            <w:r>
              <w:rPr>
                <w:rFonts w:ascii="Calibri" w:hAnsi="Calibri" w:eastAsia="Calibri" w:cs="Calibri"/>
                <w:b/>
                <w:bCs/>
                <w:i w:val="0"/>
                <w:iCs w:val="0"/>
                <w:color w:val="141A18"/>
                <w:sz w:val="18"/>
                <w:szCs w:val="18"/>
              </w:rPr>
              <w:t>A rescue request can be submitted without an account.</w:t>
            </w:r>
            <w:r>
              <w:rPr>
                <w:rFonts w:ascii="Calibri" w:hAnsi="Calibri" w:eastAsia="Calibri" w:cs="Calibri"/>
                <w:b w:val="0"/>
                <w:bCs w:val="0"/>
                <w:i w:val="0"/>
                <w:iCs w:val="0"/>
                <w:color w:val="3A4541"/>
                <w:sz w:val="18"/>
                <w:szCs w:val="18"/>
              </w:rPr>
              <w:t xml:space="preserve"> Nobody should have to register during an emergency to ask for help</w:t>
            </w:r>
          </w:p>
        </w:tc>
        <w:tc>
          <w:tcPr>
            <w:tcW w:w="94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8D6ACB4">
            <w:pPr>
              <w:spacing w:before="0" w:after="0" w:line="250" w:lineRule="auto"/>
            </w:pPr>
            <w:r>
              <w:rPr>
                <w:rFonts w:ascii="Calibri" w:hAnsi="Calibri" w:eastAsia="Calibri" w:cs="Calibri"/>
                <w:b w:val="0"/>
                <w:bCs w:val="0"/>
                <w:i w:val="0"/>
                <w:iCs w:val="0"/>
                <w:color w:val="3A4541"/>
                <w:sz w:val="18"/>
                <w:szCs w:val="18"/>
              </w:rPr>
              <w:t>M</w:t>
            </w:r>
          </w:p>
        </w:tc>
      </w:tr>
      <w:tr w14:paraId="67718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4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288B149">
            <w:pPr>
              <w:spacing w:before="0" w:after="0" w:line="250" w:lineRule="auto"/>
            </w:pPr>
            <w:r>
              <w:rPr>
                <w:rFonts w:ascii="Calibri" w:hAnsi="Calibri" w:eastAsia="Calibri" w:cs="Calibri"/>
                <w:b w:val="0"/>
                <w:bCs w:val="0"/>
                <w:i w:val="0"/>
                <w:iCs w:val="0"/>
                <w:color w:val="3A4541"/>
                <w:sz w:val="18"/>
                <w:szCs w:val="18"/>
              </w:rPr>
              <w:t>BR-5.10</w:t>
            </w:r>
          </w:p>
        </w:tc>
        <w:tc>
          <w:tcPr>
            <w:tcW w:w="7997"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DC54BBC">
            <w:pPr>
              <w:spacing w:before="0" w:after="0" w:line="250" w:lineRule="auto"/>
            </w:pPr>
            <w:r>
              <w:rPr>
                <w:rFonts w:ascii="Calibri" w:hAnsi="Calibri" w:eastAsia="Calibri" w:cs="Calibri"/>
                <w:b w:val="0"/>
                <w:bCs w:val="0"/>
                <w:i w:val="0"/>
                <w:iCs w:val="0"/>
                <w:color w:val="3A4541"/>
                <w:sz w:val="18"/>
                <w:szCs w:val="18"/>
              </w:rPr>
              <w:t>Admins can record an unregistered person as safe, or as needing rescue, without first creating a full profile — a name and location is enough</w:t>
            </w:r>
          </w:p>
        </w:tc>
        <w:tc>
          <w:tcPr>
            <w:tcW w:w="94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8F2F187">
            <w:pPr>
              <w:spacing w:before="0" w:after="0" w:line="250" w:lineRule="auto"/>
            </w:pPr>
            <w:r>
              <w:rPr>
                <w:rFonts w:ascii="Calibri" w:hAnsi="Calibri" w:eastAsia="Calibri" w:cs="Calibri"/>
                <w:b w:val="0"/>
                <w:bCs w:val="0"/>
                <w:i w:val="0"/>
                <w:iCs w:val="0"/>
                <w:color w:val="3A4541"/>
                <w:sz w:val="18"/>
                <w:szCs w:val="18"/>
              </w:rPr>
              <w:t>M</w:t>
            </w:r>
          </w:p>
        </w:tc>
      </w:tr>
      <w:tr w14:paraId="0AA42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4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F5DEA88">
            <w:pPr>
              <w:spacing w:before="0" w:after="0" w:line="250" w:lineRule="auto"/>
            </w:pPr>
            <w:r>
              <w:rPr>
                <w:rFonts w:ascii="Calibri" w:hAnsi="Calibri" w:eastAsia="Calibri" w:cs="Calibri"/>
                <w:b w:val="0"/>
                <w:bCs w:val="0"/>
                <w:i w:val="0"/>
                <w:iCs w:val="0"/>
                <w:color w:val="3A4541"/>
                <w:sz w:val="18"/>
                <w:szCs w:val="18"/>
              </w:rPr>
              <w:t>BR-5.11</w:t>
            </w:r>
          </w:p>
        </w:tc>
        <w:tc>
          <w:tcPr>
            <w:tcW w:w="7997"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E0210B6">
            <w:pPr>
              <w:spacing w:before="0" w:after="0" w:line="250" w:lineRule="auto"/>
            </w:pPr>
            <w:r>
              <w:rPr>
                <w:rFonts w:ascii="Calibri" w:hAnsi="Calibri" w:eastAsia="Calibri" w:cs="Calibri"/>
                <w:b w:val="0"/>
                <w:bCs w:val="0"/>
                <w:i w:val="0"/>
                <w:iCs w:val="0"/>
                <w:color w:val="3A4541"/>
                <w:sz w:val="18"/>
                <w:szCs w:val="18"/>
              </w:rPr>
              <w:t>Unregistered persons recorded during an event are counted separately from registered residents, so coverage figures stay honest</w:t>
            </w:r>
          </w:p>
        </w:tc>
        <w:tc>
          <w:tcPr>
            <w:tcW w:w="94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1A9F60A">
            <w:pPr>
              <w:spacing w:before="0" w:after="0" w:line="250" w:lineRule="auto"/>
            </w:pPr>
            <w:r>
              <w:rPr>
                <w:rFonts w:ascii="Calibri" w:hAnsi="Calibri" w:eastAsia="Calibri" w:cs="Calibri"/>
                <w:b w:val="0"/>
                <w:bCs w:val="0"/>
                <w:i w:val="0"/>
                <w:iCs w:val="0"/>
                <w:color w:val="3A4541"/>
                <w:sz w:val="18"/>
                <w:szCs w:val="18"/>
              </w:rPr>
              <w:t>S</w:t>
            </w:r>
          </w:p>
        </w:tc>
      </w:tr>
      <w:tr w14:paraId="0E3BD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4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72C4A1B">
            <w:pPr>
              <w:spacing w:before="0" w:after="0" w:line="250" w:lineRule="auto"/>
            </w:pPr>
            <w:r>
              <w:rPr>
                <w:rFonts w:ascii="Calibri" w:hAnsi="Calibri" w:eastAsia="Calibri" w:cs="Calibri"/>
                <w:b w:val="0"/>
                <w:bCs w:val="0"/>
                <w:i w:val="0"/>
                <w:iCs w:val="0"/>
                <w:color w:val="3A4541"/>
                <w:sz w:val="18"/>
                <w:szCs w:val="18"/>
              </w:rPr>
              <w:t>BR-5.12</w:t>
            </w:r>
          </w:p>
        </w:tc>
        <w:tc>
          <w:tcPr>
            <w:tcW w:w="7997"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9EF7AEF">
            <w:pPr>
              <w:spacing w:before="0" w:after="0" w:line="250" w:lineRule="auto"/>
            </w:pPr>
            <w:r>
              <w:rPr>
                <w:rFonts w:ascii="Calibri" w:hAnsi="Calibri" w:eastAsia="Calibri" w:cs="Calibri"/>
                <w:b w:val="0"/>
                <w:bCs w:val="0"/>
                <w:i w:val="0"/>
                <w:iCs w:val="0"/>
                <w:color w:val="3A4541"/>
                <w:sz w:val="18"/>
                <w:szCs w:val="18"/>
              </w:rPr>
              <w:t>A record created during an emergency can be converted into a full registration afterwards</w:t>
            </w:r>
          </w:p>
        </w:tc>
        <w:tc>
          <w:tcPr>
            <w:tcW w:w="94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611A407">
            <w:pPr>
              <w:spacing w:before="0" w:after="0" w:line="250" w:lineRule="auto"/>
            </w:pPr>
            <w:r>
              <w:rPr>
                <w:rFonts w:ascii="Calibri" w:hAnsi="Calibri" w:eastAsia="Calibri" w:cs="Calibri"/>
                <w:b w:val="0"/>
                <w:bCs w:val="0"/>
                <w:i w:val="0"/>
                <w:iCs w:val="0"/>
                <w:color w:val="3A4541"/>
                <w:sz w:val="18"/>
                <w:szCs w:val="18"/>
              </w:rPr>
              <w:t>C</w:t>
            </w:r>
          </w:p>
        </w:tc>
      </w:tr>
    </w:tbl>
    <w:p w14:paraId="33C8F37C">
      <w:pPr>
        <w:spacing w:after="160"/>
      </w:pPr>
    </w:p>
    <w:p w14:paraId="498024A0">
      <w:pPr>
        <w:pBdr>
          <w:left w:val="single" w:color="2E9D62" w:sz="18" w:space="12"/>
        </w:pBdr>
        <w:shd w:val="clear" w:fill="F2FAF5"/>
        <w:spacing w:before="140" w:after="160" w:line="276" w:lineRule="auto"/>
        <w:ind w:left="260" w:right="160"/>
      </w:pPr>
      <w:r>
        <w:rPr>
          <w:rFonts w:ascii="Calibri" w:hAnsi="Calibri" w:eastAsia="Calibri" w:cs="Calibri"/>
          <w:b/>
          <w:bCs/>
          <w:i w:val="0"/>
          <w:iCs w:val="0"/>
          <w:color w:val="141A18"/>
          <w:sz w:val="19"/>
          <w:szCs w:val="19"/>
        </w:rPr>
        <w:t>Why this matters.</w:t>
      </w:r>
      <w:r>
        <w:rPr>
          <w:rFonts w:ascii="Calibri" w:hAnsi="Calibri" w:eastAsia="Calibri" w:cs="Calibri"/>
          <w:b w:val="0"/>
          <w:bCs w:val="0"/>
          <w:i w:val="0"/>
          <w:iCs w:val="0"/>
          <w:color w:val="4E5A55"/>
          <w:sz w:val="19"/>
          <w:szCs w:val="19"/>
        </w:rPr>
        <w:t xml:space="preserve"> Requiring registration before rescue would be the single worst design error in this platform. BR-5.9 is a hard requirement, and rescue requests from unregistered persons must not be deprioritized simply because no vulnerability data exists for them.</w:t>
      </w:r>
    </w:p>
    <w:p w14:paraId="51AA0714">
      <w:pPr>
        <w:pBdr>
          <w:left w:val="single" w:color="2E9D62" w:sz="18" w:space="12"/>
        </w:pBdr>
        <w:shd w:val="clear" w:fill="F2FAF5"/>
        <w:spacing w:before="140" w:after="160" w:line="276" w:lineRule="auto"/>
        <w:ind w:left="260" w:right="160"/>
      </w:pPr>
      <w:r>
        <w:rPr>
          <w:rFonts w:ascii="Calibri" w:hAnsi="Calibri" w:eastAsia="Calibri" w:cs="Calibri"/>
          <w:b/>
          <w:bCs/>
          <w:i w:val="0"/>
          <w:iCs w:val="0"/>
          <w:color w:val="141A18"/>
          <w:sz w:val="19"/>
          <w:szCs w:val="19"/>
        </w:rPr>
        <w:t>Explicitly not a promise of rescue.</w:t>
      </w:r>
      <w:r>
        <w:rPr>
          <w:rFonts w:ascii="Calibri" w:hAnsi="Calibri" w:eastAsia="Calibri" w:cs="Calibri"/>
          <w:b w:val="0"/>
          <w:bCs w:val="0"/>
          <w:i w:val="0"/>
          <w:iCs w:val="0"/>
          <w:color w:val="4E5A55"/>
          <w:sz w:val="19"/>
          <w:szCs w:val="19"/>
        </w:rPr>
        <w:t xml:space="preserve"> The platform routes requests to the BDRRMC. It must never imply that submitting a request guarantees a response, and must always display official hotlines alongside.</w:t>
      </w:r>
    </w:p>
    <w:p w14:paraId="7A8A62B0">
      <w:pPr>
        <w:pStyle w:val="3"/>
        <w:keepNext/>
        <w:spacing w:before="300" w:after="140"/>
      </w:pPr>
      <w:r>
        <w:rPr>
          <w:rFonts w:ascii="Calibri" w:hAnsi="Calibri" w:eastAsia="Calibri" w:cs="Calibri"/>
          <w:b/>
          <w:bCs/>
          <w:i w:val="0"/>
          <w:iCs w:val="0"/>
          <w:color w:val="196A3D"/>
          <w:sz w:val="24"/>
          <w:szCs w:val="24"/>
        </w:rPr>
        <w:t>M6 · Evacuation Center Operations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1"/>
        <w:gridCol w:w="8069"/>
        <w:gridCol w:w="950"/>
      </w:tblGrid>
      <w:tr w14:paraId="778A4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61"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476EFB41">
            <w:pPr>
              <w:spacing w:before="0" w:after="0" w:line="250" w:lineRule="auto"/>
            </w:pPr>
            <w:r>
              <w:rPr>
                <w:rFonts w:ascii="Calibri" w:hAnsi="Calibri" w:eastAsia="Calibri" w:cs="Calibri"/>
                <w:b/>
                <w:bCs/>
                <w:i w:val="0"/>
                <w:iCs w:val="0"/>
                <w:color w:val="FFFFFF"/>
                <w:sz w:val="17"/>
                <w:szCs w:val="17"/>
              </w:rPr>
              <w:t>ID</w:t>
            </w:r>
          </w:p>
        </w:tc>
        <w:tc>
          <w:tcPr>
            <w:tcW w:w="8069"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5F70F7FD">
            <w:pPr>
              <w:spacing w:before="0" w:after="0" w:line="250" w:lineRule="auto"/>
            </w:pPr>
            <w:r>
              <w:rPr>
                <w:rFonts w:ascii="Calibri" w:hAnsi="Calibri" w:eastAsia="Calibri" w:cs="Calibri"/>
                <w:b/>
                <w:bCs/>
                <w:i w:val="0"/>
                <w:iCs w:val="0"/>
                <w:color w:val="FFFFFF"/>
                <w:sz w:val="17"/>
                <w:szCs w:val="17"/>
              </w:rPr>
              <w:t>Requirement</w:t>
            </w:r>
          </w:p>
        </w:tc>
        <w:tc>
          <w:tcPr>
            <w:tcW w:w="950"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415F4F46">
            <w:pPr>
              <w:spacing w:before="0" w:after="0" w:line="250" w:lineRule="auto"/>
            </w:pPr>
            <w:r>
              <w:rPr>
                <w:rFonts w:ascii="Calibri" w:hAnsi="Calibri" w:eastAsia="Calibri" w:cs="Calibri"/>
                <w:b/>
                <w:bCs/>
                <w:i w:val="0"/>
                <w:iCs w:val="0"/>
                <w:color w:val="FFFFFF"/>
                <w:sz w:val="17"/>
                <w:szCs w:val="17"/>
              </w:rPr>
              <w:t>Priority</w:t>
            </w:r>
          </w:p>
        </w:tc>
      </w:tr>
      <w:tr w14:paraId="4C595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1F0BCED">
            <w:pPr>
              <w:spacing w:before="0" w:after="0" w:line="250" w:lineRule="auto"/>
            </w:pPr>
            <w:r>
              <w:rPr>
                <w:rFonts w:ascii="Calibri" w:hAnsi="Calibri" w:eastAsia="Calibri" w:cs="Calibri"/>
                <w:b w:val="0"/>
                <w:bCs w:val="0"/>
                <w:i w:val="0"/>
                <w:iCs w:val="0"/>
                <w:color w:val="3A4541"/>
                <w:sz w:val="18"/>
                <w:szCs w:val="18"/>
              </w:rPr>
              <w:t>BR-6.1</w:t>
            </w:r>
          </w:p>
        </w:tc>
        <w:tc>
          <w:tcPr>
            <w:tcW w:w="806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B060440">
            <w:pPr>
              <w:spacing w:before="0" w:after="0" w:line="250" w:lineRule="auto"/>
            </w:pPr>
            <w:r>
              <w:rPr>
                <w:rFonts w:ascii="Calibri" w:hAnsi="Calibri" w:eastAsia="Calibri" w:cs="Calibri"/>
                <w:b w:val="0"/>
                <w:bCs w:val="0"/>
                <w:i w:val="0"/>
                <w:iCs w:val="0"/>
                <w:color w:val="3A4541"/>
                <w:sz w:val="18"/>
                <w:szCs w:val="18"/>
              </w:rPr>
              <w:t>Admins maintain a list of evacuation centers with address, capacity, and contact person</w:t>
            </w:r>
          </w:p>
        </w:tc>
        <w:tc>
          <w:tcPr>
            <w:tcW w:w="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C2E40EE">
            <w:pPr>
              <w:spacing w:before="0" w:after="0" w:line="250" w:lineRule="auto"/>
            </w:pPr>
            <w:r>
              <w:rPr>
                <w:rFonts w:ascii="Calibri" w:hAnsi="Calibri" w:eastAsia="Calibri" w:cs="Calibri"/>
                <w:b w:val="0"/>
                <w:bCs w:val="0"/>
                <w:i w:val="0"/>
                <w:iCs w:val="0"/>
                <w:color w:val="3A4541"/>
                <w:sz w:val="18"/>
                <w:szCs w:val="18"/>
              </w:rPr>
              <w:t>M</w:t>
            </w:r>
          </w:p>
        </w:tc>
      </w:tr>
      <w:tr w14:paraId="0B4D5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31A66B4">
            <w:pPr>
              <w:spacing w:before="0" w:after="0" w:line="250" w:lineRule="auto"/>
            </w:pPr>
            <w:r>
              <w:rPr>
                <w:rFonts w:ascii="Calibri" w:hAnsi="Calibri" w:eastAsia="Calibri" w:cs="Calibri"/>
                <w:b w:val="0"/>
                <w:bCs w:val="0"/>
                <w:i w:val="0"/>
                <w:iCs w:val="0"/>
                <w:color w:val="3A4541"/>
                <w:sz w:val="18"/>
                <w:szCs w:val="18"/>
              </w:rPr>
              <w:t>BR-6.2</w:t>
            </w:r>
          </w:p>
        </w:tc>
        <w:tc>
          <w:tcPr>
            <w:tcW w:w="806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7FEB679">
            <w:pPr>
              <w:spacing w:before="0" w:after="0" w:line="250" w:lineRule="auto"/>
            </w:pPr>
            <w:r>
              <w:rPr>
                <w:rFonts w:ascii="Calibri" w:hAnsi="Calibri" w:eastAsia="Calibri" w:cs="Calibri"/>
                <w:b w:val="0"/>
                <w:bCs w:val="0"/>
                <w:i w:val="0"/>
                <w:iCs w:val="0"/>
                <w:color w:val="3A4541"/>
                <w:sz w:val="18"/>
                <w:szCs w:val="18"/>
              </w:rPr>
              <w:t>Current occupancy is recorded and shown against capacity</w:t>
            </w:r>
          </w:p>
        </w:tc>
        <w:tc>
          <w:tcPr>
            <w:tcW w:w="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A852708">
            <w:pPr>
              <w:spacing w:before="0" w:after="0" w:line="250" w:lineRule="auto"/>
            </w:pPr>
            <w:r>
              <w:rPr>
                <w:rFonts w:ascii="Calibri" w:hAnsi="Calibri" w:eastAsia="Calibri" w:cs="Calibri"/>
                <w:b w:val="0"/>
                <w:bCs w:val="0"/>
                <w:i w:val="0"/>
                <w:iCs w:val="0"/>
                <w:color w:val="3A4541"/>
                <w:sz w:val="18"/>
                <w:szCs w:val="18"/>
              </w:rPr>
              <w:t>M</w:t>
            </w:r>
          </w:p>
        </w:tc>
      </w:tr>
      <w:tr w14:paraId="796C1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408EEC2">
            <w:pPr>
              <w:spacing w:before="0" w:after="0" w:line="250" w:lineRule="auto"/>
            </w:pPr>
            <w:r>
              <w:rPr>
                <w:rFonts w:ascii="Calibri" w:hAnsi="Calibri" w:eastAsia="Calibri" w:cs="Calibri"/>
                <w:b w:val="0"/>
                <w:bCs w:val="0"/>
                <w:i w:val="0"/>
                <w:iCs w:val="0"/>
                <w:color w:val="3A4541"/>
                <w:sz w:val="18"/>
                <w:szCs w:val="18"/>
              </w:rPr>
              <w:t>BR-6.3</w:t>
            </w:r>
          </w:p>
        </w:tc>
        <w:tc>
          <w:tcPr>
            <w:tcW w:w="806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7DCC69E">
            <w:pPr>
              <w:spacing w:before="0" w:after="0" w:line="250" w:lineRule="auto"/>
            </w:pPr>
            <w:r>
              <w:rPr>
                <w:rFonts w:ascii="Calibri" w:hAnsi="Calibri" w:eastAsia="Calibri" w:cs="Calibri"/>
                <w:b w:val="0"/>
                <w:bCs w:val="0"/>
                <w:i w:val="0"/>
                <w:iCs w:val="0"/>
                <w:color w:val="3A4541"/>
                <w:sz w:val="18"/>
                <w:szCs w:val="18"/>
              </w:rPr>
              <w:t>Centers appear on the map with directions available to the public</w:t>
            </w:r>
          </w:p>
        </w:tc>
        <w:tc>
          <w:tcPr>
            <w:tcW w:w="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BDF8332">
            <w:pPr>
              <w:spacing w:before="0" w:after="0" w:line="250" w:lineRule="auto"/>
            </w:pPr>
            <w:r>
              <w:rPr>
                <w:rFonts w:ascii="Calibri" w:hAnsi="Calibri" w:eastAsia="Calibri" w:cs="Calibri"/>
                <w:b w:val="0"/>
                <w:bCs w:val="0"/>
                <w:i w:val="0"/>
                <w:iCs w:val="0"/>
                <w:color w:val="3A4541"/>
                <w:sz w:val="18"/>
                <w:szCs w:val="18"/>
              </w:rPr>
              <w:t>M</w:t>
            </w:r>
          </w:p>
        </w:tc>
      </w:tr>
      <w:tr w14:paraId="7AE8C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CEBE3E4">
            <w:pPr>
              <w:spacing w:before="0" w:after="0" w:line="250" w:lineRule="auto"/>
            </w:pPr>
            <w:r>
              <w:rPr>
                <w:rFonts w:ascii="Calibri" w:hAnsi="Calibri" w:eastAsia="Calibri" w:cs="Calibri"/>
                <w:b w:val="0"/>
                <w:bCs w:val="0"/>
                <w:i w:val="0"/>
                <w:iCs w:val="0"/>
                <w:color w:val="3A4541"/>
                <w:sz w:val="18"/>
                <w:szCs w:val="18"/>
              </w:rPr>
              <w:t>BR-6.4</w:t>
            </w:r>
          </w:p>
        </w:tc>
        <w:tc>
          <w:tcPr>
            <w:tcW w:w="806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291AC88">
            <w:pPr>
              <w:spacing w:before="0" w:after="0" w:line="250" w:lineRule="auto"/>
            </w:pPr>
            <w:r>
              <w:rPr>
                <w:rFonts w:ascii="Calibri" w:hAnsi="Calibri" w:eastAsia="Calibri" w:cs="Calibri"/>
                <w:b w:val="0"/>
                <w:bCs w:val="0"/>
                <w:i w:val="0"/>
                <w:iCs w:val="0"/>
                <w:color w:val="3A4541"/>
                <w:sz w:val="18"/>
                <w:szCs w:val="18"/>
              </w:rPr>
              <w:t>Stock levels for food, water, and medicine at each center are tracked</w:t>
            </w:r>
          </w:p>
        </w:tc>
        <w:tc>
          <w:tcPr>
            <w:tcW w:w="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DCD1C91">
            <w:pPr>
              <w:spacing w:before="0" w:after="0" w:line="250" w:lineRule="auto"/>
            </w:pPr>
            <w:r>
              <w:rPr>
                <w:rFonts w:ascii="Calibri" w:hAnsi="Calibri" w:eastAsia="Calibri" w:cs="Calibri"/>
                <w:b w:val="0"/>
                <w:bCs w:val="0"/>
                <w:i w:val="0"/>
                <w:iCs w:val="0"/>
                <w:color w:val="3A4541"/>
                <w:sz w:val="18"/>
                <w:szCs w:val="18"/>
              </w:rPr>
              <w:t>S</w:t>
            </w:r>
          </w:p>
        </w:tc>
      </w:tr>
      <w:tr w14:paraId="50519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B7A6E53">
            <w:pPr>
              <w:spacing w:before="0" w:after="0" w:line="250" w:lineRule="auto"/>
            </w:pPr>
            <w:r>
              <w:rPr>
                <w:rFonts w:ascii="Calibri" w:hAnsi="Calibri" w:eastAsia="Calibri" w:cs="Calibri"/>
                <w:b w:val="0"/>
                <w:bCs w:val="0"/>
                <w:i w:val="0"/>
                <w:iCs w:val="0"/>
                <w:color w:val="3A4541"/>
                <w:sz w:val="18"/>
                <w:szCs w:val="18"/>
              </w:rPr>
              <w:t>BR-6.5</w:t>
            </w:r>
          </w:p>
        </w:tc>
        <w:tc>
          <w:tcPr>
            <w:tcW w:w="806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9D44B20">
            <w:pPr>
              <w:spacing w:before="0" w:after="0" w:line="250" w:lineRule="auto"/>
            </w:pPr>
            <w:r>
              <w:rPr>
                <w:rFonts w:ascii="Calibri" w:hAnsi="Calibri" w:eastAsia="Calibri" w:cs="Calibri"/>
                <w:b w:val="0"/>
                <w:bCs w:val="0"/>
                <w:i w:val="0"/>
                <w:iCs w:val="0"/>
                <w:color w:val="3A4541"/>
                <w:sz w:val="18"/>
                <w:szCs w:val="18"/>
              </w:rPr>
              <w:t>Facilities status (comfort rooms, power, water) is recorded</w:t>
            </w:r>
          </w:p>
        </w:tc>
        <w:tc>
          <w:tcPr>
            <w:tcW w:w="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2898020">
            <w:pPr>
              <w:spacing w:before="0" w:after="0" w:line="250" w:lineRule="auto"/>
            </w:pPr>
            <w:r>
              <w:rPr>
                <w:rFonts w:ascii="Calibri" w:hAnsi="Calibri" w:eastAsia="Calibri" w:cs="Calibri"/>
                <w:b w:val="0"/>
                <w:bCs w:val="0"/>
                <w:i w:val="0"/>
                <w:iCs w:val="0"/>
                <w:color w:val="3A4541"/>
                <w:sz w:val="18"/>
                <w:szCs w:val="18"/>
              </w:rPr>
              <w:t>C</w:t>
            </w:r>
          </w:p>
        </w:tc>
      </w:tr>
      <w:tr w14:paraId="6C90B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B424EEA">
            <w:pPr>
              <w:spacing w:before="0" w:after="0" w:line="250" w:lineRule="auto"/>
            </w:pPr>
            <w:r>
              <w:rPr>
                <w:rFonts w:ascii="Calibri" w:hAnsi="Calibri" w:eastAsia="Calibri" w:cs="Calibri"/>
                <w:b w:val="0"/>
                <w:bCs w:val="0"/>
                <w:i w:val="0"/>
                <w:iCs w:val="0"/>
                <w:color w:val="3A4541"/>
                <w:sz w:val="18"/>
                <w:szCs w:val="18"/>
              </w:rPr>
              <w:t>BR-6.6</w:t>
            </w:r>
          </w:p>
        </w:tc>
        <w:tc>
          <w:tcPr>
            <w:tcW w:w="806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EC3EFBC">
            <w:pPr>
              <w:spacing w:before="0" w:after="0" w:line="250" w:lineRule="auto"/>
            </w:pPr>
            <w:r>
              <w:rPr>
                <w:rFonts w:ascii="Calibri" w:hAnsi="Calibri" w:eastAsia="Calibri" w:cs="Calibri"/>
                <w:b w:val="0"/>
                <w:bCs w:val="0"/>
                <w:i w:val="0"/>
                <w:iCs w:val="0"/>
                <w:color w:val="3A4541"/>
                <w:sz w:val="18"/>
                <w:szCs w:val="18"/>
              </w:rPr>
              <w:t>Residents checked in at a center are linked to their member record where one exists, feeding the accounted-for count in M5</w:t>
            </w:r>
          </w:p>
        </w:tc>
        <w:tc>
          <w:tcPr>
            <w:tcW w:w="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6580BC8">
            <w:pPr>
              <w:spacing w:before="0" w:after="0" w:line="250" w:lineRule="auto"/>
            </w:pPr>
            <w:r>
              <w:rPr>
                <w:rFonts w:ascii="Calibri" w:hAnsi="Calibri" w:eastAsia="Calibri" w:cs="Calibri"/>
                <w:b w:val="0"/>
                <w:bCs w:val="0"/>
                <w:i w:val="0"/>
                <w:iCs w:val="0"/>
                <w:color w:val="3A4541"/>
                <w:sz w:val="18"/>
                <w:szCs w:val="18"/>
              </w:rPr>
              <w:t>S</w:t>
            </w:r>
          </w:p>
        </w:tc>
      </w:tr>
      <w:tr w14:paraId="16AB8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8727B4D">
            <w:pPr>
              <w:spacing w:before="0" w:after="0" w:line="250" w:lineRule="auto"/>
            </w:pPr>
            <w:r>
              <w:rPr>
                <w:rFonts w:ascii="Calibri" w:hAnsi="Calibri" w:eastAsia="Calibri" w:cs="Calibri"/>
                <w:b w:val="0"/>
                <w:bCs w:val="0"/>
                <w:i w:val="0"/>
                <w:iCs w:val="0"/>
                <w:color w:val="3A4541"/>
                <w:sz w:val="18"/>
                <w:szCs w:val="18"/>
              </w:rPr>
              <w:t>BR-6.7</w:t>
            </w:r>
          </w:p>
        </w:tc>
        <w:tc>
          <w:tcPr>
            <w:tcW w:w="806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F8A9590">
            <w:pPr>
              <w:spacing w:before="0" w:after="0" w:line="250" w:lineRule="auto"/>
            </w:pPr>
            <w:r>
              <w:rPr>
                <w:rFonts w:ascii="Calibri" w:hAnsi="Calibri" w:eastAsia="Calibri" w:cs="Calibri"/>
                <w:b w:val="0"/>
                <w:bCs w:val="0"/>
                <w:i w:val="0"/>
                <w:iCs w:val="0"/>
                <w:color w:val="3A4541"/>
                <w:sz w:val="18"/>
                <w:szCs w:val="18"/>
              </w:rPr>
              <w:t>Evacuees with no registry record can be checked in by name, and counted toward occupancy (BR-5.10)</w:t>
            </w:r>
          </w:p>
        </w:tc>
        <w:tc>
          <w:tcPr>
            <w:tcW w:w="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357EC0E">
            <w:pPr>
              <w:spacing w:before="0" w:after="0" w:line="250" w:lineRule="auto"/>
            </w:pPr>
            <w:r>
              <w:rPr>
                <w:rFonts w:ascii="Calibri" w:hAnsi="Calibri" w:eastAsia="Calibri" w:cs="Calibri"/>
                <w:b w:val="0"/>
                <w:bCs w:val="0"/>
                <w:i w:val="0"/>
                <w:iCs w:val="0"/>
                <w:color w:val="3A4541"/>
                <w:sz w:val="18"/>
                <w:szCs w:val="18"/>
              </w:rPr>
              <w:t>M</w:t>
            </w:r>
          </w:p>
        </w:tc>
      </w:tr>
    </w:tbl>
    <w:p w14:paraId="202D2FC0">
      <w:pPr>
        <w:spacing w:after="160"/>
      </w:pPr>
    </w:p>
    <w:p w14:paraId="7B87C9D1">
      <w:pPr>
        <w:pStyle w:val="3"/>
        <w:keepNext/>
        <w:spacing w:before="300" w:after="140"/>
      </w:pPr>
      <w:r>
        <w:rPr>
          <w:rFonts w:ascii="Calibri" w:hAnsi="Calibri" w:eastAsia="Calibri" w:cs="Calibri"/>
          <w:b/>
          <w:bCs/>
          <w:i w:val="0"/>
          <w:iCs w:val="0"/>
          <w:color w:val="196A3D"/>
          <w:sz w:val="24"/>
          <w:szCs w:val="24"/>
        </w:rPr>
        <w:t>M7 · Donation Drives &amp; Assistance</w:t>
      </w:r>
    </w:p>
    <w:p w14:paraId="5EF8FD90">
      <w:pPr>
        <w:pStyle w:val="4"/>
        <w:keepNext/>
        <w:spacing w:before="260" w:after="110"/>
      </w:pPr>
      <w:r>
        <w:rPr>
          <w:rFonts w:ascii="Calibri" w:hAnsi="Calibri" w:eastAsia="Calibri" w:cs="Calibri"/>
          <w:b/>
          <w:bCs/>
          <w:i w:val="0"/>
          <w:iCs w:val="0"/>
          <w:color w:val="123F25"/>
          <w:sz w:val="21"/>
          <w:szCs w:val="21"/>
        </w:rPr>
        <w:t>The flow</w:t>
      </w:r>
    </w:p>
    <w:p w14:paraId="5F515088">
      <w:pPr>
        <w:spacing w:before="40" w:after="120" w:line="276" w:lineRule="auto"/>
      </w:pPr>
      <w:r>
        <w:rPr>
          <w:rFonts w:ascii="Calibri" w:hAnsi="Calibri" w:eastAsia="Calibri" w:cs="Calibri"/>
          <w:b/>
          <w:bCs/>
          <w:i w:val="0"/>
          <w:iCs w:val="0"/>
          <w:color w:val="141A18"/>
          <w:sz w:val="20"/>
          <w:szCs w:val="20"/>
        </w:rPr>
        <w:t>Barangay creates a drive → a user submits a donation → the barangay receives it and updates the status.</w:t>
      </w:r>
      <w:r>
        <w:rPr>
          <w:rFonts w:ascii="Calibri" w:hAnsi="Calibri" w:eastAsia="Calibri" w:cs="Calibri"/>
          <w:b w:val="0"/>
          <w:bCs w:val="0"/>
          <w:i w:val="0"/>
          <w:iCs w:val="0"/>
          <w:color w:val="3A4541"/>
          <w:sz w:val="20"/>
          <w:szCs w:val="20"/>
        </w:rPr>
        <w:t xml:space="preserve"> That is the whole feature. What the barangay does with the goods afterwards — storage, allocation, distribution — is deliberately </w:t>
      </w:r>
      <w:r>
        <w:rPr>
          <w:rFonts w:ascii="Calibri" w:hAnsi="Calibri" w:eastAsia="Calibri" w:cs="Calibri"/>
          <w:b/>
          <w:bCs/>
          <w:i w:val="0"/>
          <w:iCs w:val="0"/>
          <w:color w:val="141A18"/>
          <w:sz w:val="20"/>
          <w:szCs w:val="20"/>
        </w:rPr>
        <w:t>not modelled</w:t>
      </w:r>
      <w:r>
        <w:rPr>
          <w:rFonts w:ascii="Calibri" w:hAnsi="Calibri" w:eastAsia="Calibri" w:cs="Calibri"/>
          <w:b w:val="0"/>
          <w:bCs w:val="0"/>
          <w:i w:val="0"/>
          <w:iCs w:val="0"/>
          <w:color w:val="3A4541"/>
          <w:sz w:val="20"/>
          <w:szCs w:val="20"/>
        </w:rPr>
        <w:t>. The drive closes at receipt.</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65"/>
        <w:gridCol w:w="7976"/>
        <w:gridCol w:w="939"/>
      </w:tblGrid>
      <w:tr w14:paraId="0CA64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65"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72B07BFF">
            <w:pPr>
              <w:spacing w:before="0" w:after="0" w:line="250" w:lineRule="auto"/>
            </w:pPr>
            <w:r>
              <w:rPr>
                <w:rFonts w:ascii="Calibri" w:hAnsi="Calibri" w:eastAsia="Calibri" w:cs="Calibri"/>
                <w:b/>
                <w:bCs/>
                <w:i w:val="0"/>
                <w:iCs w:val="0"/>
                <w:color w:val="FFFFFF"/>
                <w:sz w:val="17"/>
                <w:szCs w:val="17"/>
              </w:rPr>
              <w:t>ID</w:t>
            </w:r>
          </w:p>
        </w:tc>
        <w:tc>
          <w:tcPr>
            <w:tcW w:w="7976"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6480AAC3">
            <w:pPr>
              <w:spacing w:before="0" w:after="0" w:line="250" w:lineRule="auto"/>
            </w:pPr>
            <w:r>
              <w:rPr>
                <w:rFonts w:ascii="Calibri" w:hAnsi="Calibri" w:eastAsia="Calibri" w:cs="Calibri"/>
                <w:b/>
                <w:bCs/>
                <w:i w:val="0"/>
                <w:iCs w:val="0"/>
                <w:color w:val="FFFFFF"/>
                <w:sz w:val="17"/>
                <w:szCs w:val="17"/>
              </w:rPr>
              <w:t>Requirement</w:t>
            </w:r>
          </w:p>
        </w:tc>
        <w:tc>
          <w:tcPr>
            <w:tcW w:w="939"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74D1FCC5">
            <w:pPr>
              <w:spacing w:before="0" w:after="0" w:line="250" w:lineRule="auto"/>
            </w:pPr>
            <w:r>
              <w:rPr>
                <w:rFonts w:ascii="Calibri" w:hAnsi="Calibri" w:eastAsia="Calibri" w:cs="Calibri"/>
                <w:b/>
                <w:bCs/>
                <w:i w:val="0"/>
                <w:iCs w:val="0"/>
                <w:color w:val="FFFFFF"/>
                <w:sz w:val="17"/>
                <w:szCs w:val="17"/>
              </w:rPr>
              <w:t>Priority</w:t>
            </w:r>
          </w:p>
        </w:tc>
      </w:tr>
      <w:tr w14:paraId="1D9F2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8258530">
            <w:pPr>
              <w:spacing w:before="0" w:after="0" w:line="250" w:lineRule="auto"/>
            </w:pPr>
            <w:r>
              <w:rPr>
                <w:rFonts w:ascii="Calibri" w:hAnsi="Calibri" w:eastAsia="Calibri" w:cs="Calibri"/>
                <w:b w:val="0"/>
                <w:bCs w:val="0"/>
                <w:i w:val="0"/>
                <w:iCs w:val="0"/>
                <w:color w:val="3A4541"/>
                <w:sz w:val="18"/>
                <w:szCs w:val="18"/>
              </w:rPr>
              <w:t>BR-7.1</w:t>
            </w:r>
          </w:p>
        </w:tc>
        <w:tc>
          <w:tcPr>
            <w:tcW w:w="797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A7115CA">
            <w:pPr>
              <w:spacing w:before="0" w:after="0" w:line="250" w:lineRule="auto"/>
            </w:pPr>
            <w:r>
              <w:rPr>
                <w:rFonts w:ascii="Calibri" w:hAnsi="Calibri" w:eastAsia="Calibri" w:cs="Calibri"/>
                <w:b w:val="0"/>
                <w:bCs w:val="0"/>
                <w:i w:val="0"/>
                <w:iCs w:val="0"/>
                <w:color w:val="3A4541"/>
                <w:sz w:val="18"/>
                <w:szCs w:val="18"/>
              </w:rPr>
              <w:t>Admins can publish a donation drive for a specific event, stating what is needed and in what quantity</w:t>
            </w:r>
          </w:p>
        </w:tc>
        <w:tc>
          <w:tcPr>
            <w:tcW w:w="93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F98CDE6">
            <w:pPr>
              <w:spacing w:before="0" w:after="0" w:line="250" w:lineRule="auto"/>
            </w:pPr>
            <w:r>
              <w:rPr>
                <w:rFonts w:ascii="Calibri" w:hAnsi="Calibri" w:eastAsia="Calibri" w:cs="Calibri"/>
                <w:b w:val="0"/>
                <w:bCs w:val="0"/>
                <w:i w:val="0"/>
                <w:iCs w:val="0"/>
                <w:color w:val="3A4541"/>
                <w:sz w:val="18"/>
                <w:szCs w:val="18"/>
              </w:rPr>
              <w:t>M</w:t>
            </w:r>
          </w:p>
        </w:tc>
      </w:tr>
      <w:tr w14:paraId="1E7C0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6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87B0FB6">
            <w:pPr>
              <w:spacing w:before="0" w:after="0" w:line="250" w:lineRule="auto"/>
            </w:pPr>
            <w:r>
              <w:rPr>
                <w:rFonts w:ascii="Calibri" w:hAnsi="Calibri" w:eastAsia="Calibri" w:cs="Calibri"/>
                <w:b w:val="0"/>
                <w:bCs w:val="0"/>
                <w:i w:val="0"/>
                <w:iCs w:val="0"/>
                <w:color w:val="3A4541"/>
                <w:sz w:val="18"/>
                <w:szCs w:val="18"/>
              </w:rPr>
              <w:t>BR-7.2</w:t>
            </w:r>
          </w:p>
        </w:tc>
        <w:tc>
          <w:tcPr>
            <w:tcW w:w="797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AF38A8A">
            <w:pPr>
              <w:spacing w:before="0" w:after="0" w:line="250" w:lineRule="auto"/>
            </w:pPr>
            <w:r>
              <w:rPr>
                <w:rFonts w:ascii="Calibri" w:hAnsi="Calibri" w:eastAsia="Calibri" w:cs="Calibri"/>
                <w:b w:val="0"/>
                <w:bCs w:val="0"/>
                <w:i w:val="0"/>
                <w:iCs w:val="0"/>
                <w:color w:val="3A4541"/>
                <w:sz w:val="18"/>
                <w:szCs w:val="18"/>
              </w:rPr>
              <w:t xml:space="preserve">A user can submit a donation indicating what they will give and how much — </w:t>
            </w:r>
            <w:r>
              <w:rPr>
                <w:rFonts w:ascii="Calibri" w:hAnsi="Calibri" w:eastAsia="Calibri" w:cs="Calibri"/>
                <w:b/>
                <w:bCs/>
                <w:i w:val="0"/>
                <w:iCs w:val="0"/>
                <w:color w:val="141A18"/>
                <w:sz w:val="18"/>
                <w:szCs w:val="18"/>
              </w:rPr>
              <w:t>through a public form, with no account required</w:t>
            </w:r>
          </w:p>
        </w:tc>
        <w:tc>
          <w:tcPr>
            <w:tcW w:w="93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3D8FF76">
            <w:pPr>
              <w:spacing w:before="0" w:after="0" w:line="250" w:lineRule="auto"/>
            </w:pPr>
            <w:r>
              <w:rPr>
                <w:rFonts w:ascii="Calibri" w:hAnsi="Calibri" w:eastAsia="Calibri" w:cs="Calibri"/>
                <w:b w:val="0"/>
                <w:bCs w:val="0"/>
                <w:i w:val="0"/>
                <w:iCs w:val="0"/>
                <w:color w:val="3A4541"/>
                <w:sz w:val="18"/>
                <w:szCs w:val="18"/>
              </w:rPr>
              <w:t>M</w:t>
            </w:r>
          </w:p>
        </w:tc>
      </w:tr>
      <w:tr w14:paraId="37A62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8F59ECF">
            <w:pPr>
              <w:spacing w:before="0" w:after="0" w:line="250" w:lineRule="auto"/>
            </w:pPr>
            <w:r>
              <w:rPr>
                <w:rFonts w:ascii="Calibri" w:hAnsi="Calibri" w:eastAsia="Calibri" w:cs="Calibri"/>
                <w:b w:val="0"/>
                <w:bCs w:val="0"/>
                <w:i w:val="0"/>
                <w:iCs w:val="0"/>
                <w:color w:val="3A4541"/>
                <w:sz w:val="18"/>
                <w:szCs w:val="18"/>
              </w:rPr>
              <w:t>BR-7.2a</w:t>
            </w:r>
          </w:p>
        </w:tc>
        <w:tc>
          <w:tcPr>
            <w:tcW w:w="797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81A0FA4">
            <w:pPr>
              <w:spacing w:before="0" w:after="0" w:line="250" w:lineRule="auto"/>
            </w:pPr>
            <w:r>
              <w:rPr>
                <w:rFonts w:ascii="Calibri" w:hAnsi="Calibri" w:eastAsia="Calibri" w:cs="Calibri"/>
                <w:b w:val="0"/>
                <w:bCs w:val="0"/>
                <w:i w:val="0"/>
                <w:iCs w:val="0"/>
                <w:color w:val="3A4541"/>
                <w:sz w:val="18"/>
                <w:szCs w:val="18"/>
              </w:rPr>
              <w:t>The form captures the donor's name and an optional contact number, so the barangay can follow up if needed</w:t>
            </w:r>
          </w:p>
        </w:tc>
        <w:tc>
          <w:tcPr>
            <w:tcW w:w="93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1132A7E">
            <w:pPr>
              <w:spacing w:before="0" w:after="0" w:line="250" w:lineRule="auto"/>
            </w:pPr>
            <w:r>
              <w:rPr>
                <w:rFonts w:ascii="Calibri" w:hAnsi="Calibri" w:eastAsia="Calibri" w:cs="Calibri"/>
                <w:b w:val="0"/>
                <w:bCs w:val="0"/>
                <w:i w:val="0"/>
                <w:iCs w:val="0"/>
                <w:color w:val="3A4541"/>
                <w:sz w:val="18"/>
                <w:szCs w:val="18"/>
              </w:rPr>
              <w:t>M</w:t>
            </w:r>
          </w:p>
        </w:tc>
      </w:tr>
      <w:tr w14:paraId="10AE4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6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4B4A24B">
            <w:pPr>
              <w:spacing w:before="0" w:after="0" w:line="250" w:lineRule="auto"/>
            </w:pPr>
            <w:r>
              <w:rPr>
                <w:rFonts w:ascii="Calibri" w:hAnsi="Calibri" w:eastAsia="Calibri" w:cs="Calibri"/>
                <w:b w:val="0"/>
                <w:bCs w:val="0"/>
                <w:i w:val="0"/>
                <w:iCs w:val="0"/>
                <w:color w:val="3A4541"/>
                <w:sz w:val="18"/>
                <w:szCs w:val="18"/>
              </w:rPr>
              <w:t>BR-7.2b</w:t>
            </w:r>
          </w:p>
        </w:tc>
        <w:tc>
          <w:tcPr>
            <w:tcW w:w="797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87B400E">
            <w:pPr>
              <w:spacing w:before="0" w:after="0" w:line="250" w:lineRule="auto"/>
            </w:pPr>
            <w:r>
              <w:rPr>
                <w:rFonts w:ascii="Calibri" w:hAnsi="Calibri" w:eastAsia="Calibri" w:cs="Calibri"/>
                <w:b w:val="0"/>
                <w:bCs w:val="0"/>
                <w:i w:val="0"/>
                <w:iCs w:val="0"/>
                <w:color w:val="3A4541"/>
                <w:sz w:val="18"/>
                <w:szCs w:val="18"/>
              </w:rPr>
              <w:t xml:space="preserve">On submission the donor is given a </w:t>
            </w:r>
            <w:r>
              <w:rPr>
                <w:rFonts w:ascii="Calibri" w:hAnsi="Calibri" w:eastAsia="Calibri" w:cs="Calibri"/>
                <w:b/>
                <w:bCs/>
                <w:i w:val="0"/>
                <w:iCs w:val="0"/>
                <w:color w:val="141A18"/>
                <w:sz w:val="18"/>
                <w:szCs w:val="18"/>
              </w:rPr>
              <w:t>reference number</w:t>
            </w:r>
            <w:r>
              <w:rPr>
                <w:rFonts w:ascii="Calibri" w:hAnsi="Calibri" w:eastAsia="Calibri" w:cs="Calibri"/>
                <w:b w:val="0"/>
                <w:bCs w:val="0"/>
                <w:i w:val="0"/>
                <w:iCs w:val="0"/>
                <w:color w:val="3A4541"/>
                <w:sz w:val="18"/>
                <w:szCs w:val="18"/>
              </w:rPr>
              <w:t xml:space="preserve"> to quote when delivering the goods</w:t>
            </w:r>
          </w:p>
        </w:tc>
        <w:tc>
          <w:tcPr>
            <w:tcW w:w="93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DDBE7BA">
            <w:pPr>
              <w:spacing w:before="0" w:after="0" w:line="250" w:lineRule="auto"/>
            </w:pPr>
            <w:r>
              <w:rPr>
                <w:rFonts w:ascii="Calibri" w:hAnsi="Calibri" w:eastAsia="Calibri" w:cs="Calibri"/>
                <w:b w:val="0"/>
                <w:bCs w:val="0"/>
                <w:i w:val="0"/>
                <w:iCs w:val="0"/>
                <w:color w:val="3A4541"/>
                <w:sz w:val="18"/>
                <w:szCs w:val="18"/>
              </w:rPr>
              <w:t>S</w:t>
            </w:r>
          </w:p>
        </w:tc>
      </w:tr>
      <w:tr w14:paraId="2920A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C816D23">
            <w:pPr>
              <w:spacing w:before="0" w:after="0" w:line="250" w:lineRule="auto"/>
            </w:pPr>
            <w:r>
              <w:rPr>
                <w:rFonts w:ascii="Calibri" w:hAnsi="Calibri" w:eastAsia="Calibri" w:cs="Calibri"/>
                <w:b w:val="0"/>
                <w:bCs w:val="0"/>
                <w:i w:val="0"/>
                <w:iCs w:val="0"/>
                <w:color w:val="3A4541"/>
                <w:sz w:val="18"/>
                <w:szCs w:val="18"/>
              </w:rPr>
              <w:t>BR-7.3</w:t>
            </w:r>
          </w:p>
        </w:tc>
        <w:tc>
          <w:tcPr>
            <w:tcW w:w="797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9BE9D86">
            <w:pPr>
              <w:spacing w:before="0" w:after="0" w:line="250" w:lineRule="auto"/>
            </w:pPr>
            <w:r>
              <w:rPr>
                <w:rFonts w:ascii="Calibri" w:hAnsi="Calibri" w:eastAsia="Calibri" w:cs="Calibri"/>
                <w:b w:val="0"/>
                <w:bCs w:val="0"/>
                <w:i w:val="0"/>
                <w:iCs w:val="0"/>
                <w:color w:val="3A4541"/>
                <w:sz w:val="18"/>
                <w:szCs w:val="18"/>
              </w:rPr>
              <w:t>Progress against each drive is shown publicly against its target</w:t>
            </w:r>
          </w:p>
        </w:tc>
        <w:tc>
          <w:tcPr>
            <w:tcW w:w="93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E76642A">
            <w:pPr>
              <w:spacing w:before="0" w:after="0" w:line="250" w:lineRule="auto"/>
            </w:pPr>
            <w:r>
              <w:rPr>
                <w:rFonts w:ascii="Calibri" w:hAnsi="Calibri" w:eastAsia="Calibri" w:cs="Calibri"/>
                <w:b w:val="0"/>
                <w:bCs w:val="0"/>
                <w:i w:val="0"/>
                <w:iCs w:val="0"/>
                <w:color w:val="3A4541"/>
                <w:sz w:val="18"/>
                <w:szCs w:val="18"/>
              </w:rPr>
              <w:t>M</w:t>
            </w:r>
          </w:p>
        </w:tc>
      </w:tr>
      <w:tr w14:paraId="07021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6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F8FCF62">
            <w:pPr>
              <w:spacing w:before="0" w:after="0" w:line="250" w:lineRule="auto"/>
            </w:pPr>
            <w:r>
              <w:rPr>
                <w:rFonts w:ascii="Calibri" w:hAnsi="Calibri" w:eastAsia="Calibri" w:cs="Calibri"/>
                <w:b w:val="0"/>
                <w:bCs w:val="0"/>
                <w:i w:val="0"/>
                <w:iCs w:val="0"/>
                <w:color w:val="3A4541"/>
                <w:sz w:val="18"/>
                <w:szCs w:val="18"/>
              </w:rPr>
              <w:t>BR-7.4</w:t>
            </w:r>
          </w:p>
        </w:tc>
        <w:tc>
          <w:tcPr>
            <w:tcW w:w="797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4965077">
            <w:pPr>
              <w:spacing w:before="0" w:after="0" w:line="250" w:lineRule="auto"/>
            </w:pPr>
            <w:r>
              <w:rPr>
                <w:rFonts w:ascii="Calibri" w:hAnsi="Calibri" w:eastAsia="Calibri" w:cs="Calibri"/>
                <w:b w:val="0"/>
                <w:bCs w:val="0"/>
                <w:i w:val="0"/>
                <w:iCs w:val="0"/>
                <w:color w:val="3A4541"/>
                <w:sz w:val="18"/>
                <w:szCs w:val="18"/>
              </w:rPr>
              <w:t xml:space="preserve">Admins update each donation's status: </w:t>
            </w:r>
            <w:r>
              <w:rPr>
                <w:rFonts w:ascii="Calibri" w:hAnsi="Calibri" w:eastAsia="Calibri" w:cs="Calibri"/>
                <w:b/>
                <w:bCs/>
                <w:i w:val="0"/>
                <w:iCs w:val="0"/>
                <w:color w:val="141A18"/>
                <w:sz w:val="18"/>
                <w:szCs w:val="18"/>
              </w:rPr>
              <w:t>Submitted → Received</w:t>
            </w:r>
            <w:r>
              <w:rPr>
                <w:rFonts w:ascii="Calibri" w:hAnsi="Calibri" w:eastAsia="Calibri" w:cs="Calibri"/>
                <w:b w:val="0"/>
                <w:bCs w:val="0"/>
                <w:i w:val="0"/>
                <w:iCs w:val="0"/>
                <w:color w:val="3A4541"/>
                <w:sz w:val="18"/>
                <w:szCs w:val="18"/>
              </w:rPr>
              <w:t xml:space="preserve">, or </w:t>
            </w:r>
            <w:r>
              <w:rPr>
                <w:rFonts w:ascii="Calibri" w:hAnsi="Calibri" w:eastAsia="Calibri" w:cs="Calibri"/>
                <w:b/>
                <w:bCs/>
                <w:i w:val="0"/>
                <w:iCs w:val="0"/>
                <w:color w:val="141A18"/>
                <w:sz w:val="18"/>
                <w:szCs w:val="18"/>
              </w:rPr>
              <w:t>Partially received</w:t>
            </w:r>
            <w:r>
              <w:rPr>
                <w:rFonts w:ascii="Calibri" w:hAnsi="Calibri" w:eastAsia="Calibri" w:cs="Calibri"/>
                <w:b w:val="0"/>
                <w:bCs w:val="0"/>
                <w:i w:val="0"/>
                <w:iCs w:val="0"/>
                <w:color w:val="3A4541"/>
                <w:sz w:val="18"/>
                <w:szCs w:val="18"/>
              </w:rPr>
              <w:t xml:space="preserve"> / </w:t>
            </w:r>
            <w:r>
              <w:rPr>
                <w:rFonts w:ascii="Calibri" w:hAnsi="Calibri" w:eastAsia="Calibri" w:cs="Calibri"/>
                <w:b/>
                <w:bCs/>
                <w:i w:val="0"/>
                <w:iCs w:val="0"/>
                <w:color w:val="141A18"/>
                <w:sz w:val="18"/>
                <w:szCs w:val="18"/>
              </w:rPr>
              <w:t>Not fulfilled</w:t>
            </w:r>
          </w:p>
        </w:tc>
        <w:tc>
          <w:tcPr>
            <w:tcW w:w="93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8660147">
            <w:pPr>
              <w:spacing w:before="0" w:after="0" w:line="250" w:lineRule="auto"/>
            </w:pPr>
            <w:r>
              <w:rPr>
                <w:rFonts w:ascii="Calibri" w:hAnsi="Calibri" w:eastAsia="Calibri" w:cs="Calibri"/>
                <w:b w:val="0"/>
                <w:bCs w:val="0"/>
                <w:i w:val="0"/>
                <w:iCs w:val="0"/>
                <w:color w:val="3A4541"/>
                <w:sz w:val="18"/>
                <w:szCs w:val="18"/>
              </w:rPr>
              <w:t>M</w:t>
            </w:r>
          </w:p>
        </w:tc>
      </w:tr>
      <w:tr w14:paraId="51DF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84DA5B9">
            <w:pPr>
              <w:spacing w:before="0" w:after="0" w:line="250" w:lineRule="auto"/>
            </w:pPr>
            <w:r>
              <w:rPr>
                <w:rFonts w:ascii="Calibri" w:hAnsi="Calibri" w:eastAsia="Calibri" w:cs="Calibri"/>
                <w:b w:val="0"/>
                <w:bCs w:val="0"/>
                <w:i w:val="0"/>
                <w:iCs w:val="0"/>
                <w:color w:val="3A4541"/>
                <w:sz w:val="18"/>
                <w:szCs w:val="18"/>
              </w:rPr>
              <w:t>BR-7.4a</w:t>
            </w:r>
          </w:p>
        </w:tc>
        <w:tc>
          <w:tcPr>
            <w:tcW w:w="797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32AC37A">
            <w:pPr>
              <w:spacing w:before="0" w:after="0" w:line="250" w:lineRule="auto"/>
            </w:pPr>
            <w:r>
              <w:rPr>
                <w:rFonts w:ascii="Calibri" w:hAnsi="Calibri" w:eastAsia="Calibri" w:cs="Calibri"/>
                <w:b w:val="0"/>
                <w:bCs w:val="0"/>
                <w:i w:val="0"/>
                <w:iCs w:val="0"/>
                <w:color w:val="3A4541"/>
                <w:sz w:val="18"/>
                <w:szCs w:val="18"/>
              </w:rPr>
              <w:t>Every status change records which officer made it and when</w:t>
            </w:r>
          </w:p>
        </w:tc>
        <w:tc>
          <w:tcPr>
            <w:tcW w:w="93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1A24C12">
            <w:pPr>
              <w:spacing w:before="0" w:after="0" w:line="250" w:lineRule="auto"/>
            </w:pPr>
            <w:r>
              <w:rPr>
                <w:rFonts w:ascii="Calibri" w:hAnsi="Calibri" w:eastAsia="Calibri" w:cs="Calibri"/>
                <w:b w:val="0"/>
                <w:bCs w:val="0"/>
                <w:i w:val="0"/>
                <w:iCs w:val="0"/>
                <w:color w:val="3A4541"/>
                <w:sz w:val="18"/>
                <w:szCs w:val="18"/>
              </w:rPr>
              <w:t>M</w:t>
            </w:r>
          </w:p>
        </w:tc>
      </w:tr>
      <w:tr w14:paraId="0E941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6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55AB704">
            <w:pPr>
              <w:spacing w:before="0" w:after="0" w:line="250" w:lineRule="auto"/>
            </w:pPr>
            <w:r>
              <w:rPr>
                <w:rFonts w:ascii="Calibri" w:hAnsi="Calibri" w:eastAsia="Calibri" w:cs="Calibri"/>
                <w:b w:val="0"/>
                <w:bCs w:val="0"/>
                <w:i w:val="0"/>
                <w:iCs w:val="0"/>
                <w:color w:val="3A4541"/>
                <w:sz w:val="18"/>
                <w:szCs w:val="18"/>
              </w:rPr>
              <w:t>BR-7.4b</w:t>
            </w:r>
          </w:p>
        </w:tc>
        <w:tc>
          <w:tcPr>
            <w:tcW w:w="797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CC5F822">
            <w:pPr>
              <w:spacing w:before="0" w:after="0" w:line="250" w:lineRule="auto"/>
            </w:pPr>
            <w:r>
              <w:rPr>
                <w:rFonts w:ascii="Calibri" w:hAnsi="Calibri" w:eastAsia="Calibri" w:cs="Calibri"/>
                <w:b w:val="0"/>
                <w:bCs w:val="0"/>
                <w:i w:val="0"/>
                <w:iCs w:val="0"/>
                <w:color w:val="3A4541"/>
                <w:sz w:val="18"/>
                <w:szCs w:val="18"/>
              </w:rPr>
              <w:t>The barangay can record walk-in donations that were never submitted online</w:t>
            </w:r>
          </w:p>
        </w:tc>
        <w:tc>
          <w:tcPr>
            <w:tcW w:w="93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BA0BE86">
            <w:pPr>
              <w:spacing w:before="0" w:after="0" w:line="250" w:lineRule="auto"/>
            </w:pPr>
            <w:r>
              <w:rPr>
                <w:rFonts w:ascii="Calibri" w:hAnsi="Calibri" w:eastAsia="Calibri" w:cs="Calibri"/>
                <w:b w:val="0"/>
                <w:bCs w:val="0"/>
                <w:i w:val="0"/>
                <w:iCs w:val="0"/>
                <w:color w:val="3A4541"/>
                <w:sz w:val="18"/>
                <w:szCs w:val="18"/>
              </w:rPr>
              <w:t>S</w:t>
            </w:r>
          </w:p>
        </w:tc>
      </w:tr>
      <w:tr w14:paraId="1FEDD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123A272">
            <w:pPr>
              <w:spacing w:before="0" w:after="0" w:line="250" w:lineRule="auto"/>
            </w:pPr>
            <w:r>
              <w:rPr>
                <w:rFonts w:ascii="Calibri" w:hAnsi="Calibri" w:eastAsia="Calibri" w:cs="Calibri"/>
                <w:b w:val="0"/>
                <w:bCs w:val="0"/>
                <w:i w:val="0"/>
                <w:iCs w:val="0"/>
                <w:color w:val="3A4541"/>
                <w:sz w:val="18"/>
                <w:szCs w:val="18"/>
              </w:rPr>
              <w:t>BR-7.4c</w:t>
            </w:r>
          </w:p>
        </w:tc>
        <w:tc>
          <w:tcPr>
            <w:tcW w:w="797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56A0657">
            <w:pPr>
              <w:spacing w:before="0" w:after="0" w:line="250" w:lineRule="auto"/>
            </w:pPr>
            <w:r>
              <w:rPr>
                <w:rFonts w:ascii="Calibri" w:hAnsi="Calibri" w:eastAsia="Calibri" w:cs="Calibri"/>
                <w:b w:val="0"/>
                <w:bCs w:val="0"/>
                <w:i w:val="0"/>
                <w:iCs w:val="0"/>
                <w:color w:val="3A4541"/>
                <w:sz w:val="18"/>
                <w:szCs w:val="18"/>
              </w:rPr>
              <w:t>A donor can check their own donation status using their reference number, without an account</w:t>
            </w:r>
          </w:p>
        </w:tc>
        <w:tc>
          <w:tcPr>
            <w:tcW w:w="93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F86D94E">
            <w:pPr>
              <w:spacing w:before="0" w:after="0" w:line="250" w:lineRule="auto"/>
            </w:pPr>
            <w:r>
              <w:rPr>
                <w:rFonts w:ascii="Calibri" w:hAnsi="Calibri" w:eastAsia="Calibri" w:cs="Calibri"/>
                <w:b w:val="0"/>
                <w:bCs w:val="0"/>
                <w:i w:val="0"/>
                <w:iCs w:val="0"/>
                <w:color w:val="3A4541"/>
                <w:sz w:val="18"/>
                <w:szCs w:val="18"/>
              </w:rPr>
              <w:t>C</w:t>
            </w:r>
          </w:p>
        </w:tc>
      </w:tr>
      <w:tr w14:paraId="7B30E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6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237DE17">
            <w:pPr>
              <w:spacing w:before="0" w:after="0" w:line="250" w:lineRule="auto"/>
            </w:pPr>
            <w:r>
              <w:rPr>
                <w:rFonts w:ascii="Calibri" w:hAnsi="Calibri" w:eastAsia="Calibri" w:cs="Calibri"/>
                <w:b w:val="0"/>
                <w:bCs w:val="0"/>
                <w:i w:val="0"/>
                <w:iCs w:val="0"/>
                <w:color w:val="3A4541"/>
                <w:sz w:val="18"/>
                <w:szCs w:val="18"/>
              </w:rPr>
              <w:t>BR-7.5</w:t>
            </w:r>
          </w:p>
        </w:tc>
        <w:tc>
          <w:tcPr>
            <w:tcW w:w="797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82ACA1B">
            <w:pPr>
              <w:spacing w:before="0" w:after="0" w:line="250" w:lineRule="auto"/>
            </w:pPr>
            <w:r>
              <w:rPr>
                <w:rFonts w:ascii="Calibri" w:hAnsi="Calibri" w:eastAsia="Calibri" w:cs="Calibri"/>
                <w:b w:val="0"/>
                <w:bCs w:val="0"/>
                <w:i w:val="0"/>
                <w:iCs w:val="0"/>
                <w:color w:val="3A4541"/>
                <w:sz w:val="18"/>
                <w:szCs w:val="18"/>
              </w:rPr>
              <w:t>Admins can close a drive once its target is met or the event has passed</w:t>
            </w:r>
          </w:p>
        </w:tc>
        <w:tc>
          <w:tcPr>
            <w:tcW w:w="93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55FC78B">
            <w:pPr>
              <w:spacing w:before="0" w:after="0" w:line="250" w:lineRule="auto"/>
            </w:pPr>
            <w:r>
              <w:rPr>
                <w:rFonts w:ascii="Calibri" w:hAnsi="Calibri" w:eastAsia="Calibri" w:cs="Calibri"/>
                <w:b w:val="0"/>
                <w:bCs w:val="0"/>
                <w:i w:val="0"/>
                <w:iCs w:val="0"/>
                <w:color w:val="3A4541"/>
                <w:sz w:val="18"/>
                <w:szCs w:val="18"/>
              </w:rPr>
              <w:t>S</w:t>
            </w:r>
          </w:p>
        </w:tc>
      </w:tr>
      <w:tr w14:paraId="0D430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381FFA0">
            <w:pPr>
              <w:spacing w:before="0" w:after="0" w:line="250" w:lineRule="auto"/>
            </w:pPr>
            <w:r>
              <w:rPr>
                <w:rFonts w:ascii="Calibri" w:hAnsi="Calibri" w:eastAsia="Calibri" w:cs="Calibri"/>
                <w:b w:val="0"/>
                <w:bCs w:val="0"/>
                <w:i w:val="0"/>
                <w:iCs w:val="0"/>
                <w:color w:val="3A4541"/>
                <w:sz w:val="18"/>
                <w:szCs w:val="18"/>
              </w:rPr>
              <w:t>BR-7.7</w:t>
            </w:r>
          </w:p>
        </w:tc>
        <w:tc>
          <w:tcPr>
            <w:tcW w:w="797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2D167E9">
            <w:pPr>
              <w:spacing w:before="0" w:after="0" w:line="250" w:lineRule="auto"/>
            </w:pPr>
            <w:r>
              <w:rPr>
                <w:rFonts w:ascii="Calibri" w:hAnsi="Calibri" w:eastAsia="Calibri" w:cs="Calibri"/>
                <w:b w:val="0"/>
                <w:bCs w:val="0"/>
                <w:i w:val="0"/>
                <w:iCs w:val="0"/>
                <w:color w:val="3A4541"/>
                <w:sz w:val="18"/>
                <w:szCs w:val="18"/>
              </w:rPr>
              <w:t>The platform does not collect or hold money; monetary donations are directed to official barangay channels</w:t>
            </w:r>
          </w:p>
        </w:tc>
        <w:tc>
          <w:tcPr>
            <w:tcW w:w="93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80DEE34">
            <w:pPr>
              <w:spacing w:before="0" w:after="0" w:line="250" w:lineRule="auto"/>
            </w:pPr>
            <w:r>
              <w:rPr>
                <w:rFonts w:ascii="Calibri" w:hAnsi="Calibri" w:eastAsia="Calibri" w:cs="Calibri"/>
                <w:b w:val="0"/>
                <w:bCs w:val="0"/>
                <w:i w:val="0"/>
                <w:iCs w:val="0"/>
                <w:color w:val="3A4541"/>
                <w:sz w:val="18"/>
                <w:szCs w:val="18"/>
              </w:rPr>
              <w:t>M</w:t>
            </w:r>
          </w:p>
        </w:tc>
      </w:tr>
    </w:tbl>
    <w:p w14:paraId="7E99B1FD">
      <w:pPr>
        <w:spacing w:after="160"/>
      </w:pPr>
    </w:p>
    <w:p w14:paraId="5DAE729C">
      <w:pPr>
        <w:pBdr>
          <w:left w:val="single" w:color="2E9D62" w:sz="18" w:space="12"/>
        </w:pBdr>
        <w:shd w:val="clear" w:fill="F2FAF5"/>
        <w:spacing w:before="140" w:after="160" w:line="276" w:lineRule="auto"/>
        <w:ind w:left="260" w:right="160"/>
      </w:pPr>
      <w:r>
        <w:rPr>
          <w:rFonts w:ascii="Calibri" w:hAnsi="Calibri" w:eastAsia="Calibri" w:cs="Calibri"/>
          <w:b/>
          <w:bCs/>
          <w:i w:val="0"/>
          <w:iCs w:val="0"/>
          <w:color w:val="141A18"/>
          <w:sz w:val="19"/>
          <w:szCs w:val="19"/>
        </w:rPr>
        <w:t>Deliberately out of scope:</w:t>
      </w:r>
      <w:r>
        <w:rPr>
          <w:rFonts w:ascii="Calibri" w:hAnsi="Calibri" w:eastAsia="Calibri" w:cs="Calibri"/>
          <w:b w:val="0"/>
          <w:bCs w:val="0"/>
          <w:i w:val="0"/>
          <w:iCs w:val="0"/>
          <w:color w:val="4E5A55"/>
          <w:sz w:val="19"/>
          <w:szCs w:val="19"/>
        </w:rPr>
        <w:t xml:space="preserve"> inventory management, allocation logic, distribution tracking, and any link between a specific donation and a specific recipient. The barangay's internal handling of goods is its own business and does not belong in this platform.</w:t>
      </w:r>
    </w:p>
    <w:p w14:paraId="0AA201E0">
      <w:pPr>
        <w:pStyle w:val="4"/>
        <w:keepNext/>
        <w:spacing w:before="260" w:after="110"/>
      </w:pPr>
      <w:r>
        <w:rPr>
          <w:rFonts w:ascii="Calibri" w:hAnsi="Calibri" w:eastAsia="Calibri" w:cs="Calibri"/>
          <w:b/>
          <w:bCs/>
          <w:i w:val="0"/>
          <w:iCs w:val="0"/>
          <w:color w:val="123F25"/>
          <w:sz w:val="21"/>
          <w:szCs w:val="21"/>
        </w:rPr>
        <w:t>Assistance Tracker</w:t>
      </w:r>
    </w:p>
    <w:p w14:paraId="21741469">
      <w:pPr>
        <w:spacing w:before="40" w:after="120" w:line="276" w:lineRule="auto"/>
      </w:pPr>
      <w:r>
        <w:rPr>
          <w:rFonts w:ascii="Calibri" w:hAnsi="Calibri" w:eastAsia="Calibri" w:cs="Calibri"/>
          <w:b w:val="0"/>
          <w:bCs w:val="0"/>
          <w:i w:val="0"/>
          <w:iCs w:val="0"/>
          <w:color w:val="3A4541"/>
          <w:sz w:val="20"/>
          <w:szCs w:val="20"/>
        </w:rPr>
        <w:t xml:space="preserve">A separate, resident-facing view. It is </w:t>
      </w:r>
      <w:r>
        <w:rPr>
          <w:rFonts w:ascii="Calibri" w:hAnsi="Calibri" w:eastAsia="Calibri" w:cs="Calibri"/>
          <w:b/>
          <w:bCs/>
          <w:i w:val="0"/>
          <w:iCs w:val="0"/>
          <w:color w:val="141A18"/>
          <w:sz w:val="20"/>
          <w:szCs w:val="20"/>
        </w:rPr>
        <w:t>not</w:t>
      </w:r>
      <w:r>
        <w:rPr>
          <w:rFonts w:ascii="Calibri" w:hAnsi="Calibri" w:eastAsia="Calibri" w:cs="Calibri"/>
          <w:b w:val="0"/>
          <w:bCs w:val="0"/>
          <w:i w:val="0"/>
          <w:iCs w:val="0"/>
          <w:color w:val="3A4541"/>
          <w:sz w:val="20"/>
          <w:szCs w:val="20"/>
        </w:rPr>
        <w:t xml:space="preserve"> connected to the donation drives above — it reports what assistance the barangay has scheduled or provided, regardless of where the goods came from.</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42"/>
        <w:gridCol w:w="7997"/>
        <w:gridCol w:w="941"/>
      </w:tblGrid>
      <w:tr w14:paraId="415FF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42"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4571B6E9">
            <w:pPr>
              <w:spacing w:before="0" w:after="0" w:line="250" w:lineRule="auto"/>
            </w:pPr>
            <w:r>
              <w:rPr>
                <w:rFonts w:ascii="Calibri" w:hAnsi="Calibri" w:eastAsia="Calibri" w:cs="Calibri"/>
                <w:b/>
                <w:bCs/>
                <w:i w:val="0"/>
                <w:iCs w:val="0"/>
                <w:color w:val="FFFFFF"/>
                <w:sz w:val="17"/>
                <w:szCs w:val="17"/>
              </w:rPr>
              <w:t>ID</w:t>
            </w:r>
          </w:p>
        </w:tc>
        <w:tc>
          <w:tcPr>
            <w:tcW w:w="7997"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34A7E46A">
            <w:pPr>
              <w:spacing w:before="0" w:after="0" w:line="250" w:lineRule="auto"/>
            </w:pPr>
            <w:r>
              <w:rPr>
                <w:rFonts w:ascii="Calibri" w:hAnsi="Calibri" w:eastAsia="Calibri" w:cs="Calibri"/>
                <w:b/>
                <w:bCs/>
                <w:i w:val="0"/>
                <w:iCs w:val="0"/>
                <w:color w:val="FFFFFF"/>
                <w:sz w:val="17"/>
                <w:szCs w:val="17"/>
              </w:rPr>
              <w:t>Requirement</w:t>
            </w:r>
          </w:p>
        </w:tc>
        <w:tc>
          <w:tcPr>
            <w:tcW w:w="941"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4540E50F">
            <w:pPr>
              <w:spacing w:before="0" w:after="0" w:line="250" w:lineRule="auto"/>
            </w:pPr>
            <w:r>
              <w:rPr>
                <w:rFonts w:ascii="Calibri" w:hAnsi="Calibri" w:eastAsia="Calibri" w:cs="Calibri"/>
                <w:b/>
                <w:bCs/>
                <w:i w:val="0"/>
                <w:iCs w:val="0"/>
                <w:color w:val="FFFFFF"/>
                <w:sz w:val="17"/>
                <w:szCs w:val="17"/>
              </w:rPr>
              <w:t>Priority</w:t>
            </w:r>
          </w:p>
        </w:tc>
      </w:tr>
      <w:tr w14:paraId="1FDB5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4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DA52A6E">
            <w:pPr>
              <w:spacing w:before="0" w:after="0" w:line="250" w:lineRule="auto"/>
            </w:pPr>
            <w:r>
              <w:rPr>
                <w:rFonts w:ascii="Calibri" w:hAnsi="Calibri" w:eastAsia="Calibri" w:cs="Calibri"/>
                <w:b w:val="0"/>
                <w:bCs w:val="0"/>
                <w:i w:val="0"/>
                <w:iCs w:val="0"/>
                <w:color w:val="3A4541"/>
                <w:sz w:val="18"/>
                <w:szCs w:val="18"/>
              </w:rPr>
              <w:t>BR-7.6</w:t>
            </w:r>
          </w:p>
        </w:tc>
        <w:tc>
          <w:tcPr>
            <w:tcW w:w="7997"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8D116D7">
            <w:pPr>
              <w:spacing w:before="0" w:after="0" w:line="250" w:lineRule="auto"/>
            </w:pPr>
            <w:r>
              <w:rPr>
                <w:rFonts w:ascii="Calibri" w:hAnsi="Calibri" w:eastAsia="Calibri" w:cs="Calibri"/>
                <w:b w:val="0"/>
                <w:bCs w:val="0"/>
                <w:i w:val="0"/>
                <w:iCs w:val="0"/>
                <w:color w:val="3A4541"/>
                <w:sz w:val="18"/>
                <w:szCs w:val="18"/>
              </w:rPr>
              <w:t>Distribution schedules are published so residents know when and where to claim</w:t>
            </w:r>
          </w:p>
        </w:tc>
        <w:tc>
          <w:tcPr>
            <w:tcW w:w="94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35164EF">
            <w:pPr>
              <w:spacing w:before="0" w:after="0" w:line="250" w:lineRule="auto"/>
            </w:pPr>
            <w:r>
              <w:rPr>
                <w:rFonts w:ascii="Calibri" w:hAnsi="Calibri" w:eastAsia="Calibri" w:cs="Calibri"/>
                <w:b w:val="0"/>
                <w:bCs w:val="0"/>
                <w:i w:val="0"/>
                <w:iCs w:val="0"/>
                <w:color w:val="3A4541"/>
                <w:sz w:val="18"/>
                <w:szCs w:val="18"/>
              </w:rPr>
              <w:t>S</w:t>
            </w:r>
          </w:p>
        </w:tc>
      </w:tr>
      <w:tr w14:paraId="6D98C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4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0208ADC">
            <w:pPr>
              <w:spacing w:before="0" w:after="0" w:line="250" w:lineRule="auto"/>
            </w:pPr>
            <w:r>
              <w:rPr>
                <w:rFonts w:ascii="Calibri" w:hAnsi="Calibri" w:eastAsia="Calibri" w:cs="Calibri"/>
                <w:b w:val="0"/>
                <w:bCs w:val="0"/>
                <w:i w:val="0"/>
                <w:iCs w:val="0"/>
                <w:color w:val="3A4541"/>
                <w:sz w:val="18"/>
                <w:szCs w:val="18"/>
              </w:rPr>
              <w:t>BR-7.6a</w:t>
            </w:r>
          </w:p>
        </w:tc>
        <w:tc>
          <w:tcPr>
            <w:tcW w:w="7997"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FDFA825">
            <w:pPr>
              <w:spacing w:before="0" w:after="0" w:line="250" w:lineRule="auto"/>
            </w:pPr>
            <w:r>
              <w:rPr>
                <w:rFonts w:ascii="Calibri" w:hAnsi="Calibri" w:eastAsia="Calibri" w:cs="Calibri"/>
                <w:b w:val="0"/>
                <w:bCs w:val="0"/>
                <w:i w:val="0"/>
                <w:iCs w:val="0"/>
                <w:color w:val="3A4541"/>
                <w:sz w:val="18"/>
                <w:szCs w:val="18"/>
              </w:rPr>
              <w:t>Admins can record assistance against a household — what was provided or scheduled, and whether it has been claimed</w:t>
            </w:r>
          </w:p>
        </w:tc>
        <w:tc>
          <w:tcPr>
            <w:tcW w:w="94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D8A8374">
            <w:pPr>
              <w:spacing w:before="0" w:after="0" w:line="250" w:lineRule="auto"/>
            </w:pPr>
            <w:r>
              <w:rPr>
                <w:rFonts w:ascii="Calibri" w:hAnsi="Calibri" w:eastAsia="Calibri" w:cs="Calibri"/>
                <w:b w:val="0"/>
                <w:bCs w:val="0"/>
                <w:i w:val="0"/>
                <w:iCs w:val="0"/>
                <w:color w:val="3A4541"/>
                <w:sz w:val="18"/>
                <w:szCs w:val="18"/>
              </w:rPr>
              <w:t>S</w:t>
            </w:r>
          </w:p>
        </w:tc>
      </w:tr>
      <w:tr w14:paraId="61C89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4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062EBD9">
            <w:pPr>
              <w:spacing w:before="0" w:after="0" w:line="250" w:lineRule="auto"/>
            </w:pPr>
            <w:r>
              <w:rPr>
                <w:rFonts w:ascii="Calibri" w:hAnsi="Calibri" w:eastAsia="Calibri" w:cs="Calibri"/>
                <w:b w:val="0"/>
                <w:bCs w:val="0"/>
                <w:i w:val="0"/>
                <w:iCs w:val="0"/>
                <w:color w:val="3A4541"/>
                <w:sz w:val="18"/>
                <w:szCs w:val="18"/>
              </w:rPr>
              <w:t>BR-7.6b</w:t>
            </w:r>
          </w:p>
        </w:tc>
        <w:tc>
          <w:tcPr>
            <w:tcW w:w="7997"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17A0EC1">
            <w:pPr>
              <w:spacing w:before="0" w:after="0" w:line="250" w:lineRule="auto"/>
            </w:pPr>
            <w:r>
              <w:rPr>
                <w:rFonts w:ascii="Calibri" w:hAnsi="Calibri" w:eastAsia="Calibri" w:cs="Calibri"/>
                <w:b w:val="0"/>
                <w:bCs w:val="0"/>
                <w:i w:val="0"/>
                <w:iCs w:val="0"/>
                <w:color w:val="3A4541"/>
                <w:sz w:val="18"/>
                <w:szCs w:val="18"/>
              </w:rPr>
              <w:t>The head can check the status of assistance relevant to their household — pending, scheduled, or claimed</w:t>
            </w:r>
          </w:p>
        </w:tc>
        <w:tc>
          <w:tcPr>
            <w:tcW w:w="94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1561530">
            <w:pPr>
              <w:spacing w:before="0" w:after="0" w:line="250" w:lineRule="auto"/>
            </w:pPr>
            <w:r>
              <w:rPr>
                <w:rFonts w:ascii="Calibri" w:hAnsi="Calibri" w:eastAsia="Calibri" w:cs="Calibri"/>
                <w:b w:val="0"/>
                <w:bCs w:val="0"/>
                <w:i w:val="0"/>
                <w:iCs w:val="0"/>
                <w:color w:val="3A4541"/>
                <w:sz w:val="18"/>
                <w:szCs w:val="18"/>
              </w:rPr>
              <w:t>S</w:t>
            </w:r>
          </w:p>
        </w:tc>
      </w:tr>
      <w:tr w14:paraId="57CE1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4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586F0ED">
            <w:pPr>
              <w:spacing w:before="0" w:after="0" w:line="250" w:lineRule="auto"/>
            </w:pPr>
            <w:r>
              <w:rPr>
                <w:rFonts w:ascii="Calibri" w:hAnsi="Calibri" w:eastAsia="Calibri" w:cs="Calibri"/>
                <w:b w:val="0"/>
                <w:bCs w:val="0"/>
                <w:i w:val="0"/>
                <w:iCs w:val="0"/>
                <w:color w:val="3A4541"/>
                <w:sz w:val="18"/>
                <w:szCs w:val="18"/>
              </w:rPr>
              <w:t>BR-7.6c</w:t>
            </w:r>
          </w:p>
        </w:tc>
        <w:tc>
          <w:tcPr>
            <w:tcW w:w="7997"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0F7EC31">
            <w:pPr>
              <w:spacing w:before="0" w:after="0" w:line="250" w:lineRule="auto"/>
            </w:pPr>
            <w:r>
              <w:rPr>
                <w:rFonts w:ascii="Calibri" w:hAnsi="Calibri" w:eastAsia="Calibri" w:cs="Calibri"/>
                <w:b w:val="0"/>
                <w:bCs w:val="0"/>
                <w:i w:val="0"/>
                <w:iCs w:val="0"/>
                <w:color w:val="3A4541"/>
                <w:sz w:val="18"/>
                <w:szCs w:val="18"/>
              </w:rPr>
              <w:t>Assistance records are not linked to any specific donation. The barangay records what a household received; where it came from is out of scope</w:t>
            </w:r>
          </w:p>
        </w:tc>
        <w:tc>
          <w:tcPr>
            <w:tcW w:w="94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079CE6C">
            <w:pPr>
              <w:spacing w:before="0" w:after="0" w:line="250" w:lineRule="auto"/>
            </w:pPr>
            <w:r>
              <w:rPr>
                <w:rFonts w:ascii="Calibri" w:hAnsi="Calibri" w:eastAsia="Calibri" w:cs="Calibri"/>
                <w:b w:val="0"/>
                <w:bCs w:val="0"/>
                <w:i w:val="0"/>
                <w:iCs w:val="0"/>
                <w:color w:val="3A4541"/>
                <w:sz w:val="18"/>
                <w:szCs w:val="18"/>
              </w:rPr>
              <w:t>M</w:t>
            </w:r>
          </w:p>
        </w:tc>
      </w:tr>
    </w:tbl>
    <w:p w14:paraId="23891996">
      <w:pPr>
        <w:spacing w:after="160"/>
      </w:pPr>
    </w:p>
    <w:p w14:paraId="012F7695">
      <w:pPr>
        <w:pStyle w:val="3"/>
        <w:keepNext/>
        <w:spacing w:before="300" w:after="140"/>
      </w:pPr>
      <w:r>
        <w:rPr>
          <w:rFonts w:ascii="Calibri" w:hAnsi="Calibri" w:eastAsia="Calibri" w:cs="Calibri"/>
          <w:b/>
          <w:bCs/>
          <w:i w:val="0"/>
          <w:iCs w:val="0"/>
          <w:color w:val="196A3D"/>
          <w:sz w:val="24"/>
          <w:szCs w:val="24"/>
        </w:rPr>
        <w:t>M8 · Activities &amp; Volunteers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1"/>
        <w:gridCol w:w="8069"/>
        <w:gridCol w:w="950"/>
      </w:tblGrid>
      <w:tr w14:paraId="3F236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61"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1562BC5C">
            <w:pPr>
              <w:spacing w:before="0" w:after="0" w:line="250" w:lineRule="auto"/>
            </w:pPr>
            <w:r>
              <w:rPr>
                <w:rFonts w:ascii="Calibri" w:hAnsi="Calibri" w:eastAsia="Calibri" w:cs="Calibri"/>
                <w:b/>
                <w:bCs/>
                <w:i w:val="0"/>
                <w:iCs w:val="0"/>
                <w:color w:val="FFFFFF"/>
                <w:sz w:val="17"/>
                <w:szCs w:val="17"/>
              </w:rPr>
              <w:t>ID</w:t>
            </w:r>
          </w:p>
        </w:tc>
        <w:tc>
          <w:tcPr>
            <w:tcW w:w="8069"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67C65C83">
            <w:pPr>
              <w:spacing w:before="0" w:after="0" w:line="250" w:lineRule="auto"/>
            </w:pPr>
            <w:r>
              <w:rPr>
                <w:rFonts w:ascii="Calibri" w:hAnsi="Calibri" w:eastAsia="Calibri" w:cs="Calibri"/>
                <w:b/>
                <w:bCs/>
                <w:i w:val="0"/>
                <w:iCs w:val="0"/>
                <w:color w:val="FFFFFF"/>
                <w:sz w:val="17"/>
                <w:szCs w:val="17"/>
              </w:rPr>
              <w:t>Requirement</w:t>
            </w:r>
          </w:p>
        </w:tc>
        <w:tc>
          <w:tcPr>
            <w:tcW w:w="950"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03E31EB5">
            <w:pPr>
              <w:spacing w:before="0" w:after="0" w:line="250" w:lineRule="auto"/>
            </w:pPr>
            <w:r>
              <w:rPr>
                <w:rFonts w:ascii="Calibri" w:hAnsi="Calibri" w:eastAsia="Calibri" w:cs="Calibri"/>
                <w:b/>
                <w:bCs/>
                <w:i w:val="0"/>
                <w:iCs w:val="0"/>
                <w:color w:val="FFFFFF"/>
                <w:sz w:val="17"/>
                <w:szCs w:val="17"/>
              </w:rPr>
              <w:t>Priority</w:t>
            </w:r>
          </w:p>
        </w:tc>
      </w:tr>
      <w:tr w14:paraId="36161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1DDEF1F">
            <w:pPr>
              <w:spacing w:before="0" w:after="0" w:line="250" w:lineRule="auto"/>
            </w:pPr>
            <w:r>
              <w:rPr>
                <w:rFonts w:ascii="Calibri" w:hAnsi="Calibri" w:eastAsia="Calibri" w:cs="Calibri"/>
                <w:b w:val="0"/>
                <w:bCs w:val="0"/>
                <w:i w:val="0"/>
                <w:iCs w:val="0"/>
                <w:color w:val="3A4541"/>
                <w:sz w:val="18"/>
                <w:szCs w:val="18"/>
              </w:rPr>
              <w:t>BR-8.1</w:t>
            </w:r>
          </w:p>
        </w:tc>
        <w:tc>
          <w:tcPr>
            <w:tcW w:w="806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339AD67">
            <w:pPr>
              <w:spacing w:before="0" w:after="0" w:line="250" w:lineRule="auto"/>
            </w:pPr>
            <w:r>
              <w:rPr>
                <w:rFonts w:ascii="Calibri" w:hAnsi="Calibri" w:eastAsia="Calibri" w:cs="Calibri"/>
                <w:b w:val="0"/>
                <w:bCs w:val="0"/>
                <w:i w:val="0"/>
                <w:iCs w:val="0"/>
                <w:color w:val="3A4541"/>
                <w:sz w:val="18"/>
                <w:szCs w:val="18"/>
              </w:rPr>
              <w:t>Admins and SK officers can create activities — drills, seminars, first aid training, clean-ups, NGO programs — with date, venue, and description</w:t>
            </w:r>
          </w:p>
        </w:tc>
        <w:tc>
          <w:tcPr>
            <w:tcW w:w="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A21043A">
            <w:pPr>
              <w:spacing w:before="0" w:after="0" w:line="250" w:lineRule="auto"/>
            </w:pPr>
            <w:r>
              <w:rPr>
                <w:rFonts w:ascii="Calibri" w:hAnsi="Calibri" w:eastAsia="Calibri" w:cs="Calibri"/>
                <w:b w:val="0"/>
                <w:bCs w:val="0"/>
                <w:i w:val="0"/>
                <w:iCs w:val="0"/>
                <w:color w:val="3A4541"/>
                <w:sz w:val="18"/>
                <w:szCs w:val="18"/>
              </w:rPr>
              <w:t>M</w:t>
            </w:r>
          </w:p>
        </w:tc>
      </w:tr>
      <w:tr w14:paraId="1690F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0FFB91E">
            <w:pPr>
              <w:spacing w:before="0" w:after="0" w:line="250" w:lineRule="auto"/>
            </w:pPr>
            <w:r>
              <w:rPr>
                <w:rFonts w:ascii="Calibri" w:hAnsi="Calibri" w:eastAsia="Calibri" w:cs="Calibri"/>
                <w:b w:val="0"/>
                <w:bCs w:val="0"/>
                <w:i w:val="0"/>
                <w:iCs w:val="0"/>
                <w:color w:val="3A4541"/>
                <w:sz w:val="18"/>
                <w:szCs w:val="18"/>
              </w:rPr>
              <w:t>BR-8.2</w:t>
            </w:r>
          </w:p>
        </w:tc>
        <w:tc>
          <w:tcPr>
            <w:tcW w:w="806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E235797">
            <w:pPr>
              <w:spacing w:before="0" w:after="0" w:line="250" w:lineRule="auto"/>
            </w:pPr>
            <w:r>
              <w:rPr>
                <w:rFonts w:ascii="Calibri" w:hAnsi="Calibri" w:eastAsia="Calibri" w:cs="Calibri"/>
                <w:b w:val="0"/>
                <w:bCs w:val="0"/>
                <w:i w:val="0"/>
                <w:iCs w:val="0"/>
                <w:color w:val="3A4541"/>
                <w:sz w:val="18"/>
                <w:szCs w:val="18"/>
              </w:rPr>
              <w:t>Upcoming activities appear on the public site and resident portal</w:t>
            </w:r>
          </w:p>
        </w:tc>
        <w:tc>
          <w:tcPr>
            <w:tcW w:w="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FDB9849">
            <w:pPr>
              <w:spacing w:before="0" w:after="0" w:line="250" w:lineRule="auto"/>
            </w:pPr>
            <w:r>
              <w:rPr>
                <w:rFonts w:ascii="Calibri" w:hAnsi="Calibri" w:eastAsia="Calibri" w:cs="Calibri"/>
                <w:b w:val="0"/>
                <w:bCs w:val="0"/>
                <w:i w:val="0"/>
                <w:iCs w:val="0"/>
                <w:color w:val="3A4541"/>
                <w:sz w:val="18"/>
                <w:szCs w:val="18"/>
              </w:rPr>
              <w:t>M</w:t>
            </w:r>
          </w:p>
        </w:tc>
      </w:tr>
      <w:tr w14:paraId="06433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271EB41">
            <w:pPr>
              <w:spacing w:before="0" w:after="0" w:line="250" w:lineRule="auto"/>
            </w:pPr>
            <w:r>
              <w:rPr>
                <w:rFonts w:ascii="Calibri" w:hAnsi="Calibri" w:eastAsia="Calibri" w:cs="Calibri"/>
                <w:b w:val="0"/>
                <w:bCs w:val="0"/>
                <w:i w:val="0"/>
                <w:iCs w:val="0"/>
                <w:color w:val="3A4541"/>
                <w:sz w:val="18"/>
                <w:szCs w:val="18"/>
              </w:rPr>
              <w:t>BR-8.3</w:t>
            </w:r>
          </w:p>
        </w:tc>
        <w:tc>
          <w:tcPr>
            <w:tcW w:w="806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95D834C">
            <w:pPr>
              <w:spacing w:before="0" w:after="0" w:line="250" w:lineRule="auto"/>
            </w:pPr>
            <w:r>
              <w:rPr>
                <w:rFonts w:ascii="Calibri" w:hAnsi="Calibri" w:eastAsia="Calibri" w:cs="Calibri"/>
                <w:b w:val="0"/>
                <w:bCs w:val="0"/>
                <w:i w:val="0"/>
                <w:iCs w:val="0"/>
                <w:color w:val="3A4541"/>
                <w:sz w:val="18"/>
                <w:szCs w:val="18"/>
              </w:rPr>
              <w:t>Residents can indicate attendance and receive reminders before the event</w:t>
            </w:r>
          </w:p>
        </w:tc>
        <w:tc>
          <w:tcPr>
            <w:tcW w:w="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6A90027">
            <w:pPr>
              <w:spacing w:before="0" w:after="0" w:line="250" w:lineRule="auto"/>
            </w:pPr>
            <w:r>
              <w:rPr>
                <w:rFonts w:ascii="Calibri" w:hAnsi="Calibri" w:eastAsia="Calibri" w:cs="Calibri"/>
                <w:b w:val="0"/>
                <w:bCs w:val="0"/>
                <w:i w:val="0"/>
                <w:iCs w:val="0"/>
                <w:color w:val="3A4541"/>
                <w:sz w:val="18"/>
                <w:szCs w:val="18"/>
              </w:rPr>
              <w:t>S</w:t>
            </w:r>
          </w:p>
        </w:tc>
      </w:tr>
      <w:tr w14:paraId="1B19A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9D492EB">
            <w:pPr>
              <w:spacing w:before="0" w:after="0" w:line="250" w:lineRule="auto"/>
            </w:pPr>
            <w:r>
              <w:rPr>
                <w:rFonts w:ascii="Calibri" w:hAnsi="Calibri" w:eastAsia="Calibri" w:cs="Calibri"/>
                <w:b w:val="0"/>
                <w:bCs w:val="0"/>
                <w:i w:val="0"/>
                <w:iCs w:val="0"/>
                <w:color w:val="3A4541"/>
                <w:sz w:val="18"/>
                <w:szCs w:val="18"/>
              </w:rPr>
              <w:t>BR-8.4</w:t>
            </w:r>
          </w:p>
        </w:tc>
        <w:tc>
          <w:tcPr>
            <w:tcW w:w="806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1C3AC02">
            <w:pPr>
              <w:spacing w:before="0" w:after="0" w:line="250" w:lineRule="auto"/>
            </w:pPr>
            <w:r>
              <w:rPr>
                <w:rFonts w:ascii="Calibri" w:hAnsi="Calibri" w:eastAsia="Calibri" w:cs="Calibri"/>
                <w:b w:val="0"/>
                <w:bCs w:val="0"/>
                <w:i w:val="0"/>
                <w:iCs w:val="0"/>
                <w:color w:val="3A4541"/>
                <w:sz w:val="18"/>
                <w:szCs w:val="18"/>
              </w:rPr>
              <w:t>Residents can register as volunteers and record their skills</w:t>
            </w:r>
          </w:p>
        </w:tc>
        <w:tc>
          <w:tcPr>
            <w:tcW w:w="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BDDED6F">
            <w:pPr>
              <w:spacing w:before="0" w:after="0" w:line="250" w:lineRule="auto"/>
            </w:pPr>
            <w:r>
              <w:rPr>
                <w:rFonts w:ascii="Calibri" w:hAnsi="Calibri" w:eastAsia="Calibri" w:cs="Calibri"/>
                <w:b w:val="0"/>
                <w:bCs w:val="0"/>
                <w:i w:val="0"/>
                <w:iCs w:val="0"/>
                <w:color w:val="3A4541"/>
                <w:sz w:val="18"/>
                <w:szCs w:val="18"/>
              </w:rPr>
              <w:t>S</w:t>
            </w:r>
          </w:p>
        </w:tc>
      </w:tr>
      <w:tr w14:paraId="2B80C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9E9793B">
            <w:pPr>
              <w:spacing w:before="0" w:after="0" w:line="250" w:lineRule="auto"/>
            </w:pPr>
            <w:r>
              <w:rPr>
                <w:rFonts w:ascii="Calibri" w:hAnsi="Calibri" w:eastAsia="Calibri" w:cs="Calibri"/>
                <w:b w:val="0"/>
                <w:bCs w:val="0"/>
                <w:i w:val="0"/>
                <w:iCs w:val="0"/>
                <w:color w:val="3A4541"/>
                <w:sz w:val="18"/>
                <w:szCs w:val="18"/>
              </w:rPr>
              <w:t>BR-8.5</w:t>
            </w:r>
          </w:p>
        </w:tc>
        <w:tc>
          <w:tcPr>
            <w:tcW w:w="806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121CC6D">
            <w:pPr>
              <w:spacing w:before="0" w:after="0" w:line="250" w:lineRule="auto"/>
            </w:pPr>
            <w:r>
              <w:rPr>
                <w:rFonts w:ascii="Calibri" w:hAnsi="Calibri" w:eastAsia="Calibri" w:cs="Calibri"/>
                <w:b w:val="0"/>
                <w:bCs w:val="0"/>
                <w:i w:val="0"/>
                <w:iCs w:val="0"/>
                <w:color w:val="3A4541"/>
                <w:sz w:val="18"/>
                <w:szCs w:val="18"/>
              </w:rPr>
              <w:t>Attendance is recorded and reportable, supporting SK accomplishment reporting</w:t>
            </w:r>
          </w:p>
        </w:tc>
        <w:tc>
          <w:tcPr>
            <w:tcW w:w="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D2F18B0">
            <w:pPr>
              <w:spacing w:before="0" w:after="0" w:line="250" w:lineRule="auto"/>
            </w:pPr>
            <w:r>
              <w:rPr>
                <w:rFonts w:ascii="Calibri" w:hAnsi="Calibri" w:eastAsia="Calibri" w:cs="Calibri"/>
                <w:b w:val="0"/>
                <w:bCs w:val="0"/>
                <w:i w:val="0"/>
                <w:iCs w:val="0"/>
                <w:color w:val="3A4541"/>
                <w:sz w:val="18"/>
                <w:szCs w:val="18"/>
              </w:rPr>
              <w:t>S</w:t>
            </w:r>
          </w:p>
        </w:tc>
      </w:tr>
      <w:tr w14:paraId="7559B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5489E58">
            <w:pPr>
              <w:spacing w:before="0" w:after="0" w:line="250" w:lineRule="auto"/>
            </w:pPr>
            <w:r>
              <w:rPr>
                <w:rFonts w:ascii="Calibri" w:hAnsi="Calibri" w:eastAsia="Calibri" w:cs="Calibri"/>
                <w:b w:val="0"/>
                <w:bCs w:val="0"/>
                <w:i w:val="0"/>
                <w:iCs w:val="0"/>
                <w:color w:val="3A4541"/>
                <w:sz w:val="18"/>
                <w:szCs w:val="18"/>
              </w:rPr>
              <w:t>BR-8.6</w:t>
            </w:r>
          </w:p>
        </w:tc>
        <w:tc>
          <w:tcPr>
            <w:tcW w:w="806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306CB11">
            <w:pPr>
              <w:spacing w:before="0" w:after="0" w:line="250" w:lineRule="auto"/>
            </w:pPr>
            <w:r>
              <w:rPr>
                <w:rFonts w:ascii="Calibri" w:hAnsi="Calibri" w:eastAsia="Calibri" w:cs="Calibri"/>
                <w:b w:val="0"/>
                <w:bCs w:val="0"/>
                <w:i w:val="0"/>
                <w:iCs w:val="0"/>
                <w:color w:val="3A4541"/>
                <w:sz w:val="18"/>
                <w:szCs w:val="18"/>
              </w:rPr>
              <w:t>Volunteers can be assigned to tasks during an emergency</w:t>
            </w:r>
          </w:p>
        </w:tc>
        <w:tc>
          <w:tcPr>
            <w:tcW w:w="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13A186A">
            <w:pPr>
              <w:spacing w:before="0" w:after="0" w:line="250" w:lineRule="auto"/>
            </w:pPr>
            <w:r>
              <w:rPr>
                <w:rFonts w:ascii="Calibri" w:hAnsi="Calibri" w:eastAsia="Calibri" w:cs="Calibri"/>
                <w:b w:val="0"/>
                <w:bCs w:val="0"/>
                <w:i w:val="0"/>
                <w:iCs w:val="0"/>
                <w:color w:val="3A4541"/>
                <w:sz w:val="18"/>
                <w:szCs w:val="18"/>
              </w:rPr>
              <w:t>C</w:t>
            </w:r>
          </w:p>
        </w:tc>
      </w:tr>
      <w:tr w14:paraId="75C2A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AA5893F">
            <w:pPr>
              <w:spacing w:before="0" w:after="0" w:line="250" w:lineRule="auto"/>
            </w:pPr>
            <w:r>
              <w:rPr>
                <w:rFonts w:ascii="Calibri" w:hAnsi="Calibri" w:eastAsia="Calibri" w:cs="Calibri"/>
                <w:b w:val="0"/>
                <w:bCs w:val="0"/>
                <w:i w:val="0"/>
                <w:iCs w:val="0"/>
                <w:color w:val="3A4541"/>
                <w:sz w:val="18"/>
                <w:szCs w:val="18"/>
              </w:rPr>
              <w:t>BR-8.7</w:t>
            </w:r>
          </w:p>
        </w:tc>
        <w:tc>
          <w:tcPr>
            <w:tcW w:w="806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972E98C">
            <w:pPr>
              <w:spacing w:before="0" w:after="0" w:line="250" w:lineRule="auto"/>
            </w:pPr>
            <w:r>
              <w:rPr>
                <w:rFonts w:ascii="Calibri" w:hAnsi="Calibri" w:eastAsia="Calibri" w:cs="Calibri"/>
                <w:b w:val="0"/>
                <w:bCs w:val="0"/>
                <w:i w:val="0"/>
                <w:iCs w:val="0"/>
                <w:color w:val="3A4541"/>
                <w:sz w:val="18"/>
                <w:szCs w:val="18"/>
              </w:rPr>
              <w:t>Training certificates are issued and tracked</w:t>
            </w:r>
          </w:p>
        </w:tc>
        <w:tc>
          <w:tcPr>
            <w:tcW w:w="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FE17EB3">
            <w:pPr>
              <w:spacing w:before="0" w:after="0" w:line="250" w:lineRule="auto"/>
            </w:pPr>
            <w:r>
              <w:rPr>
                <w:rFonts w:ascii="Calibri" w:hAnsi="Calibri" w:eastAsia="Calibri" w:cs="Calibri"/>
                <w:b w:val="0"/>
                <w:bCs w:val="0"/>
                <w:i w:val="0"/>
                <w:iCs w:val="0"/>
                <w:color w:val="3A4541"/>
                <w:sz w:val="18"/>
                <w:szCs w:val="18"/>
              </w:rPr>
              <w:t>C</w:t>
            </w:r>
          </w:p>
        </w:tc>
      </w:tr>
    </w:tbl>
    <w:p w14:paraId="7759D3C9">
      <w:pPr>
        <w:spacing w:after="160"/>
      </w:pPr>
    </w:p>
    <w:p w14:paraId="7B96E718">
      <w:pPr>
        <w:pStyle w:val="3"/>
        <w:keepNext/>
        <w:spacing w:before="300" w:after="140"/>
      </w:pPr>
      <w:r>
        <w:rPr>
          <w:rFonts w:ascii="Calibri" w:hAnsi="Calibri" w:eastAsia="Calibri" w:cs="Calibri"/>
          <w:b/>
          <w:bCs/>
          <w:i w:val="0"/>
          <w:iCs w:val="0"/>
          <w:color w:val="196A3D"/>
          <w:sz w:val="24"/>
          <w:szCs w:val="24"/>
        </w:rPr>
        <w:t>M9 · Preparedness Hub</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5"/>
        <w:gridCol w:w="8065"/>
        <w:gridCol w:w="950"/>
      </w:tblGrid>
      <w:tr w14:paraId="416D9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65"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2F5BBC3D">
            <w:pPr>
              <w:spacing w:before="0" w:after="0" w:line="250" w:lineRule="auto"/>
            </w:pPr>
            <w:r>
              <w:rPr>
                <w:rFonts w:ascii="Calibri" w:hAnsi="Calibri" w:eastAsia="Calibri" w:cs="Calibri"/>
                <w:b/>
                <w:bCs/>
                <w:i w:val="0"/>
                <w:iCs w:val="0"/>
                <w:color w:val="FFFFFF"/>
                <w:sz w:val="17"/>
                <w:szCs w:val="17"/>
              </w:rPr>
              <w:t>ID</w:t>
            </w:r>
          </w:p>
        </w:tc>
        <w:tc>
          <w:tcPr>
            <w:tcW w:w="8065"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0013B7D8">
            <w:pPr>
              <w:spacing w:before="0" w:after="0" w:line="250" w:lineRule="auto"/>
            </w:pPr>
            <w:r>
              <w:rPr>
                <w:rFonts w:ascii="Calibri" w:hAnsi="Calibri" w:eastAsia="Calibri" w:cs="Calibri"/>
                <w:b/>
                <w:bCs/>
                <w:i w:val="0"/>
                <w:iCs w:val="0"/>
                <w:color w:val="FFFFFF"/>
                <w:sz w:val="17"/>
                <w:szCs w:val="17"/>
              </w:rPr>
              <w:t>Requirement</w:t>
            </w:r>
          </w:p>
        </w:tc>
        <w:tc>
          <w:tcPr>
            <w:tcW w:w="950"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12A352D5">
            <w:pPr>
              <w:spacing w:before="0" w:after="0" w:line="250" w:lineRule="auto"/>
            </w:pPr>
            <w:r>
              <w:rPr>
                <w:rFonts w:ascii="Calibri" w:hAnsi="Calibri" w:eastAsia="Calibri" w:cs="Calibri"/>
                <w:b/>
                <w:bCs/>
                <w:i w:val="0"/>
                <w:iCs w:val="0"/>
                <w:color w:val="FFFFFF"/>
                <w:sz w:val="17"/>
                <w:szCs w:val="17"/>
              </w:rPr>
              <w:t>Priority</w:t>
            </w:r>
          </w:p>
        </w:tc>
      </w:tr>
      <w:tr w14:paraId="71B74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5ADBF10">
            <w:pPr>
              <w:spacing w:before="0" w:after="0" w:line="250" w:lineRule="auto"/>
            </w:pPr>
            <w:r>
              <w:rPr>
                <w:rFonts w:ascii="Calibri" w:hAnsi="Calibri" w:eastAsia="Calibri" w:cs="Calibri"/>
                <w:b w:val="0"/>
                <w:bCs w:val="0"/>
                <w:i w:val="0"/>
                <w:iCs w:val="0"/>
                <w:color w:val="3A4541"/>
                <w:sz w:val="18"/>
                <w:szCs w:val="18"/>
              </w:rPr>
              <w:t>BR-9.1</w:t>
            </w:r>
          </w:p>
        </w:tc>
        <w:tc>
          <w:tcPr>
            <w:tcW w:w="80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995D9D5">
            <w:pPr>
              <w:spacing w:before="0" w:after="0" w:line="250" w:lineRule="auto"/>
            </w:pPr>
            <w:r>
              <w:rPr>
                <w:rFonts w:ascii="Calibri" w:hAnsi="Calibri" w:eastAsia="Calibri" w:cs="Calibri"/>
                <w:b w:val="0"/>
                <w:bCs w:val="0"/>
                <w:i w:val="0"/>
                <w:iCs w:val="0"/>
                <w:color w:val="3A4541"/>
                <w:sz w:val="18"/>
                <w:szCs w:val="18"/>
              </w:rPr>
              <w:t>Before/during/after guidance is provided for flood, earthquake, typhoon, fire, and landslide</w:t>
            </w:r>
          </w:p>
        </w:tc>
        <w:tc>
          <w:tcPr>
            <w:tcW w:w="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7455028">
            <w:pPr>
              <w:spacing w:before="0" w:after="0" w:line="250" w:lineRule="auto"/>
            </w:pPr>
            <w:r>
              <w:rPr>
                <w:rFonts w:ascii="Calibri" w:hAnsi="Calibri" w:eastAsia="Calibri" w:cs="Calibri"/>
                <w:b w:val="0"/>
                <w:bCs w:val="0"/>
                <w:i w:val="0"/>
                <w:iCs w:val="0"/>
                <w:color w:val="3A4541"/>
                <w:sz w:val="18"/>
                <w:szCs w:val="18"/>
              </w:rPr>
              <w:t>M</w:t>
            </w:r>
          </w:p>
        </w:tc>
      </w:tr>
      <w:tr w14:paraId="33B12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D06F06C">
            <w:pPr>
              <w:spacing w:before="0" w:after="0" w:line="250" w:lineRule="auto"/>
            </w:pPr>
            <w:r>
              <w:rPr>
                <w:rFonts w:ascii="Calibri" w:hAnsi="Calibri" w:eastAsia="Calibri" w:cs="Calibri"/>
                <w:b w:val="0"/>
                <w:bCs w:val="0"/>
                <w:i w:val="0"/>
                <w:iCs w:val="0"/>
                <w:color w:val="3A4541"/>
                <w:sz w:val="18"/>
                <w:szCs w:val="18"/>
              </w:rPr>
              <w:t>BR-9.2</w:t>
            </w:r>
          </w:p>
        </w:tc>
        <w:tc>
          <w:tcPr>
            <w:tcW w:w="806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16B147F">
            <w:pPr>
              <w:spacing w:before="0" w:after="0" w:line="250" w:lineRule="auto"/>
            </w:pPr>
            <w:r>
              <w:rPr>
                <w:rFonts w:ascii="Calibri" w:hAnsi="Calibri" w:eastAsia="Calibri" w:cs="Calibri"/>
                <w:b w:val="0"/>
                <w:bCs w:val="0"/>
                <w:i w:val="0"/>
                <w:iCs w:val="0"/>
                <w:color w:val="3A4541"/>
                <w:sz w:val="18"/>
                <w:szCs w:val="18"/>
              </w:rPr>
              <w:t>A go-bag checklist is provided that residents can tick off to track their own readiness</w:t>
            </w:r>
          </w:p>
        </w:tc>
        <w:tc>
          <w:tcPr>
            <w:tcW w:w="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5C98FFE">
            <w:pPr>
              <w:spacing w:before="0" w:after="0" w:line="250" w:lineRule="auto"/>
            </w:pPr>
            <w:r>
              <w:rPr>
                <w:rFonts w:ascii="Calibri" w:hAnsi="Calibri" w:eastAsia="Calibri" w:cs="Calibri"/>
                <w:b w:val="0"/>
                <w:bCs w:val="0"/>
                <w:i w:val="0"/>
                <w:iCs w:val="0"/>
                <w:color w:val="3A4541"/>
                <w:sz w:val="18"/>
                <w:szCs w:val="18"/>
              </w:rPr>
              <w:t>M</w:t>
            </w:r>
          </w:p>
        </w:tc>
      </w:tr>
      <w:tr w14:paraId="70A04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79676A7">
            <w:pPr>
              <w:spacing w:before="0" w:after="0" w:line="250" w:lineRule="auto"/>
            </w:pPr>
            <w:r>
              <w:rPr>
                <w:rFonts w:ascii="Calibri" w:hAnsi="Calibri" w:eastAsia="Calibri" w:cs="Calibri"/>
                <w:b w:val="0"/>
                <w:bCs w:val="0"/>
                <w:i w:val="0"/>
                <w:iCs w:val="0"/>
                <w:color w:val="3A4541"/>
                <w:sz w:val="18"/>
                <w:szCs w:val="18"/>
              </w:rPr>
              <w:t>BR-9.3</w:t>
            </w:r>
          </w:p>
        </w:tc>
        <w:tc>
          <w:tcPr>
            <w:tcW w:w="80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09279B1">
            <w:pPr>
              <w:spacing w:before="0" w:after="0" w:line="250" w:lineRule="auto"/>
            </w:pPr>
            <w:r>
              <w:rPr>
                <w:rFonts w:ascii="Calibri" w:hAnsi="Calibri" w:eastAsia="Calibri" w:cs="Calibri"/>
                <w:b w:val="0"/>
                <w:bCs w:val="0"/>
                <w:i w:val="0"/>
                <w:iCs w:val="0"/>
                <w:color w:val="3A4541"/>
                <w:sz w:val="18"/>
                <w:szCs w:val="18"/>
              </w:rPr>
              <w:t xml:space="preserve">An emergency food guide covers shelf-stable and nutritious options, safe water, storage, and emergency cooking — </w:t>
            </w:r>
            <w:r>
              <w:rPr>
                <w:rFonts w:ascii="Calibri" w:hAnsi="Calibri" w:eastAsia="Calibri" w:cs="Calibri"/>
                <w:b/>
                <w:bCs/>
                <w:i w:val="0"/>
                <w:iCs w:val="0"/>
                <w:color w:val="141A18"/>
                <w:sz w:val="18"/>
                <w:szCs w:val="18"/>
              </w:rPr>
              <w:t>authored by the Nutrition &amp; Dietetics lead</w:t>
            </w:r>
            <w:r>
              <w:rPr>
                <w:rFonts w:ascii="Calibri" w:hAnsi="Calibri" w:eastAsia="Calibri" w:cs="Calibri"/>
                <w:b w:val="0"/>
                <w:bCs w:val="0"/>
                <w:i w:val="0"/>
                <w:iCs w:val="0"/>
                <w:color w:val="3A4541"/>
                <w:sz w:val="18"/>
                <w:szCs w:val="18"/>
              </w:rPr>
              <w:t>, and a distinguishing feature of this platform</w:t>
            </w:r>
          </w:p>
        </w:tc>
        <w:tc>
          <w:tcPr>
            <w:tcW w:w="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5EDCF18">
            <w:pPr>
              <w:spacing w:before="0" w:after="0" w:line="250" w:lineRule="auto"/>
            </w:pPr>
            <w:r>
              <w:rPr>
                <w:rFonts w:ascii="Calibri" w:hAnsi="Calibri" w:eastAsia="Calibri" w:cs="Calibri"/>
                <w:b w:val="0"/>
                <w:bCs w:val="0"/>
                <w:i w:val="0"/>
                <w:iCs w:val="0"/>
                <w:color w:val="3A4541"/>
                <w:sz w:val="18"/>
                <w:szCs w:val="18"/>
              </w:rPr>
              <w:t>M</w:t>
            </w:r>
          </w:p>
        </w:tc>
      </w:tr>
      <w:tr w14:paraId="289EC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2881B69">
            <w:pPr>
              <w:spacing w:before="0" w:after="0" w:line="250" w:lineRule="auto"/>
            </w:pPr>
            <w:r>
              <w:rPr>
                <w:rFonts w:ascii="Calibri" w:hAnsi="Calibri" w:eastAsia="Calibri" w:cs="Calibri"/>
                <w:b w:val="0"/>
                <w:bCs w:val="0"/>
                <w:i w:val="0"/>
                <w:iCs w:val="0"/>
                <w:color w:val="3A4541"/>
                <w:sz w:val="18"/>
                <w:szCs w:val="18"/>
              </w:rPr>
              <w:t>BR-9.4</w:t>
            </w:r>
          </w:p>
        </w:tc>
        <w:tc>
          <w:tcPr>
            <w:tcW w:w="806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5AA07F6">
            <w:pPr>
              <w:spacing w:before="0" w:after="0" w:line="250" w:lineRule="auto"/>
            </w:pPr>
            <w:r>
              <w:rPr>
                <w:rFonts w:ascii="Calibri" w:hAnsi="Calibri" w:eastAsia="Calibri" w:cs="Calibri"/>
                <w:b w:val="0"/>
                <w:bCs w:val="0"/>
                <w:i w:val="0"/>
                <w:iCs w:val="0"/>
                <w:color w:val="3A4541"/>
                <w:sz w:val="18"/>
                <w:szCs w:val="18"/>
              </w:rPr>
              <w:t>A localized "San Jose Go Bag" reflects local conditions rather than generic national advice</w:t>
            </w:r>
          </w:p>
        </w:tc>
        <w:tc>
          <w:tcPr>
            <w:tcW w:w="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29CB1B9">
            <w:pPr>
              <w:spacing w:before="0" w:after="0" w:line="250" w:lineRule="auto"/>
            </w:pPr>
            <w:r>
              <w:rPr>
                <w:rFonts w:ascii="Calibri" w:hAnsi="Calibri" w:eastAsia="Calibri" w:cs="Calibri"/>
                <w:b w:val="0"/>
                <w:bCs w:val="0"/>
                <w:i w:val="0"/>
                <w:iCs w:val="0"/>
                <w:color w:val="3A4541"/>
                <w:sz w:val="18"/>
                <w:szCs w:val="18"/>
              </w:rPr>
              <w:t>S</w:t>
            </w:r>
          </w:p>
        </w:tc>
      </w:tr>
      <w:tr w14:paraId="4523A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142DC8B">
            <w:pPr>
              <w:spacing w:before="0" w:after="0" w:line="250" w:lineRule="auto"/>
            </w:pPr>
            <w:r>
              <w:rPr>
                <w:rFonts w:ascii="Calibri" w:hAnsi="Calibri" w:eastAsia="Calibri" w:cs="Calibri"/>
                <w:b w:val="0"/>
                <w:bCs w:val="0"/>
                <w:i w:val="0"/>
                <w:iCs w:val="0"/>
                <w:color w:val="3A4541"/>
                <w:sz w:val="18"/>
                <w:szCs w:val="18"/>
              </w:rPr>
              <w:t>BR-9.5</w:t>
            </w:r>
          </w:p>
        </w:tc>
        <w:tc>
          <w:tcPr>
            <w:tcW w:w="80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16A8C61">
            <w:pPr>
              <w:spacing w:before="0" w:after="0" w:line="250" w:lineRule="auto"/>
            </w:pPr>
            <w:r>
              <w:rPr>
                <w:rFonts w:ascii="Calibri" w:hAnsi="Calibri" w:eastAsia="Calibri" w:cs="Calibri"/>
                <w:b w:val="0"/>
                <w:bCs w:val="0"/>
                <w:i w:val="0"/>
                <w:iCs w:val="0"/>
                <w:color w:val="3A4541"/>
                <w:sz w:val="18"/>
                <w:szCs w:val="18"/>
              </w:rPr>
              <w:t>Frequently asked questions are published and maintained</w:t>
            </w:r>
          </w:p>
        </w:tc>
        <w:tc>
          <w:tcPr>
            <w:tcW w:w="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7D19EB2">
            <w:pPr>
              <w:spacing w:before="0" w:after="0" w:line="250" w:lineRule="auto"/>
            </w:pPr>
            <w:r>
              <w:rPr>
                <w:rFonts w:ascii="Calibri" w:hAnsi="Calibri" w:eastAsia="Calibri" w:cs="Calibri"/>
                <w:b w:val="0"/>
                <w:bCs w:val="0"/>
                <w:i w:val="0"/>
                <w:iCs w:val="0"/>
                <w:color w:val="3A4541"/>
                <w:sz w:val="18"/>
                <w:szCs w:val="18"/>
              </w:rPr>
              <w:t>S</w:t>
            </w:r>
          </w:p>
        </w:tc>
      </w:tr>
      <w:tr w14:paraId="3569A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8E9229B">
            <w:pPr>
              <w:spacing w:before="0" w:after="0" w:line="250" w:lineRule="auto"/>
            </w:pPr>
            <w:r>
              <w:rPr>
                <w:rFonts w:ascii="Calibri" w:hAnsi="Calibri" w:eastAsia="Calibri" w:cs="Calibri"/>
                <w:b w:val="0"/>
                <w:bCs w:val="0"/>
                <w:i w:val="0"/>
                <w:iCs w:val="0"/>
                <w:color w:val="3A4541"/>
                <w:sz w:val="18"/>
                <w:szCs w:val="18"/>
              </w:rPr>
              <w:t>BR-9.6</w:t>
            </w:r>
          </w:p>
        </w:tc>
        <w:tc>
          <w:tcPr>
            <w:tcW w:w="806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DA44B72">
            <w:pPr>
              <w:spacing w:before="0" w:after="0" w:line="250" w:lineRule="auto"/>
            </w:pPr>
            <w:r>
              <w:rPr>
                <w:rFonts w:ascii="Calibri" w:hAnsi="Calibri" w:eastAsia="Calibri" w:cs="Calibri"/>
                <w:b w:val="0"/>
                <w:bCs w:val="0"/>
                <w:i w:val="0"/>
                <w:iCs w:val="0"/>
                <w:color w:val="3A4541"/>
                <w:sz w:val="18"/>
                <w:szCs w:val="18"/>
              </w:rPr>
              <w:t>Households can draft a family emergency plan</w:t>
            </w:r>
          </w:p>
        </w:tc>
        <w:tc>
          <w:tcPr>
            <w:tcW w:w="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E7CC866">
            <w:pPr>
              <w:spacing w:before="0" w:after="0" w:line="250" w:lineRule="auto"/>
            </w:pPr>
            <w:r>
              <w:rPr>
                <w:rFonts w:ascii="Calibri" w:hAnsi="Calibri" w:eastAsia="Calibri" w:cs="Calibri"/>
                <w:b w:val="0"/>
                <w:bCs w:val="0"/>
                <w:i w:val="0"/>
                <w:iCs w:val="0"/>
                <w:color w:val="3A4541"/>
                <w:sz w:val="18"/>
                <w:szCs w:val="18"/>
              </w:rPr>
              <w:t>C</w:t>
            </w:r>
          </w:p>
        </w:tc>
      </w:tr>
      <w:tr w14:paraId="5E5D1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80B43BE">
            <w:pPr>
              <w:spacing w:before="0" w:after="0" w:line="250" w:lineRule="auto"/>
            </w:pPr>
            <w:r>
              <w:rPr>
                <w:rFonts w:ascii="Calibri" w:hAnsi="Calibri" w:eastAsia="Calibri" w:cs="Calibri"/>
                <w:b w:val="0"/>
                <w:bCs w:val="0"/>
                <w:i w:val="0"/>
                <w:iCs w:val="0"/>
                <w:color w:val="3A4541"/>
                <w:sz w:val="18"/>
                <w:szCs w:val="18"/>
              </w:rPr>
              <w:t>BR-9.7</w:t>
            </w:r>
          </w:p>
        </w:tc>
        <w:tc>
          <w:tcPr>
            <w:tcW w:w="806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A48D391">
            <w:pPr>
              <w:spacing w:before="0" w:after="0" w:line="250" w:lineRule="auto"/>
            </w:pPr>
            <w:r>
              <w:rPr>
                <w:rFonts w:ascii="Calibri" w:hAnsi="Calibri" w:eastAsia="Calibri" w:cs="Calibri"/>
                <w:b w:val="0"/>
                <w:bCs w:val="0"/>
                <w:i w:val="0"/>
                <w:iCs w:val="0"/>
                <w:color w:val="3A4541"/>
                <w:sz w:val="18"/>
                <w:szCs w:val="18"/>
              </w:rPr>
              <w:t>Content is available in Filipino; English optional</w:t>
            </w:r>
          </w:p>
        </w:tc>
        <w:tc>
          <w:tcPr>
            <w:tcW w:w="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897C28A">
            <w:pPr>
              <w:spacing w:before="0" w:after="0" w:line="250" w:lineRule="auto"/>
            </w:pPr>
            <w:r>
              <w:rPr>
                <w:rFonts w:ascii="Calibri" w:hAnsi="Calibri" w:eastAsia="Calibri" w:cs="Calibri"/>
                <w:b w:val="0"/>
                <w:bCs w:val="0"/>
                <w:i w:val="0"/>
                <w:iCs w:val="0"/>
                <w:color w:val="3A4541"/>
                <w:sz w:val="18"/>
                <w:szCs w:val="18"/>
              </w:rPr>
              <w:t>S</w:t>
            </w:r>
          </w:p>
        </w:tc>
      </w:tr>
      <w:tr w14:paraId="63101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6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2432B00">
            <w:pPr>
              <w:spacing w:before="0" w:after="0" w:line="250" w:lineRule="auto"/>
            </w:pPr>
            <w:r>
              <w:rPr>
                <w:rFonts w:ascii="Calibri" w:hAnsi="Calibri" w:eastAsia="Calibri" w:cs="Calibri"/>
                <w:b w:val="0"/>
                <w:bCs w:val="0"/>
                <w:i w:val="0"/>
                <w:iCs w:val="0"/>
                <w:color w:val="3A4541"/>
                <w:sz w:val="18"/>
                <w:szCs w:val="18"/>
              </w:rPr>
              <w:t>BR-9.8</w:t>
            </w:r>
          </w:p>
        </w:tc>
        <w:tc>
          <w:tcPr>
            <w:tcW w:w="806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DD1ECE1">
            <w:pPr>
              <w:spacing w:before="0" w:after="0" w:line="250" w:lineRule="auto"/>
            </w:pPr>
            <w:r>
              <w:rPr>
                <w:rFonts w:ascii="Calibri" w:hAnsi="Calibri" w:eastAsia="Calibri" w:cs="Calibri"/>
                <w:b w:val="0"/>
                <w:bCs w:val="0"/>
                <w:i w:val="0"/>
                <w:iCs w:val="0"/>
                <w:color w:val="3A4541"/>
                <w:sz w:val="18"/>
                <w:szCs w:val="18"/>
              </w:rPr>
              <w:t>All guidance is attributed to a recognized source (NDRRMC, DOH, PRC, NNC) and dated</w:t>
            </w:r>
          </w:p>
        </w:tc>
        <w:tc>
          <w:tcPr>
            <w:tcW w:w="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FD1858E">
            <w:pPr>
              <w:spacing w:before="0" w:after="0" w:line="250" w:lineRule="auto"/>
            </w:pPr>
            <w:r>
              <w:rPr>
                <w:rFonts w:ascii="Calibri" w:hAnsi="Calibri" w:eastAsia="Calibri" w:cs="Calibri"/>
                <w:b w:val="0"/>
                <w:bCs w:val="0"/>
                <w:i w:val="0"/>
                <w:iCs w:val="0"/>
                <w:color w:val="3A4541"/>
                <w:sz w:val="18"/>
                <w:szCs w:val="18"/>
              </w:rPr>
              <w:t>M</w:t>
            </w:r>
          </w:p>
        </w:tc>
      </w:tr>
    </w:tbl>
    <w:p w14:paraId="46BE75A3">
      <w:pPr>
        <w:spacing w:after="160"/>
      </w:pPr>
    </w:p>
    <w:p w14:paraId="0C6CF040">
      <w:pPr>
        <w:pStyle w:val="3"/>
        <w:keepNext/>
        <w:spacing w:before="300" w:after="140"/>
      </w:pPr>
      <w:r>
        <w:rPr>
          <w:rFonts w:ascii="Calibri" w:hAnsi="Calibri" w:eastAsia="Calibri" w:cs="Calibri"/>
          <w:b/>
          <w:bCs/>
          <w:i w:val="0"/>
          <w:iCs w:val="0"/>
          <w:color w:val="196A3D"/>
          <w:sz w:val="24"/>
          <w:szCs w:val="24"/>
        </w:rPr>
        <w:t>M10 · Analytics &amp; Reporting</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69"/>
        <w:gridCol w:w="7882"/>
        <w:gridCol w:w="929"/>
      </w:tblGrid>
      <w:tr w14:paraId="5320A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69"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7D794A90">
            <w:pPr>
              <w:spacing w:before="0" w:after="0" w:line="250" w:lineRule="auto"/>
            </w:pPr>
            <w:r>
              <w:rPr>
                <w:rFonts w:ascii="Calibri" w:hAnsi="Calibri" w:eastAsia="Calibri" w:cs="Calibri"/>
                <w:b/>
                <w:bCs/>
                <w:i w:val="0"/>
                <w:iCs w:val="0"/>
                <w:color w:val="FFFFFF"/>
                <w:sz w:val="17"/>
                <w:szCs w:val="17"/>
              </w:rPr>
              <w:t>ID</w:t>
            </w:r>
          </w:p>
        </w:tc>
        <w:tc>
          <w:tcPr>
            <w:tcW w:w="7882"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29738970">
            <w:pPr>
              <w:spacing w:before="0" w:after="0" w:line="250" w:lineRule="auto"/>
            </w:pPr>
            <w:r>
              <w:rPr>
                <w:rFonts w:ascii="Calibri" w:hAnsi="Calibri" w:eastAsia="Calibri" w:cs="Calibri"/>
                <w:b/>
                <w:bCs/>
                <w:i w:val="0"/>
                <w:iCs w:val="0"/>
                <w:color w:val="FFFFFF"/>
                <w:sz w:val="17"/>
                <w:szCs w:val="17"/>
              </w:rPr>
              <w:t>Requirement</w:t>
            </w:r>
          </w:p>
        </w:tc>
        <w:tc>
          <w:tcPr>
            <w:tcW w:w="929"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4CBB97E0">
            <w:pPr>
              <w:spacing w:before="0" w:after="0" w:line="250" w:lineRule="auto"/>
            </w:pPr>
            <w:r>
              <w:rPr>
                <w:rFonts w:ascii="Calibri" w:hAnsi="Calibri" w:eastAsia="Calibri" w:cs="Calibri"/>
                <w:b/>
                <w:bCs/>
                <w:i w:val="0"/>
                <w:iCs w:val="0"/>
                <w:color w:val="FFFFFF"/>
                <w:sz w:val="17"/>
                <w:szCs w:val="17"/>
              </w:rPr>
              <w:t>Priority</w:t>
            </w:r>
          </w:p>
        </w:tc>
      </w:tr>
      <w:tr w14:paraId="16E72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3576A06">
            <w:pPr>
              <w:spacing w:before="0" w:after="0" w:line="250" w:lineRule="auto"/>
            </w:pPr>
            <w:r>
              <w:rPr>
                <w:rFonts w:ascii="Calibri" w:hAnsi="Calibri" w:eastAsia="Calibri" w:cs="Calibri"/>
                <w:b w:val="0"/>
                <w:bCs w:val="0"/>
                <w:i w:val="0"/>
                <w:iCs w:val="0"/>
                <w:color w:val="3A4541"/>
                <w:sz w:val="18"/>
                <w:szCs w:val="18"/>
              </w:rPr>
              <w:t>BR-10.1</w:t>
            </w:r>
          </w:p>
        </w:tc>
        <w:tc>
          <w:tcPr>
            <w:tcW w:w="788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5422629">
            <w:pPr>
              <w:spacing w:before="0" w:after="0" w:line="250" w:lineRule="auto"/>
            </w:pPr>
            <w:r>
              <w:rPr>
                <w:rFonts w:ascii="Calibri" w:hAnsi="Calibri" w:eastAsia="Calibri" w:cs="Calibri"/>
                <w:b w:val="0"/>
                <w:bCs w:val="0"/>
                <w:i w:val="0"/>
                <w:iCs w:val="0"/>
                <w:color w:val="3A4541"/>
                <w:sz w:val="18"/>
                <w:szCs w:val="18"/>
              </w:rPr>
              <w:t>An operations dashboard shows registered residents and households, high-risk and flood-prone households, affected families, active emergencies, and ongoing rescue operations</w:t>
            </w:r>
          </w:p>
        </w:tc>
        <w:tc>
          <w:tcPr>
            <w:tcW w:w="92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BE2C947">
            <w:pPr>
              <w:spacing w:before="0" w:after="0" w:line="250" w:lineRule="auto"/>
            </w:pPr>
            <w:r>
              <w:rPr>
                <w:rFonts w:ascii="Calibri" w:hAnsi="Calibri" w:eastAsia="Calibri" w:cs="Calibri"/>
                <w:b w:val="0"/>
                <w:bCs w:val="0"/>
                <w:i w:val="0"/>
                <w:iCs w:val="0"/>
                <w:color w:val="3A4541"/>
                <w:sz w:val="18"/>
                <w:szCs w:val="18"/>
              </w:rPr>
              <w:t>M</w:t>
            </w:r>
          </w:p>
        </w:tc>
      </w:tr>
      <w:tr w14:paraId="194F7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9C8C399">
            <w:pPr>
              <w:spacing w:before="0" w:after="0" w:line="250" w:lineRule="auto"/>
            </w:pPr>
            <w:r>
              <w:rPr>
                <w:rFonts w:ascii="Calibri" w:hAnsi="Calibri" w:eastAsia="Calibri" w:cs="Calibri"/>
                <w:b w:val="0"/>
                <w:bCs w:val="0"/>
                <w:i w:val="0"/>
                <w:iCs w:val="0"/>
                <w:color w:val="3A4541"/>
                <w:sz w:val="18"/>
                <w:szCs w:val="18"/>
              </w:rPr>
              <w:t>BR-10.1a</w:t>
            </w:r>
          </w:p>
        </w:tc>
        <w:tc>
          <w:tcPr>
            <w:tcW w:w="788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296C16A">
            <w:pPr>
              <w:spacing w:before="0" w:after="0" w:line="250" w:lineRule="auto"/>
            </w:pPr>
            <w:r>
              <w:rPr>
                <w:rFonts w:ascii="Calibri" w:hAnsi="Calibri" w:eastAsia="Calibri" w:cs="Calibri"/>
                <w:b/>
                <w:bCs/>
                <w:i w:val="0"/>
                <w:iCs w:val="0"/>
                <w:color w:val="141A18"/>
                <w:sz w:val="18"/>
                <w:szCs w:val="18"/>
              </w:rPr>
              <w:t>Barangay-wide</w:t>
            </w:r>
            <w:r>
              <w:rPr>
                <w:rFonts w:ascii="Calibri" w:hAnsi="Calibri" w:eastAsia="Calibri" w:cs="Calibri"/>
                <w:b w:val="0"/>
                <w:bCs w:val="0"/>
                <w:i w:val="0"/>
                <w:iCs w:val="0"/>
                <w:color w:val="3A4541"/>
                <w:sz w:val="18"/>
                <w:szCs w:val="18"/>
              </w:rPr>
              <w:t xml:space="preserve"> population and household totals are </w:t>
            </w:r>
            <w:r>
              <w:rPr>
                <w:rFonts w:ascii="Calibri" w:hAnsi="Calibri" w:eastAsia="Calibri" w:cs="Calibri"/>
                <w:b/>
                <w:bCs/>
                <w:i w:val="0"/>
                <w:iCs w:val="0"/>
                <w:color w:val="141A18"/>
                <w:sz w:val="18"/>
                <w:szCs w:val="18"/>
              </w:rPr>
              <w:t>manually configured</w:t>
            </w:r>
            <w:r>
              <w:rPr>
                <w:rFonts w:ascii="Calibri" w:hAnsi="Calibri" w:eastAsia="Calibri" w:cs="Calibri"/>
                <w:b w:val="0"/>
                <w:bCs w:val="0"/>
                <w:i w:val="0"/>
                <w:iCs w:val="0"/>
                <w:color w:val="3A4541"/>
                <w:sz w:val="18"/>
                <w:szCs w:val="18"/>
              </w:rPr>
              <w:t xml:space="preserve"> by an administrator from official barangay figures, since the registry is opt-in and not a census (Section 4.4)</w:t>
            </w:r>
          </w:p>
        </w:tc>
        <w:tc>
          <w:tcPr>
            <w:tcW w:w="92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F1B0883">
            <w:pPr>
              <w:spacing w:before="0" w:after="0" w:line="250" w:lineRule="auto"/>
            </w:pPr>
            <w:r>
              <w:rPr>
                <w:rFonts w:ascii="Calibri" w:hAnsi="Calibri" w:eastAsia="Calibri" w:cs="Calibri"/>
                <w:b w:val="0"/>
                <w:bCs w:val="0"/>
                <w:i w:val="0"/>
                <w:iCs w:val="0"/>
                <w:color w:val="3A4541"/>
                <w:sz w:val="18"/>
                <w:szCs w:val="18"/>
              </w:rPr>
              <w:t>M</w:t>
            </w:r>
          </w:p>
        </w:tc>
      </w:tr>
      <w:tr w14:paraId="4F90C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BD14CC2">
            <w:pPr>
              <w:spacing w:before="0" w:after="0" w:line="250" w:lineRule="auto"/>
            </w:pPr>
            <w:r>
              <w:rPr>
                <w:rFonts w:ascii="Calibri" w:hAnsi="Calibri" w:eastAsia="Calibri" w:cs="Calibri"/>
                <w:b w:val="0"/>
                <w:bCs w:val="0"/>
                <w:i w:val="0"/>
                <w:iCs w:val="0"/>
                <w:color w:val="3A4541"/>
                <w:sz w:val="18"/>
                <w:szCs w:val="18"/>
              </w:rPr>
              <w:t>BR-10.1b</w:t>
            </w:r>
          </w:p>
        </w:tc>
        <w:tc>
          <w:tcPr>
            <w:tcW w:w="788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F38717A">
            <w:pPr>
              <w:spacing w:before="0" w:after="0" w:line="250" w:lineRule="auto"/>
            </w:pPr>
            <w:r>
              <w:rPr>
                <w:rFonts w:ascii="Calibri" w:hAnsi="Calibri" w:eastAsia="Calibri" w:cs="Calibri"/>
                <w:b/>
                <w:bCs/>
                <w:i w:val="0"/>
                <w:iCs w:val="0"/>
                <w:color w:val="141A18"/>
                <w:sz w:val="18"/>
                <w:szCs w:val="18"/>
              </w:rPr>
              <w:t>Registered</w:t>
            </w:r>
            <w:r>
              <w:rPr>
                <w:rFonts w:ascii="Calibri" w:hAnsi="Calibri" w:eastAsia="Calibri" w:cs="Calibri"/>
                <w:b w:val="0"/>
                <w:bCs w:val="0"/>
                <w:i w:val="0"/>
                <w:iCs w:val="0"/>
                <w:color w:val="3A4541"/>
                <w:sz w:val="18"/>
                <w:szCs w:val="18"/>
              </w:rPr>
              <w:t xml:space="preserve"> household and member counts are derived from the registry itself (BR-1.39), and always presented against the configured total so coverage is visible rather than implied</w:t>
            </w:r>
          </w:p>
        </w:tc>
        <w:tc>
          <w:tcPr>
            <w:tcW w:w="92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0FBD380">
            <w:pPr>
              <w:spacing w:before="0" w:after="0" w:line="250" w:lineRule="auto"/>
            </w:pPr>
            <w:r>
              <w:rPr>
                <w:rFonts w:ascii="Calibri" w:hAnsi="Calibri" w:eastAsia="Calibri" w:cs="Calibri"/>
                <w:b w:val="0"/>
                <w:bCs w:val="0"/>
                <w:i w:val="0"/>
                <w:iCs w:val="0"/>
                <w:color w:val="3A4541"/>
                <w:sz w:val="18"/>
                <w:szCs w:val="18"/>
              </w:rPr>
              <w:t>M</w:t>
            </w:r>
          </w:p>
        </w:tc>
      </w:tr>
      <w:tr w14:paraId="262C2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49415C1">
            <w:pPr>
              <w:spacing w:before="0" w:after="0" w:line="250" w:lineRule="auto"/>
            </w:pPr>
            <w:r>
              <w:rPr>
                <w:rFonts w:ascii="Calibri" w:hAnsi="Calibri" w:eastAsia="Calibri" w:cs="Calibri"/>
                <w:b w:val="0"/>
                <w:bCs w:val="0"/>
                <w:i w:val="0"/>
                <w:iCs w:val="0"/>
                <w:color w:val="3A4541"/>
                <w:sz w:val="18"/>
                <w:szCs w:val="18"/>
              </w:rPr>
              <w:t>BR-10.2</w:t>
            </w:r>
          </w:p>
        </w:tc>
        <w:tc>
          <w:tcPr>
            <w:tcW w:w="788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11FBFF4">
            <w:pPr>
              <w:spacing w:before="0" w:after="0" w:line="250" w:lineRule="auto"/>
            </w:pPr>
            <w:r>
              <w:rPr>
                <w:rFonts w:ascii="Calibri" w:hAnsi="Calibri" w:eastAsia="Calibri" w:cs="Calibri"/>
                <w:b w:val="0"/>
                <w:bCs w:val="0"/>
                <w:i w:val="0"/>
                <w:iCs w:val="0"/>
                <w:color w:val="3A4541"/>
                <w:sz w:val="18"/>
                <w:szCs w:val="18"/>
              </w:rPr>
              <w:t>Nutrition status is summarized by area, identifying which areas need intervention first</w:t>
            </w:r>
          </w:p>
        </w:tc>
        <w:tc>
          <w:tcPr>
            <w:tcW w:w="92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FE1C99D">
            <w:pPr>
              <w:spacing w:before="0" w:after="0" w:line="250" w:lineRule="auto"/>
            </w:pPr>
            <w:r>
              <w:rPr>
                <w:rFonts w:ascii="Calibri" w:hAnsi="Calibri" w:eastAsia="Calibri" w:cs="Calibri"/>
                <w:b w:val="0"/>
                <w:bCs w:val="0"/>
                <w:i w:val="0"/>
                <w:iCs w:val="0"/>
                <w:color w:val="3A4541"/>
                <w:sz w:val="18"/>
                <w:szCs w:val="18"/>
              </w:rPr>
              <w:t>M</w:t>
            </w:r>
          </w:p>
        </w:tc>
      </w:tr>
      <w:tr w14:paraId="10D94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D5E34D9">
            <w:pPr>
              <w:spacing w:before="0" w:after="0" w:line="250" w:lineRule="auto"/>
            </w:pPr>
            <w:r>
              <w:rPr>
                <w:rFonts w:ascii="Calibri" w:hAnsi="Calibri" w:eastAsia="Calibri" w:cs="Calibri"/>
                <w:b w:val="0"/>
                <w:bCs w:val="0"/>
                <w:i w:val="0"/>
                <w:iCs w:val="0"/>
                <w:color w:val="3A4541"/>
                <w:sz w:val="18"/>
                <w:szCs w:val="18"/>
              </w:rPr>
              <w:t>BR-10.3</w:t>
            </w:r>
          </w:p>
        </w:tc>
        <w:tc>
          <w:tcPr>
            <w:tcW w:w="788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DE901D9">
            <w:pPr>
              <w:spacing w:before="0" w:after="0" w:line="250" w:lineRule="auto"/>
            </w:pPr>
            <w:r>
              <w:rPr>
                <w:rFonts w:ascii="Calibri" w:hAnsi="Calibri" w:eastAsia="Calibri" w:cs="Calibri"/>
                <w:b w:val="0"/>
                <w:bCs w:val="0"/>
                <w:i w:val="0"/>
                <w:iCs w:val="0"/>
                <w:color w:val="3A4541"/>
                <w:sz w:val="18"/>
                <w:szCs w:val="18"/>
              </w:rPr>
              <w:t>Affected-family counts are tracked per event</w:t>
            </w:r>
          </w:p>
        </w:tc>
        <w:tc>
          <w:tcPr>
            <w:tcW w:w="92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84A17AC">
            <w:pPr>
              <w:spacing w:before="0" w:after="0" w:line="250" w:lineRule="auto"/>
            </w:pPr>
            <w:r>
              <w:rPr>
                <w:rFonts w:ascii="Calibri" w:hAnsi="Calibri" w:eastAsia="Calibri" w:cs="Calibri"/>
                <w:b w:val="0"/>
                <w:bCs w:val="0"/>
                <w:i w:val="0"/>
                <w:iCs w:val="0"/>
                <w:color w:val="3A4541"/>
                <w:sz w:val="18"/>
                <w:szCs w:val="18"/>
              </w:rPr>
              <w:t>M</w:t>
            </w:r>
          </w:p>
        </w:tc>
      </w:tr>
      <w:tr w14:paraId="00B30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9BBE348">
            <w:pPr>
              <w:spacing w:before="0" w:after="0" w:line="250" w:lineRule="auto"/>
            </w:pPr>
            <w:r>
              <w:rPr>
                <w:rFonts w:ascii="Calibri" w:hAnsi="Calibri" w:eastAsia="Calibri" w:cs="Calibri"/>
                <w:b w:val="0"/>
                <w:bCs w:val="0"/>
                <w:i w:val="0"/>
                <w:iCs w:val="0"/>
                <w:color w:val="3A4541"/>
                <w:sz w:val="18"/>
                <w:szCs w:val="18"/>
              </w:rPr>
              <w:t>BR-10.4</w:t>
            </w:r>
          </w:p>
        </w:tc>
        <w:tc>
          <w:tcPr>
            <w:tcW w:w="788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C9417B4">
            <w:pPr>
              <w:spacing w:before="0" w:after="0" w:line="250" w:lineRule="auto"/>
            </w:pPr>
            <w:r>
              <w:rPr>
                <w:rFonts w:ascii="Calibri" w:hAnsi="Calibri" w:eastAsia="Calibri" w:cs="Calibri"/>
                <w:b w:val="0"/>
                <w:bCs w:val="0"/>
                <w:i w:val="0"/>
                <w:iCs w:val="0"/>
                <w:color w:val="3A4541"/>
                <w:sz w:val="18"/>
                <w:szCs w:val="18"/>
              </w:rPr>
              <w:t>Donation drives are reportable per event — what was needed, submitted, and received</w:t>
            </w:r>
          </w:p>
        </w:tc>
        <w:tc>
          <w:tcPr>
            <w:tcW w:w="92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B25020A">
            <w:pPr>
              <w:spacing w:before="0" w:after="0" w:line="250" w:lineRule="auto"/>
            </w:pPr>
            <w:r>
              <w:rPr>
                <w:rFonts w:ascii="Calibri" w:hAnsi="Calibri" w:eastAsia="Calibri" w:cs="Calibri"/>
                <w:b w:val="0"/>
                <w:bCs w:val="0"/>
                <w:i w:val="0"/>
                <w:iCs w:val="0"/>
                <w:color w:val="3A4541"/>
                <w:sz w:val="18"/>
                <w:szCs w:val="18"/>
              </w:rPr>
              <w:t>S</w:t>
            </w:r>
          </w:p>
        </w:tc>
      </w:tr>
      <w:tr w14:paraId="5AD38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B94214D">
            <w:pPr>
              <w:spacing w:before="0" w:after="0" w:line="250" w:lineRule="auto"/>
            </w:pPr>
            <w:r>
              <w:rPr>
                <w:rFonts w:ascii="Calibri" w:hAnsi="Calibri" w:eastAsia="Calibri" w:cs="Calibri"/>
                <w:b w:val="0"/>
                <w:bCs w:val="0"/>
                <w:i w:val="0"/>
                <w:iCs w:val="0"/>
                <w:color w:val="3A4541"/>
                <w:sz w:val="18"/>
                <w:szCs w:val="18"/>
              </w:rPr>
              <w:t>BR-10.5</w:t>
            </w:r>
          </w:p>
        </w:tc>
        <w:tc>
          <w:tcPr>
            <w:tcW w:w="788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CF95682">
            <w:pPr>
              <w:spacing w:before="0" w:after="0" w:line="250" w:lineRule="auto"/>
            </w:pPr>
            <w:r>
              <w:rPr>
                <w:rFonts w:ascii="Calibri" w:hAnsi="Calibri" w:eastAsia="Calibri" w:cs="Calibri"/>
                <w:b w:val="0"/>
                <w:bCs w:val="0"/>
                <w:i w:val="0"/>
                <w:iCs w:val="0"/>
                <w:color w:val="3A4541"/>
                <w:sz w:val="18"/>
                <w:szCs w:val="18"/>
              </w:rPr>
              <w:t>Participation in preparedness activities is reportable</w:t>
            </w:r>
          </w:p>
        </w:tc>
        <w:tc>
          <w:tcPr>
            <w:tcW w:w="92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D7DA897">
            <w:pPr>
              <w:spacing w:before="0" w:after="0" w:line="250" w:lineRule="auto"/>
            </w:pPr>
            <w:r>
              <w:rPr>
                <w:rFonts w:ascii="Calibri" w:hAnsi="Calibri" w:eastAsia="Calibri" w:cs="Calibri"/>
                <w:b w:val="0"/>
                <w:bCs w:val="0"/>
                <w:i w:val="0"/>
                <w:iCs w:val="0"/>
                <w:color w:val="3A4541"/>
                <w:sz w:val="18"/>
                <w:szCs w:val="18"/>
              </w:rPr>
              <w:t>S</w:t>
            </w:r>
          </w:p>
        </w:tc>
      </w:tr>
      <w:tr w14:paraId="25E8F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F1A0240">
            <w:pPr>
              <w:spacing w:before="0" w:after="0" w:line="250" w:lineRule="auto"/>
            </w:pPr>
            <w:r>
              <w:rPr>
                <w:rFonts w:ascii="Calibri" w:hAnsi="Calibri" w:eastAsia="Calibri" w:cs="Calibri"/>
                <w:b w:val="0"/>
                <w:bCs w:val="0"/>
                <w:i w:val="0"/>
                <w:iCs w:val="0"/>
                <w:color w:val="3A4541"/>
                <w:sz w:val="18"/>
                <w:szCs w:val="18"/>
              </w:rPr>
              <w:t>BR-10.6</w:t>
            </w:r>
          </w:p>
        </w:tc>
        <w:tc>
          <w:tcPr>
            <w:tcW w:w="788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4BBD6B7">
            <w:pPr>
              <w:spacing w:before="0" w:after="0" w:line="250" w:lineRule="auto"/>
            </w:pPr>
            <w:r>
              <w:rPr>
                <w:rFonts w:ascii="Calibri" w:hAnsi="Calibri" w:eastAsia="Calibri" w:cs="Calibri"/>
                <w:b w:val="0"/>
                <w:bCs w:val="0"/>
                <w:i w:val="0"/>
                <w:iCs w:val="0"/>
                <w:color w:val="3A4541"/>
                <w:sz w:val="18"/>
                <w:szCs w:val="18"/>
              </w:rPr>
              <w:t>Emergency response time is measured from request to resolution</w:t>
            </w:r>
          </w:p>
        </w:tc>
        <w:tc>
          <w:tcPr>
            <w:tcW w:w="92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0EB51D4">
            <w:pPr>
              <w:spacing w:before="0" w:after="0" w:line="250" w:lineRule="auto"/>
            </w:pPr>
            <w:r>
              <w:rPr>
                <w:rFonts w:ascii="Calibri" w:hAnsi="Calibri" w:eastAsia="Calibri" w:cs="Calibri"/>
                <w:b w:val="0"/>
                <w:bCs w:val="0"/>
                <w:i w:val="0"/>
                <w:iCs w:val="0"/>
                <w:color w:val="3A4541"/>
                <w:sz w:val="18"/>
                <w:szCs w:val="18"/>
              </w:rPr>
              <w:t>C</w:t>
            </w:r>
          </w:p>
        </w:tc>
      </w:tr>
      <w:tr w14:paraId="59A56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F8D1B71">
            <w:pPr>
              <w:spacing w:before="0" w:after="0" w:line="250" w:lineRule="auto"/>
            </w:pPr>
            <w:r>
              <w:rPr>
                <w:rFonts w:ascii="Calibri" w:hAnsi="Calibri" w:eastAsia="Calibri" w:cs="Calibri"/>
                <w:b w:val="0"/>
                <w:bCs w:val="0"/>
                <w:i w:val="0"/>
                <w:iCs w:val="0"/>
                <w:color w:val="3A4541"/>
                <w:sz w:val="18"/>
                <w:szCs w:val="18"/>
              </w:rPr>
              <w:t>BR-10.7</w:t>
            </w:r>
          </w:p>
        </w:tc>
        <w:tc>
          <w:tcPr>
            <w:tcW w:w="788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9451E54">
            <w:pPr>
              <w:spacing w:before="0" w:after="0" w:line="250" w:lineRule="auto"/>
            </w:pPr>
            <w:r>
              <w:rPr>
                <w:rFonts w:ascii="Calibri" w:hAnsi="Calibri" w:eastAsia="Calibri" w:cs="Calibri"/>
                <w:b w:val="0"/>
                <w:bCs w:val="0"/>
                <w:i w:val="0"/>
                <w:iCs w:val="0"/>
                <w:color w:val="3A4541"/>
                <w:sz w:val="18"/>
                <w:szCs w:val="18"/>
              </w:rPr>
              <w:t>Reports can be exported for submission to the MDRRMO and for SK accomplishment reporting</w:t>
            </w:r>
          </w:p>
        </w:tc>
        <w:tc>
          <w:tcPr>
            <w:tcW w:w="92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AE867C4">
            <w:pPr>
              <w:spacing w:before="0" w:after="0" w:line="250" w:lineRule="auto"/>
            </w:pPr>
            <w:r>
              <w:rPr>
                <w:rFonts w:ascii="Calibri" w:hAnsi="Calibri" w:eastAsia="Calibri" w:cs="Calibri"/>
                <w:b w:val="0"/>
                <w:bCs w:val="0"/>
                <w:i w:val="0"/>
                <w:iCs w:val="0"/>
                <w:color w:val="3A4541"/>
                <w:sz w:val="18"/>
                <w:szCs w:val="18"/>
              </w:rPr>
              <w:t>S</w:t>
            </w:r>
          </w:p>
        </w:tc>
      </w:tr>
      <w:tr w14:paraId="6C94A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38B5872">
            <w:pPr>
              <w:spacing w:before="0" w:after="0" w:line="250" w:lineRule="auto"/>
            </w:pPr>
            <w:r>
              <w:rPr>
                <w:rFonts w:ascii="Calibri" w:hAnsi="Calibri" w:eastAsia="Calibri" w:cs="Calibri"/>
                <w:b w:val="0"/>
                <w:bCs w:val="0"/>
                <w:i w:val="0"/>
                <w:iCs w:val="0"/>
                <w:color w:val="3A4541"/>
                <w:sz w:val="18"/>
                <w:szCs w:val="18"/>
              </w:rPr>
              <w:t>BR-10.8</w:t>
            </w:r>
          </w:p>
        </w:tc>
        <w:tc>
          <w:tcPr>
            <w:tcW w:w="788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5B34BB8">
            <w:pPr>
              <w:spacing w:before="0" w:after="0" w:line="250" w:lineRule="auto"/>
            </w:pPr>
            <w:r>
              <w:rPr>
                <w:rFonts w:ascii="Calibri" w:hAnsi="Calibri" w:eastAsia="Calibri" w:cs="Calibri"/>
                <w:b w:val="0"/>
                <w:bCs w:val="0"/>
                <w:i w:val="0"/>
                <w:iCs w:val="0"/>
                <w:color w:val="3A4541"/>
                <w:sz w:val="18"/>
                <w:szCs w:val="18"/>
              </w:rPr>
              <w:t>Multi-year trends are retained for planning and budget justification</w:t>
            </w:r>
          </w:p>
        </w:tc>
        <w:tc>
          <w:tcPr>
            <w:tcW w:w="92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55A2CCF">
            <w:pPr>
              <w:spacing w:before="0" w:after="0" w:line="250" w:lineRule="auto"/>
            </w:pPr>
            <w:r>
              <w:rPr>
                <w:rFonts w:ascii="Calibri" w:hAnsi="Calibri" w:eastAsia="Calibri" w:cs="Calibri"/>
                <w:b w:val="0"/>
                <w:bCs w:val="0"/>
                <w:i w:val="0"/>
                <w:iCs w:val="0"/>
                <w:color w:val="3A4541"/>
                <w:sz w:val="18"/>
                <w:szCs w:val="18"/>
              </w:rPr>
              <w:t>C</w:t>
            </w:r>
          </w:p>
        </w:tc>
      </w:tr>
    </w:tbl>
    <w:p w14:paraId="7B7CB881">
      <w:pPr>
        <w:spacing w:after="160"/>
      </w:pPr>
    </w:p>
    <w:p w14:paraId="6B7F2BC0">
      <w:pPr>
        <w:pStyle w:val="3"/>
        <w:keepNext/>
        <w:spacing w:before="300" w:after="140"/>
      </w:pPr>
      <w:r>
        <w:rPr>
          <w:rFonts w:ascii="Calibri" w:hAnsi="Calibri" w:eastAsia="Calibri" w:cs="Calibri"/>
          <w:b/>
          <w:bCs/>
          <w:i w:val="0"/>
          <w:iCs w:val="0"/>
          <w:color w:val="196A3D"/>
          <w:sz w:val="24"/>
          <w:szCs w:val="24"/>
        </w:rPr>
        <w:t>M0 · Public Information Site (Landing / Information Page)</w:t>
      </w:r>
    </w:p>
    <w:p w14:paraId="194A19F5">
      <w:pPr>
        <w:spacing w:before="40" w:after="120" w:line="276" w:lineRule="auto"/>
      </w:pPr>
      <w:r>
        <w:rPr>
          <w:rFonts w:ascii="Calibri" w:hAnsi="Calibri" w:eastAsia="Calibri" w:cs="Calibri"/>
          <w:b w:val="0"/>
          <w:bCs w:val="0"/>
          <w:i w:val="0"/>
          <w:iCs w:val="0"/>
          <w:color w:val="3A4541"/>
          <w:sz w:val="20"/>
          <w:szCs w:val="20"/>
        </w:rPr>
        <w:t xml:space="preserve">The landing page is the barangay's public face and the </w:t>
      </w:r>
      <w:r>
        <w:rPr>
          <w:rFonts w:ascii="Calibri" w:hAnsi="Calibri" w:eastAsia="Calibri" w:cs="Calibri"/>
          <w:b/>
          <w:bCs/>
          <w:i w:val="0"/>
          <w:iCs w:val="0"/>
          <w:color w:val="141A18"/>
          <w:sz w:val="20"/>
          <w:szCs w:val="20"/>
        </w:rPr>
        <w:t>only</w:t>
      </w:r>
      <w:r>
        <w:rPr>
          <w:rFonts w:ascii="Calibri" w:hAnsi="Calibri" w:eastAsia="Calibri" w:cs="Calibri"/>
          <w:b w:val="0"/>
          <w:bCs w:val="0"/>
          <w:i w:val="0"/>
          <w:iCs w:val="0"/>
          <w:color w:val="3A4541"/>
          <w:sz w:val="20"/>
          <w:szCs w:val="20"/>
        </w:rPr>
        <w:t xml:space="preserve"> part of the platform reachable without an account. It is not a separate content system — almost every section is a read-only window onto a module maintained elsewhere in the admin console.</w:t>
      </w:r>
    </w:p>
    <w:p w14:paraId="515B7FA9">
      <w:pPr>
        <w:pStyle w:val="4"/>
        <w:keepNext/>
        <w:spacing w:before="260" w:after="110"/>
      </w:pPr>
      <w:r>
        <w:rPr>
          <w:rFonts w:ascii="Calibri" w:hAnsi="Calibri" w:eastAsia="Calibri" w:cs="Calibri"/>
          <w:b/>
          <w:bCs/>
          <w:i w:val="0"/>
          <w:iCs w:val="0"/>
          <w:color w:val="123F25"/>
          <w:sz w:val="21"/>
          <w:szCs w:val="21"/>
        </w:rPr>
        <w:t>M0.1 Page Sections</w:t>
      </w:r>
    </w:p>
    <w:p w14:paraId="5DEABFFD">
      <w:pPr>
        <w:spacing w:before="40" w:after="120" w:line="276" w:lineRule="auto"/>
      </w:pPr>
      <w:r>
        <w:rPr>
          <w:rFonts w:ascii="Calibri" w:hAnsi="Calibri" w:eastAsia="Calibri" w:cs="Calibri"/>
          <w:b w:val="0"/>
          <w:bCs w:val="0"/>
          <w:i w:val="0"/>
          <w:iCs w:val="0"/>
          <w:color w:val="3A4541"/>
          <w:sz w:val="20"/>
          <w:szCs w:val="20"/>
        </w:rPr>
        <w:t>Listed in the team's intended page order. "Fed by" identifies where the content is actually maintained.</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69"/>
        <w:gridCol w:w="1807"/>
        <w:gridCol w:w="5287"/>
        <w:gridCol w:w="1471"/>
        <w:gridCol w:w="746"/>
      </w:tblGrid>
      <w:tr w14:paraId="76214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75"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748B1AC4">
            <w:pPr>
              <w:spacing w:before="0" w:after="0" w:line="250" w:lineRule="auto"/>
            </w:pPr>
            <w:r>
              <w:rPr>
                <w:rFonts w:ascii="Calibri" w:hAnsi="Calibri" w:eastAsia="Calibri" w:cs="Calibri"/>
                <w:b/>
                <w:bCs/>
                <w:i w:val="0"/>
                <w:iCs w:val="0"/>
                <w:color w:val="FFFFFF"/>
                <w:sz w:val="17"/>
                <w:szCs w:val="17"/>
              </w:rPr>
              <w:t>ID</w:t>
            </w:r>
          </w:p>
        </w:tc>
        <w:tc>
          <w:tcPr>
            <w:tcW w:w="1815"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07ACDE65">
            <w:pPr>
              <w:spacing w:before="0" w:after="0" w:line="250" w:lineRule="auto"/>
            </w:pPr>
            <w:r>
              <w:rPr>
                <w:rFonts w:ascii="Calibri" w:hAnsi="Calibri" w:eastAsia="Calibri" w:cs="Calibri"/>
                <w:b/>
                <w:bCs/>
                <w:i w:val="0"/>
                <w:iCs w:val="0"/>
                <w:color w:val="FFFFFF"/>
                <w:sz w:val="17"/>
                <w:szCs w:val="17"/>
              </w:rPr>
              <w:t>Section</w:t>
            </w:r>
          </w:p>
        </w:tc>
        <w:tc>
          <w:tcPr>
            <w:tcW w:w="5374"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36A2E1C6">
            <w:pPr>
              <w:spacing w:before="0" w:after="0" w:line="250" w:lineRule="auto"/>
            </w:pPr>
            <w:r>
              <w:rPr>
                <w:rFonts w:ascii="Calibri" w:hAnsi="Calibri" w:eastAsia="Calibri" w:cs="Calibri"/>
                <w:b/>
                <w:bCs/>
                <w:i w:val="0"/>
                <w:iCs w:val="0"/>
                <w:color w:val="FFFFFF"/>
                <w:sz w:val="17"/>
                <w:szCs w:val="17"/>
              </w:rPr>
              <w:t>Content</w:t>
            </w:r>
          </w:p>
        </w:tc>
        <w:tc>
          <w:tcPr>
            <w:tcW w:w="1482"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20C77948">
            <w:pPr>
              <w:spacing w:before="0" w:after="0" w:line="250" w:lineRule="auto"/>
            </w:pPr>
            <w:r>
              <w:rPr>
                <w:rFonts w:ascii="Calibri" w:hAnsi="Calibri" w:eastAsia="Calibri" w:cs="Calibri"/>
                <w:b/>
                <w:bCs/>
                <w:i w:val="0"/>
                <w:iCs w:val="0"/>
                <w:color w:val="FFFFFF"/>
                <w:sz w:val="17"/>
                <w:szCs w:val="17"/>
              </w:rPr>
              <w:t>Fed by</w:t>
            </w:r>
          </w:p>
        </w:tc>
        <w:tc>
          <w:tcPr>
            <w:tcW w:w="634"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2E9CE28E">
            <w:pPr>
              <w:spacing w:before="0" w:after="0" w:line="250" w:lineRule="auto"/>
            </w:pPr>
            <w:r>
              <w:rPr>
                <w:rFonts w:ascii="Calibri" w:hAnsi="Calibri" w:eastAsia="Calibri" w:cs="Calibri"/>
                <w:b/>
                <w:bCs/>
                <w:i w:val="0"/>
                <w:iCs w:val="0"/>
                <w:color w:val="FFFFFF"/>
                <w:sz w:val="17"/>
                <w:szCs w:val="17"/>
              </w:rPr>
              <w:t>Priority</w:t>
            </w:r>
          </w:p>
        </w:tc>
      </w:tr>
      <w:tr w14:paraId="2CFAC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7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B65EBB0">
            <w:pPr>
              <w:spacing w:before="0" w:after="0" w:line="250" w:lineRule="auto"/>
            </w:pPr>
            <w:r>
              <w:rPr>
                <w:rFonts w:ascii="Calibri" w:hAnsi="Calibri" w:eastAsia="Calibri" w:cs="Calibri"/>
                <w:b w:val="0"/>
                <w:bCs w:val="0"/>
                <w:i w:val="0"/>
                <w:iCs w:val="0"/>
                <w:color w:val="3A4541"/>
                <w:sz w:val="18"/>
                <w:szCs w:val="18"/>
              </w:rPr>
              <w:t>BR-0.1</w:t>
            </w:r>
          </w:p>
        </w:tc>
        <w:tc>
          <w:tcPr>
            <w:tcW w:w="181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3AC1B91">
            <w:pPr>
              <w:spacing w:before="0" w:after="0" w:line="250" w:lineRule="auto"/>
            </w:pPr>
            <w:r>
              <w:rPr>
                <w:rFonts w:ascii="Calibri" w:hAnsi="Calibri" w:eastAsia="Calibri" w:cs="Calibri"/>
                <w:b/>
                <w:bCs/>
                <w:i w:val="0"/>
                <w:iCs w:val="0"/>
                <w:color w:val="141A18"/>
                <w:sz w:val="18"/>
                <w:szCs w:val="18"/>
              </w:rPr>
              <w:t>Hero</w:t>
            </w:r>
          </w:p>
        </w:tc>
        <w:tc>
          <w:tcPr>
            <w:tcW w:w="537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AEA34DC">
            <w:pPr>
              <w:spacing w:before="0" w:after="0" w:line="250" w:lineRule="auto"/>
            </w:pPr>
            <w:r>
              <w:rPr>
                <w:rFonts w:ascii="Calibri" w:hAnsi="Calibri" w:eastAsia="Calibri" w:cs="Calibri"/>
                <w:b w:val="0"/>
                <w:bCs w:val="0"/>
                <w:i w:val="0"/>
                <w:iCs w:val="0"/>
                <w:color w:val="3A4541"/>
                <w:sz w:val="18"/>
                <w:szCs w:val="18"/>
              </w:rPr>
              <w:t xml:space="preserve">Platform name, tagline, "Get Started / Login" action, and an always-visible </w:t>
            </w:r>
            <w:r>
              <w:rPr>
                <w:rFonts w:ascii="Calibri" w:hAnsi="Calibri" w:eastAsia="Calibri" w:cs="Calibri"/>
                <w:b/>
                <w:bCs/>
                <w:i w:val="0"/>
                <w:iCs w:val="0"/>
                <w:color w:val="141A18"/>
                <w:sz w:val="18"/>
                <w:szCs w:val="18"/>
              </w:rPr>
              <w:t>Emergency Hotline</w:t>
            </w:r>
            <w:r>
              <w:rPr>
                <w:rFonts w:ascii="Calibri" w:hAnsi="Calibri" w:eastAsia="Calibri" w:cs="Calibri"/>
                <w:b w:val="0"/>
                <w:bCs w:val="0"/>
                <w:i w:val="0"/>
                <w:iCs w:val="0"/>
                <w:color w:val="3A4541"/>
                <w:sz w:val="18"/>
                <w:szCs w:val="18"/>
              </w:rPr>
              <w:t xml:space="preserve"> action</w:t>
            </w:r>
          </w:p>
        </w:tc>
        <w:tc>
          <w:tcPr>
            <w:tcW w:w="148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C978860">
            <w:pPr>
              <w:spacing w:before="0" w:after="0" w:line="250" w:lineRule="auto"/>
            </w:pPr>
            <w:r>
              <w:rPr>
                <w:rFonts w:ascii="Calibri" w:hAnsi="Calibri" w:eastAsia="Calibri" w:cs="Calibri"/>
                <w:b w:val="0"/>
                <w:bCs w:val="0"/>
                <w:i w:val="0"/>
                <w:iCs w:val="0"/>
                <w:color w:val="3A4541"/>
                <w:sz w:val="18"/>
                <w:szCs w:val="18"/>
              </w:rPr>
              <w:t>Static + reference data</w:t>
            </w:r>
          </w:p>
        </w:tc>
        <w:tc>
          <w:tcPr>
            <w:tcW w:w="63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FCE1D41">
            <w:pPr>
              <w:spacing w:before="0" w:after="0" w:line="250" w:lineRule="auto"/>
            </w:pPr>
            <w:r>
              <w:rPr>
                <w:rFonts w:ascii="Calibri" w:hAnsi="Calibri" w:eastAsia="Calibri" w:cs="Calibri"/>
                <w:b w:val="0"/>
                <w:bCs w:val="0"/>
                <w:i w:val="0"/>
                <w:iCs w:val="0"/>
                <w:color w:val="3A4541"/>
                <w:sz w:val="18"/>
                <w:szCs w:val="18"/>
              </w:rPr>
              <w:t>M</w:t>
            </w:r>
          </w:p>
        </w:tc>
      </w:tr>
      <w:tr w14:paraId="1ECEF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7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98FCA4C">
            <w:pPr>
              <w:spacing w:before="0" w:after="0" w:line="250" w:lineRule="auto"/>
            </w:pPr>
            <w:r>
              <w:rPr>
                <w:rFonts w:ascii="Calibri" w:hAnsi="Calibri" w:eastAsia="Calibri" w:cs="Calibri"/>
                <w:b w:val="0"/>
                <w:bCs w:val="0"/>
                <w:i w:val="0"/>
                <w:iCs w:val="0"/>
                <w:color w:val="3A4541"/>
                <w:sz w:val="18"/>
                <w:szCs w:val="18"/>
              </w:rPr>
              <w:t>BR-0.2</w:t>
            </w:r>
          </w:p>
        </w:tc>
        <w:tc>
          <w:tcPr>
            <w:tcW w:w="181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C2B2EF0">
            <w:pPr>
              <w:spacing w:before="0" w:after="0" w:line="250" w:lineRule="auto"/>
            </w:pPr>
            <w:r>
              <w:rPr>
                <w:rFonts w:ascii="Calibri" w:hAnsi="Calibri" w:eastAsia="Calibri" w:cs="Calibri"/>
                <w:b/>
                <w:bCs/>
                <w:i w:val="0"/>
                <w:iCs w:val="0"/>
                <w:color w:val="141A18"/>
                <w:sz w:val="18"/>
                <w:szCs w:val="18"/>
              </w:rPr>
              <w:t>About the Platform</w:t>
            </w:r>
          </w:p>
        </w:tc>
        <w:tc>
          <w:tcPr>
            <w:tcW w:w="5374"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6B11305">
            <w:pPr>
              <w:spacing w:before="0" w:after="0" w:line="250" w:lineRule="auto"/>
            </w:pPr>
            <w:r>
              <w:rPr>
                <w:rFonts w:ascii="Calibri" w:hAnsi="Calibri" w:eastAsia="Calibri" w:cs="Calibri"/>
                <w:b w:val="0"/>
                <w:bCs w:val="0"/>
                <w:i w:val="0"/>
                <w:iCs w:val="0"/>
                <w:color w:val="3A4541"/>
                <w:sz w:val="18"/>
                <w:szCs w:val="18"/>
              </w:rPr>
              <w:t>What the platform is; mission and vision; why disaster preparedness matters for San Jose; SDG alignment — SDG 13 (Climate Action) and SDG 11 (Sustainable Cities and Communities), with SDG 2 and 3 optionally noted per Section 12</w:t>
            </w:r>
          </w:p>
        </w:tc>
        <w:tc>
          <w:tcPr>
            <w:tcW w:w="148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70C6C09">
            <w:pPr>
              <w:spacing w:before="0" w:after="0" w:line="250" w:lineRule="auto"/>
            </w:pPr>
            <w:r>
              <w:rPr>
                <w:rFonts w:ascii="Calibri" w:hAnsi="Calibri" w:eastAsia="Calibri" w:cs="Calibri"/>
                <w:b w:val="0"/>
                <w:bCs w:val="0"/>
                <w:i w:val="0"/>
                <w:iCs w:val="0"/>
                <w:color w:val="3A4541"/>
                <w:sz w:val="18"/>
                <w:szCs w:val="18"/>
              </w:rPr>
              <w:t>Static content</w:t>
            </w:r>
          </w:p>
        </w:tc>
        <w:tc>
          <w:tcPr>
            <w:tcW w:w="634"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BB314E0">
            <w:pPr>
              <w:spacing w:before="0" w:after="0" w:line="250" w:lineRule="auto"/>
            </w:pPr>
            <w:r>
              <w:rPr>
                <w:rFonts w:ascii="Calibri" w:hAnsi="Calibri" w:eastAsia="Calibri" w:cs="Calibri"/>
                <w:b w:val="0"/>
                <w:bCs w:val="0"/>
                <w:i w:val="0"/>
                <w:iCs w:val="0"/>
                <w:color w:val="3A4541"/>
                <w:sz w:val="18"/>
                <w:szCs w:val="18"/>
              </w:rPr>
              <w:t>M</w:t>
            </w:r>
          </w:p>
        </w:tc>
      </w:tr>
      <w:tr w14:paraId="2CA60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7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ACEDF38">
            <w:pPr>
              <w:spacing w:before="0" w:after="0" w:line="250" w:lineRule="auto"/>
            </w:pPr>
            <w:r>
              <w:rPr>
                <w:rFonts w:ascii="Calibri" w:hAnsi="Calibri" w:eastAsia="Calibri" w:cs="Calibri"/>
                <w:b w:val="0"/>
                <w:bCs w:val="0"/>
                <w:i w:val="0"/>
                <w:iCs w:val="0"/>
                <w:color w:val="3A4541"/>
                <w:sz w:val="18"/>
                <w:szCs w:val="18"/>
              </w:rPr>
              <w:t>BR-0.3</w:t>
            </w:r>
          </w:p>
        </w:tc>
        <w:tc>
          <w:tcPr>
            <w:tcW w:w="181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B269592">
            <w:pPr>
              <w:spacing w:before="0" w:after="0" w:line="250" w:lineRule="auto"/>
            </w:pPr>
            <w:r>
              <w:rPr>
                <w:rFonts w:ascii="Calibri" w:hAnsi="Calibri" w:eastAsia="Calibri" w:cs="Calibri"/>
                <w:b/>
                <w:bCs/>
                <w:i w:val="0"/>
                <w:iCs w:val="0"/>
                <w:color w:val="141A18"/>
                <w:sz w:val="18"/>
                <w:szCs w:val="18"/>
              </w:rPr>
              <w:t>Latest Announcements</w:t>
            </w:r>
          </w:p>
        </w:tc>
        <w:tc>
          <w:tcPr>
            <w:tcW w:w="537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5660EE4">
            <w:pPr>
              <w:spacing w:before="0" w:after="0" w:line="250" w:lineRule="auto"/>
            </w:pPr>
            <w:r>
              <w:rPr>
                <w:rFonts w:ascii="Calibri" w:hAnsi="Calibri" w:eastAsia="Calibri" w:cs="Calibri"/>
                <w:b w:val="0"/>
                <w:bCs w:val="0"/>
                <w:i w:val="0"/>
                <w:iCs w:val="0"/>
                <w:color w:val="3A4541"/>
                <w:sz w:val="18"/>
                <w:szCs w:val="18"/>
              </w:rPr>
              <w:t>Weather advisories, barangay announcements, class suspensions, road closures, emergency notices — newest first, emergency notices visually distinct</w:t>
            </w:r>
          </w:p>
        </w:tc>
        <w:tc>
          <w:tcPr>
            <w:tcW w:w="148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2770036">
            <w:pPr>
              <w:spacing w:before="0" w:after="0" w:line="250" w:lineRule="auto"/>
            </w:pPr>
            <w:r>
              <w:rPr>
                <w:rFonts w:ascii="Calibri" w:hAnsi="Calibri" w:eastAsia="Calibri" w:cs="Calibri"/>
                <w:b w:val="0"/>
                <w:bCs w:val="0"/>
                <w:i w:val="0"/>
                <w:iCs w:val="0"/>
                <w:color w:val="3A4541"/>
                <w:sz w:val="18"/>
                <w:szCs w:val="18"/>
              </w:rPr>
              <w:t>M4</w:t>
            </w:r>
          </w:p>
        </w:tc>
        <w:tc>
          <w:tcPr>
            <w:tcW w:w="63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1FFD006">
            <w:pPr>
              <w:spacing w:before="0" w:after="0" w:line="250" w:lineRule="auto"/>
            </w:pPr>
            <w:r>
              <w:rPr>
                <w:rFonts w:ascii="Calibri" w:hAnsi="Calibri" w:eastAsia="Calibri" w:cs="Calibri"/>
                <w:b w:val="0"/>
                <w:bCs w:val="0"/>
                <w:i w:val="0"/>
                <w:iCs w:val="0"/>
                <w:color w:val="3A4541"/>
                <w:sz w:val="18"/>
                <w:szCs w:val="18"/>
              </w:rPr>
              <w:t>M</w:t>
            </w:r>
          </w:p>
        </w:tc>
      </w:tr>
      <w:tr w14:paraId="72BF6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7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68938F9">
            <w:pPr>
              <w:spacing w:before="0" w:after="0" w:line="250" w:lineRule="auto"/>
            </w:pPr>
            <w:r>
              <w:rPr>
                <w:rFonts w:ascii="Calibri" w:hAnsi="Calibri" w:eastAsia="Calibri" w:cs="Calibri"/>
                <w:b w:val="0"/>
                <w:bCs w:val="0"/>
                <w:i w:val="0"/>
                <w:iCs w:val="0"/>
                <w:color w:val="3A4541"/>
                <w:sz w:val="18"/>
                <w:szCs w:val="18"/>
              </w:rPr>
              <w:t>BR-0.4</w:t>
            </w:r>
          </w:p>
        </w:tc>
        <w:tc>
          <w:tcPr>
            <w:tcW w:w="181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58D8127">
            <w:pPr>
              <w:spacing w:before="0" w:after="0" w:line="250" w:lineRule="auto"/>
            </w:pPr>
            <w:r>
              <w:rPr>
                <w:rFonts w:ascii="Calibri" w:hAnsi="Calibri" w:eastAsia="Calibri" w:cs="Calibri"/>
                <w:b/>
                <w:bCs/>
                <w:i w:val="0"/>
                <w:iCs w:val="0"/>
                <w:color w:val="141A18"/>
                <w:sz w:val="18"/>
                <w:szCs w:val="18"/>
              </w:rPr>
              <w:t>Weather Overview</w:t>
            </w:r>
          </w:p>
        </w:tc>
        <w:tc>
          <w:tcPr>
            <w:tcW w:w="5374"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15B94FD">
            <w:pPr>
              <w:spacing w:before="0" w:after="0" w:line="250" w:lineRule="auto"/>
            </w:pPr>
            <w:r>
              <w:rPr>
                <w:rFonts w:ascii="Calibri" w:hAnsi="Calibri" w:eastAsia="Calibri" w:cs="Calibri"/>
                <w:b w:val="0"/>
                <w:bCs w:val="0"/>
                <w:i w:val="0"/>
                <w:iCs w:val="0"/>
                <w:color w:val="3A4541"/>
                <w:sz w:val="18"/>
                <w:szCs w:val="18"/>
              </w:rPr>
              <w:t>Current conditions, temperature, rainfall, short-term forecast, typhoon alerts. Every reading timestamped and attributed to its source</w:t>
            </w:r>
          </w:p>
        </w:tc>
        <w:tc>
          <w:tcPr>
            <w:tcW w:w="148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30F3986">
            <w:pPr>
              <w:spacing w:before="0" w:after="0" w:line="250" w:lineRule="auto"/>
            </w:pPr>
            <w:r>
              <w:rPr>
                <w:rFonts w:ascii="Calibri" w:hAnsi="Calibri" w:eastAsia="Calibri" w:cs="Calibri"/>
                <w:b w:val="0"/>
                <w:bCs w:val="0"/>
                <w:i w:val="0"/>
                <w:iCs w:val="0"/>
                <w:color w:val="3A4541"/>
                <w:sz w:val="18"/>
                <w:szCs w:val="18"/>
              </w:rPr>
              <w:t>M3</w:t>
            </w:r>
          </w:p>
        </w:tc>
        <w:tc>
          <w:tcPr>
            <w:tcW w:w="634"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4F2AC2C">
            <w:pPr>
              <w:spacing w:before="0" w:after="0" w:line="250" w:lineRule="auto"/>
            </w:pPr>
            <w:r>
              <w:rPr>
                <w:rFonts w:ascii="Calibri" w:hAnsi="Calibri" w:eastAsia="Calibri" w:cs="Calibri"/>
                <w:b w:val="0"/>
                <w:bCs w:val="0"/>
                <w:i w:val="0"/>
                <w:iCs w:val="0"/>
                <w:color w:val="3A4541"/>
                <w:sz w:val="18"/>
                <w:szCs w:val="18"/>
              </w:rPr>
              <w:t>M</w:t>
            </w:r>
          </w:p>
        </w:tc>
      </w:tr>
      <w:tr w14:paraId="628F0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7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51FB386">
            <w:pPr>
              <w:spacing w:before="0" w:after="0" w:line="250" w:lineRule="auto"/>
            </w:pPr>
            <w:r>
              <w:rPr>
                <w:rFonts w:ascii="Calibri" w:hAnsi="Calibri" w:eastAsia="Calibri" w:cs="Calibri"/>
                <w:b w:val="0"/>
                <w:bCs w:val="0"/>
                <w:i w:val="0"/>
                <w:iCs w:val="0"/>
                <w:color w:val="3A4541"/>
                <w:sz w:val="18"/>
                <w:szCs w:val="18"/>
              </w:rPr>
              <w:t>BR-0.5</w:t>
            </w:r>
          </w:p>
        </w:tc>
        <w:tc>
          <w:tcPr>
            <w:tcW w:w="181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6ABEDA8">
            <w:pPr>
              <w:spacing w:before="0" w:after="0" w:line="250" w:lineRule="auto"/>
            </w:pPr>
            <w:r>
              <w:rPr>
                <w:rFonts w:ascii="Calibri" w:hAnsi="Calibri" w:eastAsia="Calibri" w:cs="Calibri"/>
                <w:b/>
                <w:bCs/>
                <w:i w:val="0"/>
                <w:iCs w:val="0"/>
                <w:color w:val="141A18"/>
                <w:sz w:val="18"/>
                <w:szCs w:val="18"/>
              </w:rPr>
              <w:t>Preparedness Tips</w:t>
            </w:r>
          </w:p>
        </w:tc>
        <w:tc>
          <w:tcPr>
            <w:tcW w:w="537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BD2AE19">
            <w:pPr>
              <w:spacing w:before="0" w:after="0" w:line="250" w:lineRule="auto"/>
            </w:pPr>
            <w:r>
              <w:rPr>
                <w:rFonts w:ascii="Calibri" w:hAnsi="Calibri" w:eastAsia="Calibri" w:cs="Calibri"/>
                <w:b w:val="0"/>
                <w:bCs w:val="0"/>
                <w:i w:val="0"/>
                <w:iCs w:val="0"/>
                <w:color w:val="3A4541"/>
                <w:sz w:val="18"/>
                <w:szCs w:val="18"/>
              </w:rPr>
              <w:t xml:space="preserve">Quick cards: before a flood, earthquake safety, fire safety, typhoon preparedness, </w:t>
            </w:r>
            <w:r>
              <w:rPr>
                <w:rFonts w:ascii="Calibri" w:hAnsi="Calibri" w:eastAsia="Calibri" w:cs="Calibri"/>
                <w:b/>
                <w:bCs/>
                <w:i w:val="0"/>
                <w:iCs w:val="0"/>
                <w:color w:val="141A18"/>
                <w:sz w:val="18"/>
                <w:szCs w:val="18"/>
              </w:rPr>
              <w:t>San Jose Go Bag Essentials</w:t>
            </w:r>
            <w:r>
              <w:rPr>
                <w:rFonts w:ascii="Calibri" w:hAnsi="Calibri" w:eastAsia="Calibri" w:cs="Calibri"/>
                <w:b w:val="0"/>
                <w:bCs w:val="0"/>
                <w:i w:val="0"/>
                <w:iCs w:val="0"/>
                <w:color w:val="3A4541"/>
                <w:sz w:val="18"/>
                <w:szCs w:val="18"/>
              </w:rPr>
              <w:t>. Each card opens the full guide</w:t>
            </w:r>
          </w:p>
        </w:tc>
        <w:tc>
          <w:tcPr>
            <w:tcW w:w="148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727A0E0">
            <w:pPr>
              <w:spacing w:before="0" w:after="0" w:line="250" w:lineRule="auto"/>
            </w:pPr>
            <w:r>
              <w:rPr>
                <w:rFonts w:ascii="Calibri" w:hAnsi="Calibri" w:eastAsia="Calibri" w:cs="Calibri"/>
                <w:b w:val="0"/>
                <w:bCs w:val="0"/>
                <w:i w:val="0"/>
                <w:iCs w:val="0"/>
                <w:color w:val="3A4541"/>
                <w:sz w:val="18"/>
                <w:szCs w:val="18"/>
              </w:rPr>
              <w:t>M9</w:t>
            </w:r>
          </w:p>
        </w:tc>
        <w:tc>
          <w:tcPr>
            <w:tcW w:w="63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1C4A9A2">
            <w:pPr>
              <w:spacing w:before="0" w:after="0" w:line="250" w:lineRule="auto"/>
            </w:pPr>
            <w:r>
              <w:rPr>
                <w:rFonts w:ascii="Calibri" w:hAnsi="Calibri" w:eastAsia="Calibri" w:cs="Calibri"/>
                <w:b w:val="0"/>
                <w:bCs w:val="0"/>
                <w:i w:val="0"/>
                <w:iCs w:val="0"/>
                <w:color w:val="3A4541"/>
                <w:sz w:val="18"/>
                <w:szCs w:val="18"/>
              </w:rPr>
              <w:t>S</w:t>
            </w:r>
          </w:p>
        </w:tc>
      </w:tr>
      <w:tr w14:paraId="1E68B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7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AFAE06F">
            <w:pPr>
              <w:spacing w:before="0" w:after="0" w:line="250" w:lineRule="auto"/>
            </w:pPr>
            <w:r>
              <w:rPr>
                <w:rFonts w:ascii="Calibri" w:hAnsi="Calibri" w:eastAsia="Calibri" w:cs="Calibri"/>
                <w:b w:val="0"/>
                <w:bCs w:val="0"/>
                <w:i w:val="0"/>
                <w:iCs w:val="0"/>
                <w:color w:val="3A4541"/>
                <w:sz w:val="18"/>
                <w:szCs w:val="18"/>
              </w:rPr>
              <w:t>BR-0.6</w:t>
            </w:r>
          </w:p>
        </w:tc>
        <w:tc>
          <w:tcPr>
            <w:tcW w:w="181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4E88011">
            <w:pPr>
              <w:spacing w:before="0" w:after="0" w:line="250" w:lineRule="auto"/>
            </w:pPr>
            <w:r>
              <w:rPr>
                <w:rFonts w:ascii="Calibri" w:hAnsi="Calibri" w:eastAsia="Calibri" w:cs="Calibri"/>
                <w:b/>
                <w:bCs/>
                <w:i w:val="0"/>
                <w:iCs w:val="0"/>
                <w:color w:val="141A18"/>
                <w:sz w:val="18"/>
                <w:szCs w:val="18"/>
              </w:rPr>
              <w:t>Upcoming Activities</w:t>
            </w:r>
          </w:p>
        </w:tc>
        <w:tc>
          <w:tcPr>
            <w:tcW w:w="5374"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1AAA64D">
            <w:pPr>
              <w:spacing w:before="0" w:after="0" w:line="250" w:lineRule="auto"/>
            </w:pPr>
            <w:r>
              <w:rPr>
                <w:rFonts w:ascii="Calibri" w:hAnsi="Calibri" w:eastAsia="Calibri" w:cs="Calibri"/>
                <w:b w:val="0"/>
                <w:bCs w:val="0"/>
                <w:i w:val="0"/>
                <w:iCs w:val="0"/>
                <w:color w:val="3A4541"/>
                <w:sz w:val="18"/>
                <w:szCs w:val="18"/>
              </w:rPr>
              <w:t>Seminars, earthquake drills, fire drills, first aid training, community clean-ups, NGO programs — with date and venue</w:t>
            </w:r>
          </w:p>
        </w:tc>
        <w:tc>
          <w:tcPr>
            <w:tcW w:w="148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D69B71B">
            <w:pPr>
              <w:spacing w:before="0" w:after="0" w:line="250" w:lineRule="auto"/>
            </w:pPr>
            <w:r>
              <w:rPr>
                <w:rFonts w:ascii="Calibri" w:hAnsi="Calibri" w:eastAsia="Calibri" w:cs="Calibri"/>
                <w:b w:val="0"/>
                <w:bCs w:val="0"/>
                <w:i w:val="0"/>
                <w:iCs w:val="0"/>
                <w:color w:val="3A4541"/>
                <w:sz w:val="18"/>
                <w:szCs w:val="18"/>
              </w:rPr>
              <w:t>M8</w:t>
            </w:r>
          </w:p>
        </w:tc>
        <w:tc>
          <w:tcPr>
            <w:tcW w:w="634"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DC506F8">
            <w:pPr>
              <w:spacing w:before="0" w:after="0" w:line="250" w:lineRule="auto"/>
            </w:pPr>
            <w:r>
              <w:rPr>
                <w:rFonts w:ascii="Calibri" w:hAnsi="Calibri" w:eastAsia="Calibri" w:cs="Calibri"/>
                <w:b w:val="0"/>
                <w:bCs w:val="0"/>
                <w:i w:val="0"/>
                <w:iCs w:val="0"/>
                <w:color w:val="3A4541"/>
                <w:sz w:val="18"/>
                <w:szCs w:val="18"/>
              </w:rPr>
              <w:t>S</w:t>
            </w:r>
          </w:p>
        </w:tc>
      </w:tr>
      <w:tr w14:paraId="083C8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7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D6A443A">
            <w:pPr>
              <w:spacing w:before="0" w:after="0" w:line="250" w:lineRule="auto"/>
            </w:pPr>
            <w:r>
              <w:rPr>
                <w:rFonts w:ascii="Calibri" w:hAnsi="Calibri" w:eastAsia="Calibri" w:cs="Calibri"/>
                <w:b w:val="0"/>
                <w:bCs w:val="0"/>
                <w:i w:val="0"/>
                <w:iCs w:val="0"/>
                <w:color w:val="3A4541"/>
                <w:sz w:val="18"/>
                <w:szCs w:val="18"/>
              </w:rPr>
              <w:t>BR-0.7</w:t>
            </w:r>
          </w:p>
        </w:tc>
        <w:tc>
          <w:tcPr>
            <w:tcW w:w="181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600A25F">
            <w:pPr>
              <w:spacing w:before="0" w:after="0" w:line="250" w:lineRule="auto"/>
            </w:pPr>
            <w:r>
              <w:rPr>
                <w:rFonts w:ascii="Calibri" w:hAnsi="Calibri" w:eastAsia="Calibri" w:cs="Calibri"/>
                <w:b/>
                <w:bCs/>
                <w:i w:val="0"/>
                <w:iCs w:val="0"/>
                <w:color w:val="141A18"/>
                <w:sz w:val="18"/>
                <w:szCs w:val="18"/>
              </w:rPr>
              <w:t>Emergency Hotlines</w:t>
            </w:r>
          </w:p>
        </w:tc>
        <w:tc>
          <w:tcPr>
            <w:tcW w:w="537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A441AEC">
            <w:pPr>
              <w:spacing w:before="0" w:after="0" w:line="250" w:lineRule="auto"/>
            </w:pPr>
            <w:r>
              <w:rPr>
                <w:rFonts w:ascii="Calibri" w:hAnsi="Calibri" w:eastAsia="Calibri" w:cs="Calibri"/>
                <w:b w:val="0"/>
                <w:bCs w:val="0"/>
                <w:i w:val="0"/>
                <w:iCs w:val="0"/>
                <w:color w:val="3A4541"/>
                <w:sz w:val="18"/>
                <w:szCs w:val="18"/>
              </w:rPr>
              <w:t xml:space="preserve">Barangay office, police, fire station, ambulance, hospital, rescue team — </w:t>
            </w:r>
            <w:r>
              <w:rPr>
                <w:rFonts w:ascii="Calibri" w:hAnsi="Calibri" w:eastAsia="Calibri" w:cs="Calibri"/>
                <w:b/>
                <w:bCs/>
                <w:i w:val="0"/>
                <w:iCs w:val="0"/>
                <w:color w:val="141A18"/>
                <w:sz w:val="18"/>
                <w:szCs w:val="18"/>
              </w:rPr>
              <w:t>one-tap callable on mobile</w:t>
            </w:r>
          </w:p>
        </w:tc>
        <w:tc>
          <w:tcPr>
            <w:tcW w:w="148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8EF1D4C">
            <w:pPr>
              <w:spacing w:before="0" w:after="0" w:line="250" w:lineRule="auto"/>
            </w:pPr>
            <w:r>
              <w:rPr>
                <w:rFonts w:ascii="Calibri" w:hAnsi="Calibri" w:eastAsia="Calibri" w:cs="Calibri"/>
                <w:b w:val="0"/>
                <w:bCs w:val="0"/>
                <w:i w:val="0"/>
                <w:iCs w:val="0"/>
                <w:color w:val="3A4541"/>
                <w:sz w:val="18"/>
                <w:szCs w:val="18"/>
              </w:rPr>
              <w:t>Reference data</w:t>
            </w:r>
          </w:p>
        </w:tc>
        <w:tc>
          <w:tcPr>
            <w:tcW w:w="63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74563DC">
            <w:pPr>
              <w:spacing w:before="0" w:after="0" w:line="250" w:lineRule="auto"/>
            </w:pPr>
            <w:r>
              <w:rPr>
                <w:rFonts w:ascii="Calibri" w:hAnsi="Calibri" w:eastAsia="Calibri" w:cs="Calibri"/>
                <w:b w:val="0"/>
                <w:bCs w:val="0"/>
                <w:i w:val="0"/>
                <w:iCs w:val="0"/>
                <w:color w:val="3A4541"/>
                <w:sz w:val="18"/>
                <w:szCs w:val="18"/>
              </w:rPr>
              <w:t>M</w:t>
            </w:r>
          </w:p>
        </w:tc>
      </w:tr>
      <w:tr w14:paraId="749EE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7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C72154B">
            <w:pPr>
              <w:spacing w:before="0" w:after="0" w:line="250" w:lineRule="auto"/>
            </w:pPr>
            <w:r>
              <w:rPr>
                <w:rFonts w:ascii="Calibri" w:hAnsi="Calibri" w:eastAsia="Calibri" w:cs="Calibri"/>
                <w:b w:val="0"/>
                <w:bCs w:val="0"/>
                <w:i w:val="0"/>
                <w:iCs w:val="0"/>
                <w:color w:val="3A4541"/>
                <w:sz w:val="18"/>
                <w:szCs w:val="18"/>
              </w:rPr>
              <w:t>BR-0.8</w:t>
            </w:r>
          </w:p>
        </w:tc>
        <w:tc>
          <w:tcPr>
            <w:tcW w:w="181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2FC23AE">
            <w:pPr>
              <w:spacing w:before="0" w:after="0" w:line="250" w:lineRule="auto"/>
            </w:pPr>
            <w:r>
              <w:rPr>
                <w:rFonts w:ascii="Calibri" w:hAnsi="Calibri" w:eastAsia="Calibri" w:cs="Calibri"/>
                <w:b/>
                <w:bCs/>
                <w:i w:val="0"/>
                <w:iCs w:val="0"/>
                <w:color w:val="141A18"/>
                <w:sz w:val="18"/>
                <w:szCs w:val="18"/>
              </w:rPr>
              <w:t>Evacuation Centers</w:t>
            </w:r>
          </w:p>
        </w:tc>
        <w:tc>
          <w:tcPr>
            <w:tcW w:w="5374"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0C3E80B">
            <w:pPr>
              <w:spacing w:before="0" w:after="0" w:line="250" w:lineRule="auto"/>
            </w:pPr>
            <w:r>
              <w:rPr>
                <w:rFonts w:ascii="Calibri" w:hAnsi="Calibri" w:eastAsia="Calibri" w:cs="Calibri"/>
                <w:b w:val="0"/>
                <w:bCs w:val="0"/>
                <w:i w:val="0"/>
                <w:iCs w:val="0"/>
                <w:color w:val="3A4541"/>
                <w:sz w:val="18"/>
                <w:szCs w:val="18"/>
              </w:rPr>
              <w:t>List with address, capacity, and map preview. Live occupancy shown once M6 is built</w:t>
            </w:r>
          </w:p>
        </w:tc>
        <w:tc>
          <w:tcPr>
            <w:tcW w:w="148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019807F">
            <w:pPr>
              <w:spacing w:before="0" w:after="0" w:line="250" w:lineRule="auto"/>
            </w:pPr>
            <w:r>
              <w:rPr>
                <w:rFonts w:ascii="Calibri" w:hAnsi="Calibri" w:eastAsia="Calibri" w:cs="Calibri"/>
                <w:b w:val="0"/>
                <w:bCs w:val="0"/>
                <w:i w:val="0"/>
                <w:iCs w:val="0"/>
                <w:color w:val="3A4541"/>
                <w:sz w:val="18"/>
                <w:szCs w:val="18"/>
              </w:rPr>
              <w:t>M6</w:t>
            </w:r>
          </w:p>
        </w:tc>
        <w:tc>
          <w:tcPr>
            <w:tcW w:w="634"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51D4B04">
            <w:pPr>
              <w:spacing w:before="0" w:after="0" w:line="250" w:lineRule="auto"/>
            </w:pPr>
            <w:r>
              <w:rPr>
                <w:rFonts w:ascii="Calibri" w:hAnsi="Calibri" w:eastAsia="Calibri" w:cs="Calibri"/>
                <w:b w:val="0"/>
                <w:bCs w:val="0"/>
                <w:i w:val="0"/>
                <w:iCs w:val="0"/>
                <w:color w:val="3A4541"/>
                <w:sz w:val="18"/>
                <w:szCs w:val="18"/>
              </w:rPr>
              <w:t>M</w:t>
            </w:r>
          </w:p>
        </w:tc>
      </w:tr>
      <w:tr w14:paraId="4AA16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7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A182323">
            <w:pPr>
              <w:spacing w:before="0" w:after="0" w:line="250" w:lineRule="auto"/>
            </w:pPr>
            <w:r>
              <w:rPr>
                <w:rFonts w:ascii="Calibri" w:hAnsi="Calibri" w:eastAsia="Calibri" w:cs="Calibri"/>
                <w:b w:val="0"/>
                <w:bCs w:val="0"/>
                <w:i w:val="0"/>
                <w:iCs w:val="0"/>
                <w:color w:val="3A4541"/>
                <w:sz w:val="18"/>
                <w:szCs w:val="18"/>
              </w:rPr>
              <w:t>BR-0.9</w:t>
            </w:r>
          </w:p>
        </w:tc>
        <w:tc>
          <w:tcPr>
            <w:tcW w:w="181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7ADEDB6">
            <w:pPr>
              <w:spacing w:before="0" w:after="0" w:line="250" w:lineRule="auto"/>
            </w:pPr>
            <w:r>
              <w:rPr>
                <w:rFonts w:ascii="Calibri" w:hAnsi="Calibri" w:eastAsia="Calibri" w:cs="Calibri"/>
                <w:b/>
                <w:bCs/>
                <w:i w:val="0"/>
                <w:iCs w:val="0"/>
                <w:color w:val="141A18"/>
                <w:sz w:val="18"/>
                <w:szCs w:val="18"/>
              </w:rPr>
              <w:t>Interactive Hazard Map</w:t>
            </w:r>
          </w:p>
        </w:tc>
        <w:tc>
          <w:tcPr>
            <w:tcW w:w="537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48AF3AC">
            <w:pPr>
              <w:spacing w:before="0" w:after="0" w:line="250" w:lineRule="auto"/>
            </w:pPr>
            <w:r>
              <w:rPr>
                <w:rFonts w:ascii="Calibri" w:hAnsi="Calibri" w:eastAsia="Calibri" w:cs="Calibri"/>
                <w:b w:val="0"/>
                <w:bCs w:val="0"/>
                <w:i w:val="0"/>
                <w:iCs w:val="0"/>
                <w:color w:val="3A4541"/>
                <w:sz w:val="18"/>
                <w:szCs w:val="18"/>
              </w:rPr>
              <w:t>Public map: flood-prone areas, safe zones, evacuation centers, barangay facilities</w:t>
            </w:r>
          </w:p>
        </w:tc>
        <w:tc>
          <w:tcPr>
            <w:tcW w:w="148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CA63B7B">
            <w:pPr>
              <w:spacing w:before="0" w:after="0" w:line="250" w:lineRule="auto"/>
            </w:pPr>
            <w:r>
              <w:rPr>
                <w:rFonts w:ascii="Calibri" w:hAnsi="Calibri" w:eastAsia="Calibri" w:cs="Calibri"/>
                <w:b w:val="0"/>
                <w:bCs w:val="0"/>
                <w:i w:val="0"/>
                <w:iCs w:val="0"/>
                <w:color w:val="3A4541"/>
                <w:sz w:val="18"/>
                <w:szCs w:val="18"/>
              </w:rPr>
              <w:t>M2</w:t>
            </w:r>
          </w:p>
        </w:tc>
        <w:tc>
          <w:tcPr>
            <w:tcW w:w="63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5D7121D">
            <w:pPr>
              <w:spacing w:before="0" w:after="0" w:line="250" w:lineRule="auto"/>
            </w:pPr>
            <w:r>
              <w:rPr>
                <w:rFonts w:ascii="Calibri" w:hAnsi="Calibri" w:eastAsia="Calibri" w:cs="Calibri"/>
                <w:b w:val="0"/>
                <w:bCs w:val="0"/>
                <w:i w:val="0"/>
                <w:iCs w:val="0"/>
                <w:color w:val="3A4541"/>
                <w:sz w:val="18"/>
                <w:szCs w:val="18"/>
              </w:rPr>
              <w:t>M</w:t>
            </w:r>
          </w:p>
        </w:tc>
      </w:tr>
      <w:tr w14:paraId="3D149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7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B9EA60A">
            <w:pPr>
              <w:spacing w:before="0" w:after="0" w:line="250" w:lineRule="auto"/>
            </w:pPr>
            <w:r>
              <w:rPr>
                <w:rFonts w:ascii="Calibri" w:hAnsi="Calibri" w:eastAsia="Calibri" w:cs="Calibri"/>
                <w:b w:val="0"/>
                <w:bCs w:val="0"/>
                <w:i w:val="0"/>
                <w:iCs w:val="0"/>
                <w:color w:val="3A4541"/>
                <w:sz w:val="18"/>
                <w:szCs w:val="18"/>
              </w:rPr>
              <w:t>BR-0.10</w:t>
            </w:r>
          </w:p>
        </w:tc>
        <w:tc>
          <w:tcPr>
            <w:tcW w:w="181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045517E">
            <w:pPr>
              <w:spacing w:before="0" w:after="0" w:line="250" w:lineRule="auto"/>
            </w:pPr>
            <w:r>
              <w:rPr>
                <w:rFonts w:ascii="Calibri" w:hAnsi="Calibri" w:eastAsia="Calibri" w:cs="Calibri"/>
                <w:b/>
                <w:bCs/>
                <w:i w:val="0"/>
                <w:iCs w:val="0"/>
                <w:color w:val="141A18"/>
                <w:sz w:val="18"/>
                <w:szCs w:val="18"/>
              </w:rPr>
              <w:t>Donation Drives</w:t>
            </w:r>
          </w:p>
        </w:tc>
        <w:tc>
          <w:tcPr>
            <w:tcW w:w="5374"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5E9485E">
            <w:pPr>
              <w:spacing w:before="0" w:after="0" w:line="250" w:lineRule="auto"/>
            </w:pPr>
            <w:r>
              <w:rPr>
                <w:rFonts w:ascii="Calibri" w:hAnsi="Calibri" w:eastAsia="Calibri" w:cs="Calibri"/>
                <w:b w:val="0"/>
                <w:bCs w:val="0"/>
                <w:i w:val="0"/>
                <w:iCs w:val="0"/>
                <w:color w:val="3A4541"/>
                <w:sz w:val="18"/>
                <w:szCs w:val="18"/>
              </w:rPr>
              <w:t>Active drives, what is needed, progress against target, and a donation form — no account required</w:t>
            </w:r>
          </w:p>
        </w:tc>
        <w:tc>
          <w:tcPr>
            <w:tcW w:w="148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9135A5E">
            <w:pPr>
              <w:spacing w:before="0" w:after="0" w:line="250" w:lineRule="auto"/>
            </w:pPr>
            <w:r>
              <w:rPr>
                <w:rFonts w:ascii="Calibri" w:hAnsi="Calibri" w:eastAsia="Calibri" w:cs="Calibri"/>
                <w:b w:val="0"/>
                <w:bCs w:val="0"/>
                <w:i w:val="0"/>
                <w:iCs w:val="0"/>
                <w:color w:val="3A4541"/>
                <w:sz w:val="18"/>
                <w:szCs w:val="18"/>
              </w:rPr>
              <w:t>M7</w:t>
            </w:r>
          </w:p>
        </w:tc>
        <w:tc>
          <w:tcPr>
            <w:tcW w:w="634"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690F03A">
            <w:pPr>
              <w:spacing w:before="0" w:after="0" w:line="250" w:lineRule="auto"/>
            </w:pPr>
            <w:r>
              <w:rPr>
                <w:rFonts w:ascii="Calibri" w:hAnsi="Calibri" w:eastAsia="Calibri" w:cs="Calibri"/>
                <w:b w:val="0"/>
                <w:bCs w:val="0"/>
                <w:i w:val="0"/>
                <w:iCs w:val="0"/>
                <w:color w:val="3A4541"/>
                <w:sz w:val="18"/>
                <w:szCs w:val="18"/>
              </w:rPr>
              <w:t>S</w:t>
            </w:r>
          </w:p>
        </w:tc>
      </w:tr>
      <w:tr w14:paraId="709A3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7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E83DAA9">
            <w:pPr>
              <w:spacing w:before="0" w:after="0" w:line="250" w:lineRule="auto"/>
            </w:pPr>
            <w:r>
              <w:rPr>
                <w:rFonts w:ascii="Calibri" w:hAnsi="Calibri" w:eastAsia="Calibri" w:cs="Calibri"/>
                <w:b w:val="0"/>
                <w:bCs w:val="0"/>
                <w:i w:val="0"/>
                <w:iCs w:val="0"/>
                <w:color w:val="3A4541"/>
                <w:sz w:val="18"/>
                <w:szCs w:val="18"/>
              </w:rPr>
              <w:t>BR-0.11</w:t>
            </w:r>
          </w:p>
        </w:tc>
        <w:tc>
          <w:tcPr>
            <w:tcW w:w="181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A57D83D">
            <w:pPr>
              <w:spacing w:before="0" w:after="0" w:line="250" w:lineRule="auto"/>
            </w:pPr>
            <w:r>
              <w:rPr>
                <w:rFonts w:ascii="Calibri" w:hAnsi="Calibri" w:eastAsia="Calibri" w:cs="Calibri"/>
                <w:b/>
                <w:bCs/>
                <w:i w:val="0"/>
                <w:iCs w:val="0"/>
                <w:color w:val="141A18"/>
                <w:sz w:val="18"/>
                <w:szCs w:val="18"/>
              </w:rPr>
              <w:t>FAQs</w:t>
            </w:r>
          </w:p>
        </w:tc>
        <w:tc>
          <w:tcPr>
            <w:tcW w:w="537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051ECE8">
            <w:pPr>
              <w:spacing w:before="0" w:after="0" w:line="250" w:lineRule="auto"/>
            </w:pPr>
            <w:r>
              <w:rPr>
                <w:rFonts w:ascii="Calibri" w:hAnsi="Calibri" w:eastAsia="Calibri" w:cs="Calibri"/>
                <w:b w:val="0"/>
                <w:bCs w:val="0"/>
                <w:i w:val="0"/>
                <w:iCs w:val="0"/>
                <w:color w:val="3A4541"/>
                <w:sz w:val="18"/>
                <w:szCs w:val="18"/>
              </w:rPr>
              <w:t>How do I register? Where is the nearest evacuation center? How do I report an incident? What should be inside my Go Bag?</w:t>
            </w:r>
          </w:p>
        </w:tc>
        <w:tc>
          <w:tcPr>
            <w:tcW w:w="1482"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AEE14ED">
            <w:pPr>
              <w:spacing w:before="0" w:after="0" w:line="250" w:lineRule="auto"/>
            </w:pPr>
            <w:r>
              <w:rPr>
                <w:rFonts w:ascii="Calibri" w:hAnsi="Calibri" w:eastAsia="Calibri" w:cs="Calibri"/>
                <w:b w:val="0"/>
                <w:bCs w:val="0"/>
                <w:i w:val="0"/>
                <w:iCs w:val="0"/>
                <w:color w:val="3A4541"/>
                <w:sz w:val="18"/>
                <w:szCs w:val="18"/>
              </w:rPr>
              <w:t>M9</w:t>
            </w:r>
          </w:p>
        </w:tc>
        <w:tc>
          <w:tcPr>
            <w:tcW w:w="63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04814C0">
            <w:pPr>
              <w:spacing w:before="0" w:after="0" w:line="250" w:lineRule="auto"/>
            </w:pPr>
            <w:r>
              <w:rPr>
                <w:rFonts w:ascii="Calibri" w:hAnsi="Calibri" w:eastAsia="Calibri" w:cs="Calibri"/>
                <w:b w:val="0"/>
                <w:bCs w:val="0"/>
                <w:i w:val="0"/>
                <w:iCs w:val="0"/>
                <w:color w:val="3A4541"/>
                <w:sz w:val="18"/>
                <w:szCs w:val="18"/>
              </w:rPr>
              <w:t>S</w:t>
            </w:r>
          </w:p>
        </w:tc>
      </w:tr>
      <w:tr w14:paraId="75D9A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7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3492ED7">
            <w:pPr>
              <w:spacing w:before="0" w:after="0" w:line="250" w:lineRule="auto"/>
            </w:pPr>
            <w:r>
              <w:rPr>
                <w:rFonts w:ascii="Calibri" w:hAnsi="Calibri" w:eastAsia="Calibri" w:cs="Calibri"/>
                <w:b w:val="0"/>
                <w:bCs w:val="0"/>
                <w:i w:val="0"/>
                <w:iCs w:val="0"/>
                <w:color w:val="3A4541"/>
                <w:sz w:val="18"/>
                <w:szCs w:val="18"/>
              </w:rPr>
              <w:t>BR-0.12</w:t>
            </w:r>
          </w:p>
        </w:tc>
        <w:tc>
          <w:tcPr>
            <w:tcW w:w="181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00C8B5F">
            <w:pPr>
              <w:spacing w:before="0" w:after="0" w:line="250" w:lineRule="auto"/>
            </w:pPr>
            <w:r>
              <w:rPr>
                <w:rFonts w:ascii="Calibri" w:hAnsi="Calibri" w:eastAsia="Calibri" w:cs="Calibri"/>
                <w:b/>
                <w:bCs/>
                <w:i w:val="0"/>
                <w:iCs w:val="0"/>
                <w:color w:val="141A18"/>
                <w:sz w:val="18"/>
                <w:szCs w:val="18"/>
              </w:rPr>
              <w:t>Footer</w:t>
            </w:r>
          </w:p>
        </w:tc>
        <w:tc>
          <w:tcPr>
            <w:tcW w:w="5374"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7712713">
            <w:pPr>
              <w:spacing w:before="0" w:after="0" w:line="250" w:lineRule="auto"/>
            </w:pPr>
            <w:r>
              <w:rPr>
                <w:rFonts w:ascii="Calibri" w:hAnsi="Calibri" w:eastAsia="Calibri" w:cs="Calibri"/>
                <w:b w:val="0"/>
                <w:bCs w:val="0"/>
                <w:i w:val="0"/>
                <w:iCs w:val="0"/>
                <w:color w:val="3A4541"/>
                <w:sz w:val="18"/>
                <w:szCs w:val="18"/>
              </w:rPr>
              <w:t>Barangay San Jose information, contact details, social media links, emergency hotline, copyright</w:t>
            </w:r>
          </w:p>
        </w:tc>
        <w:tc>
          <w:tcPr>
            <w:tcW w:w="1482"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69C35A0">
            <w:pPr>
              <w:spacing w:before="0" w:after="0" w:line="250" w:lineRule="auto"/>
            </w:pPr>
            <w:r>
              <w:rPr>
                <w:rFonts w:ascii="Calibri" w:hAnsi="Calibri" w:eastAsia="Calibri" w:cs="Calibri"/>
                <w:b w:val="0"/>
                <w:bCs w:val="0"/>
                <w:i w:val="0"/>
                <w:iCs w:val="0"/>
                <w:color w:val="3A4541"/>
                <w:sz w:val="18"/>
                <w:szCs w:val="18"/>
              </w:rPr>
              <w:t>Static + reference data</w:t>
            </w:r>
          </w:p>
        </w:tc>
        <w:tc>
          <w:tcPr>
            <w:tcW w:w="634"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5BFAE48">
            <w:pPr>
              <w:spacing w:before="0" w:after="0" w:line="250" w:lineRule="auto"/>
            </w:pPr>
            <w:r>
              <w:rPr>
                <w:rFonts w:ascii="Calibri" w:hAnsi="Calibri" w:eastAsia="Calibri" w:cs="Calibri"/>
                <w:b w:val="0"/>
                <w:bCs w:val="0"/>
                <w:i w:val="0"/>
                <w:iCs w:val="0"/>
                <w:color w:val="3A4541"/>
                <w:sz w:val="18"/>
                <w:szCs w:val="18"/>
              </w:rPr>
              <w:t>M</w:t>
            </w:r>
          </w:p>
        </w:tc>
      </w:tr>
    </w:tbl>
    <w:p w14:paraId="60041792">
      <w:pPr>
        <w:spacing w:after="160"/>
      </w:pPr>
    </w:p>
    <w:p w14:paraId="75E501F6">
      <w:pPr>
        <w:pStyle w:val="4"/>
        <w:keepNext/>
        <w:spacing w:before="260" w:after="110"/>
      </w:pPr>
      <w:r>
        <w:rPr>
          <w:rFonts w:ascii="Calibri" w:hAnsi="Calibri" w:eastAsia="Calibri" w:cs="Calibri"/>
          <w:b/>
          <w:bCs/>
          <w:i w:val="0"/>
          <w:iCs w:val="0"/>
          <w:color w:val="123F25"/>
          <w:sz w:val="21"/>
          <w:szCs w:val="21"/>
        </w:rPr>
        <w:t>M0.2 Cross-Cutting Requirements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94"/>
        <w:gridCol w:w="7950"/>
        <w:gridCol w:w="936"/>
      </w:tblGrid>
      <w:tr w14:paraId="74B6A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94"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4B94C09E">
            <w:pPr>
              <w:spacing w:before="0" w:after="0" w:line="250" w:lineRule="auto"/>
            </w:pPr>
            <w:r>
              <w:rPr>
                <w:rFonts w:ascii="Calibri" w:hAnsi="Calibri" w:eastAsia="Calibri" w:cs="Calibri"/>
                <w:b/>
                <w:bCs/>
                <w:i w:val="0"/>
                <w:iCs w:val="0"/>
                <w:color w:val="FFFFFF"/>
                <w:sz w:val="17"/>
                <w:szCs w:val="17"/>
              </w:rPr>
              <w:t>ID</w:t>
            </w:r>
          </w:p>
        </w:tc>
        <w:tc>
          <w:tcPr>
            <w:tcW w:w="7950"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1190195C">
            <w:pPr>
              <w:spacing w:before="0" w:after="0" w:line="250" w:lineRule="auto"/>
            </w:pPr>
            <w:r>
              <w:rPr>
                <w:rFonts w:ascii="Calibri" w:hAnsi="Calibri" w:eastAsia="Calibri" w:cs="Calibri"/>
                <w:b/>
                <w:bCs/>
                <w:i w:val="0"/>
                <w:iCs w:val="0"/>
                <w:color w:val="FFFFFF"/>
                <w:sz w:val="17"/>
                <w:szCs w:val="17"/>
              </w:rPr>
              <w:t>Requirement</w:t>
            </w:r>
          </w:p>
        </w:tc>
        <w:tc>
          <w:tcPr>
            <w:tcW w:w="936"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11788D2F">
            <w:pPr>
              <w:spacing w:before="0" w:after="0" w:line="250" w:lineRule="auto"/>
            </w:pPr>
            <w:r>
              <w:rPr>
                <w:rFonts w:ascii="Calibri" w:hAnsi="Calibri" w:eastAsia="Calibri" w:cs="Calibri"/>
                <w:b/>
                <w:bCs/>
                <w:i w:val="0"/>
                <w:iCs w:val="0"/>
                <w:color w:val="FFFFFF"/>
                <w:sz w:val="17"/>
                <w:szCs w:val="17"/>
              </w:rPr>
              <w:t>Priority</w:t>
            </w:r>
          </w:p>
        </w:tc>
      </w:tr>
      <w:tr w14:paraId="2BD31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9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5ACF8B1">
            <w:pPr>
              <w:spacing w:before="0" w:after="0" w:line="250" w:lineRule="auto"/>
            </w:pPr>
            <w:r>
              <w:rPr>
                <w:rFonts w:ascii="Calibri" w:hAnsi="Calibri" w:eastAsia="Calibri" w:cs="Calibri"/>
                <w:b w:val="0"/>
                <w:bCs w:val="0"/>
                <w:i w:val="0"/>
                <w:iCs w:val="0"/>
                <w:color w:val="3A4541"/>
                <w:sz w:val="18"/>
                <w:szCs w:val="18"/>
              </w:rPr>
              <w:t>BR-0.13</w:t>
            </w:r>
          </w:p>
        </w:tc>
        <w:tc>
          <w:tcPr>
            <w:tcW w:w="7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8064D34">
            <w:pPr>
              <w:spacing w:before="0" w:after="0" w:line="250" w:lineRule="auto"/>
            </w:pPr>
            <w:r>
              <w:rPr>
                <w:rFonts w:ascii="Calibri" w:hAnsi="Calibri" w:eastAsia="Calibri" w:cs="Calibri"/>
                <w:b w:val="0"/>
                <w:bCs w:val="0"/>
                <w:i w:val="0"/>
                <w:iCs w:val="0"/>
                <w:color w:val="3A4541"/>
                <w:sz w:val="18"/>
                <w:szCs w:val="18"/>
              </w:rPr>
              <w:t xml:space="preserve">Every dynamic section pulls live from its module — the barangay updates content in </w:t>
            </w:r>
            <w:r>
              <w:rPr>
                <w:rFonts w:ascii="Calibri" w:hAnsi="Calibri" w:eastAsia="Calibri" w:cs="Calibri"/>
                <w:b/>
                <w:bCs/>
                <w:i w:val="0"/>
                <w:iCs w:val="0"/>
                <w:color w:val="141A18"/>
                <w:sz w:val="18"/>
                <w:szCs w:val="18"/>
              </w:rPr>
              <w:t>one</w:t>
            </w:r>
            <w:r>
              <w:rPr>
                <w:rFonts w:ascii="Calibri" w:hAnsi="Calibri" w:eastAsia="Calibri" w:cs="Calibri"/>
                <w:b w:val="0"/>
                <w:bCs w:val="0"/>
                <w:i w:val="0"/>
                <w:iCs w:val="0"/>
                <w:color w:val="3A4541"/>
                <w:sz w:val="18"/>
                <w:szCs w:val="18"/>
              </w:rPr>
              <w:t xml:space="preserve"> place, never twice</w:t>
            </w:r>
          </w:p>
        </w:tc>
        <w:tc>
          <w:tcPr>
            <w:tcW w:w="93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581C3E9">
            <w:pPr>
              <w:spacing w:before="0" w:after="0" w:line="250" w:lineRule="auto"/>
            </w:pPr>
            <w:r>
              <w:rPr>
                <w:rFonts w:ascii="Calibri" w:hAnsi="Calibri" w:eastAsia="Calibri" w:cs="Calibri"/>
                <w:b w:val="0"/>
                <w:bCs w:val="0"/>
                <w:i w:val="0"/>
                <w:iCs w:val="0"/>
                <w:color w:val="3A4541"/>
                <w:sz w:val="18"/>
                <w:szCs w:val="18"/>
              </w:rPr>
              <w:t>M</w:t>
            </w:r>
          </w:p>
        </w:tc>
      </w:tr>
      <w:tr w14:paraId="0EED1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94"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7816E45">
            <w:pPr>
              <w:spacing w:before="0" w:after="0" w:line="250" w:lineRule="auto"/>
            </w:pPr>
            <w:r>
              <w:rPr>
                <w:rFonts w:ascii="Calibri" w:hAnsi="Calibri" w:eastAsia="Calibri" w:cs="Calibri"/>
                <w:b w:val="0"/>
                <w:bCs w:val="0"/>
                <w:i w:val="0"/>
                <w:iCs w:val="0"/>
                <w:color w:val="3A4541"/>
                <w:sz w:val="18"/>
                <w:szCs w:val="18"/>
              </w:rPr>
              <w:t>BR-0.14</w:t>
            </w:r>
          </w:p>
        </w:tc>
        <w:tc>
          <w:tcPr>
            <w:tcW w:w="7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38B90BC">
            <w:pPr>
              <w:spacing w:before="0" w:after="0" w:line="250" w:lineRule="auto"/>
            </w:pPr>
            <w:r>
              <w:rPr>
                <w:rFonts w:ascii="Calibri" w:hAnsi="Calibri" w:eastAsia="Calibri" w:cs="Calibri"/>
                <w:b w:val="0"/>
                <w:bCs w:val="0"/>
                <w:i w:val="0"/>
                <w:iCs w:val="0"/>
                <w:color w:val="3A4541"/>
                <w:sz w:val="18"/>
                <w:szCs w:val="18"/>
              </w:rPr>
              <w:t xml:space="preserve">The page displays </w:t>
            </w:r>
            <w:r>
              <w:rPr>
                <w:rFonts w:ascii="Calibri" w:hAnsi="Calibri" w:eastAsia="Calibri" w:cs="Calibri"/>
                <w:b/>
                <w:bCs/>
                <w:i w:val="0"/>
                <w:iCs w:val="0"/>
                <w:color w:val="141A18"/>
                <w:sz w:val="18"/>
                <w:szCs w:val="18"/>
              </w:rPr>
              <w:t>no personal, household-level, or member-level data</w:t>
            </w:r>
            <w:r>
              <w:rPr>
                <w:rFonts w:ascii="Calibri" w:hAnsi="Calibri" w:eastAsia="Calibri" w:cs="Calibri"/>
                <w:b w:val="0"/>
                <w:bCs w:val="0"/>
                <w:i w:val="0"/>
                <w:iCs w:val="0"/>
                <w:color w:val="3A4541"/>
                <w:sz w:val="18"/>
                <w:szCs w:val="18"/>
              </w:rPr>
              <w:t xml:space="preserve"> at any point. Map and statistics are area-level aggregates only</w:t>
            </w:r>
          </w:p>
        </w:tc>
        <w:tc>
          <w:tcPr>
            <w:tcW w:w="93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F1B7156">
            <w:pPr>
              <w:spacing w:before="0" w:after="0" w:line="250" w:lineRule="auto"/>
            </w:pPr>
            <w:r>
              <w:rPr>
                <w:rFonts w:ascii="Calibri" w:hAnsi="Calibri" w:eastAsia="Calibri" w:cs="Calibri"/>
                <w:b w:val="0"/>
                <w:bCs w:val="0"/>
                <w:i w:val="0"/>
                <w:iCs w:val="0"/>
                <w:color w:val="3A4541"/>
                <w:sz w:val="18"/>
                <w:szCs w:val="18"/>
              </w:rPr>
              <w:t>M</w:t>
            </w:r>
          </w:p>
        </w:tc>
      </w:tr>
      <w:tr w14:paraId="75FD0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9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1D3C2EA">
            <w:pPr>
              <w:spacing w:before="0" w:after="0" w:line="250" w:lineRule="auto"/>
            </w:pPr>
            <w:r>
              <w:rPr>
                <w:rFonts w:ascii="Calibri" w:hAnsi="Calibri" w:eastAsia="Calibri" w:cs="Calibri"/>
                <w:b w:val="0"/>
                <w:bCs w:val="0"/>
                <w:i w:val="0"/>
                <w:iCs w:val="0"/>
                <w:color w:val="3A4541"/>
                <w:sz w:val="18"/>
                <w:szCs w:val="18"/>
              </w:rPr>
              <w:t>BR-0.15</w:t>
            </w:r>
          </w:p>
        </w:tc>
        <w:tc>
          <w:tcPr>
            <w:tcW w:w="7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F7909C2">
            <w:pPr>
              <w:spacing w:before="0" w:after="0" w:line="250" w:lineRule="auto"/>
            </w:pPr>
            <w:r>
              <w:rPr>
                <w:rFonts w:ascii="Calibri" w:hAnsi="Calibri" w:eastAsia="Calibri" w:cs="Calibri"/>
                <w:b w:val="0"/>
                <w:bCs w:val="0"/>
                <w:i w:val="0"/>
                <w:iCs w:val="0"/>
                <w:color w:val="3A4541"/>
                <w:sz w:val="18"/>
                <w:szCs w:val="18"/>
              </w:rPr>
              <w:t>The emergency hotline action is reachable from anywhere on the page without scrolling</w:t>
            </w:r>
          </w:p>
        </w:tc>
        <w:tc>
          <w:tcPr>
            <w:tcW w:w="93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81C7D7F">
            <w:pPr>
              <w:spacing w:before="0" w:after="0" w:line="250" w:lineRule="auto"/>
            </w:pPr>
            <w:r>
              <w:rPr>
                <w:rFonts w:ascii="Calibri" w:hAnsi="Calibri" w:eastAsia="Calibri" w:cs="Calibri"/>
                <w:b w:val="0"/>
                <w:bCs w:val="0"/>
                <w:i w:val="0"/>
                <w:iCs w:val="0"/>
                <w:color w:val="3A4541"/>
                <w:sz w:val="18"/>
                <w:szCs w:val="18"/>
              </w:rPr>
              <w:t>M</w:t>
            </w:r>
          </w:p>
        </w:tc>
      </w:tr>
      <w:tr w14:paraId="60AA2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94"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4B08B8D">
            <w:pPr>
              <w:spacing w:before="0" w:after="0" w:line="250" w:lineRule="auto"/>
            </w:pPr>
            <w:r>
              <w:rPr>
                <w:rFonts w:ascii="Calibri" w:hAnsi="Calibri" w:eastAsia="Calibri" w:cs="Calibri"/>
                <w:b w:val="0"/>
                <w:bCs w:val="0"/>
                <w:i w:val="0"/>
                <w:iCs w:val="0"/>
                <w:color w:val="3A4541"/>
                <w:sz w:val="18"/>
                <w:szCs w:val="18"/>
              </w:rPr>
              <w:t>BR-0.16</w:t>
            </w:r>
          </w:p>
        </w:tc>
        <w:tc>
          <w:tcPr>
            <w:tcW w:w="7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E1CCE51">
            <w:pPr>
              <w:spacing w:before="0" w:after="0" w:line="250" w:lineRule="auto"/>
            </w:pPr>
            <w:r>
              <w:rPr>
                <w:rFonts w:ascii="Calibri" w:hAnsi="Calibri" w:eastAsia="Calibri" w:cs="Calibri"/>
                <w:b w:val="0"/>
                <w:bCs w:val="0"/>
                <w:i w:val="0"/>
                <w:iCs w:val="0"/>
                <w:color w:val="3A4541"/>
                <w:sz w:val="18"/>
                <w:szCs w:val="18"/>
              </w:rPr>
              <w:t>The page is usable on low-end phones over slow or congested connections</w:t>
            </w:r>
          </w:p>
        </w:tc>
        <w:tc>
          <w:tcPr>
            <w:tcW w:w="93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221C9BB">
            <w:pPr>
              <w:spacing w:before="0" w:after="0" w:line="250" w:lineRule="auto"/>
            </w:pPr>
            <w:r>
              <w:rPr>
                <w:rFonts w:ascii="Calibri" w:hAnsi="Calibri" w:eastAsia="Calibri" w:cs="Calibri"/>
                <w:b w:val="0"/>
                <w:bCs w:val="0"/>
                <w:i w:val="0"/>
                <w:iCs w:val="0"/>
                <w:color w:val="3A4541"/>
                <w:sz w:val="18"/>
                <w:szCs w:val="18"/>
              </w:rPr>
              <w:t>M</w:t>
            </w:r>
          </w:p>
        </w:tc>
      </w:tr>
      <w:tr w14:paraId="28259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9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C268208">
            <w:pPr>
              <w:spacing w:before="0" w:after="0" w:line="250" w:lineRule="auto"/>
            </w:pPr>
            <w:r>
              <w:rPr>
                <w:rFonts w:ascii="Calibri" w:hAnsi="Calibri" w:eastAsia="Calibri" w:cs="Calibri"/>
                <w:b w:val="0"/>
                <w:bCs w:val="0"/>
                <w:i w:val="0"/>
                <w:iCs w:val="0"/>
                <w:color w:val="3A4541"/>
                <w:sz w:val="18"/>
                <w:szCs w:val="18"/>
              </w:rPr>
              <w:t>BR-0.17</w:t>
            </w:r>
          </w:p>
        </w:tc>
        <w:tc>
          <w:tcPr>
            <w:tcW w:w="7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E930E2C">
            <w:pPr>
              <w:spacing w:before="0" w:after="0" w:line="250" w:lineRule="auto"/>
            </w:pPr>
            <w:r>
              <w:rPr>
                <w:rFonts w:ascii="Calibri" w:hAnsi="Calibri" w:eastAsia="Calibri" w:cs="Calibri"/>
                <w:b w:val="0"/>
                <w:bCs w:val="0"/>
                <w:i w:val="0"/>
                <w:iCs w:val="0"/>
                <w:color w:val="3A4541"/>
                <w:sz w:val="18"/>
                <w:szCs w:val="18"/>
              </w:rPr>
              <w:t xml:space="preserve">If a dynamic section fails to load — weather feed down, map unavailable — the rest of the page, </w:t>
            </w:r>
            <w:r>
              <w:rPr>
                <w:rFonts w:ascii="Calibri" w:hAnsi="Calibri" w:eastAsia="Calibri" w:cs="Calibri"/>
                <w:b/>
                <w:bCs/>
                <w:i w:val="0"/>
                <w:iCs w:val="0"/>
                <w:color w:val="141A18"/>
                <w:sz w:val="18"/>
                <w:szCs w:val="18"/>
              </w:rPr>
              <w:t>and the hotlines in particular</w:t>
            </w:r>
            <w:r>
              <w:rPr>
                <w:rFonts w:ascii="Calibri" w:hAnsi="Calibri" w:eastAsia="Calibri" w:cs="Calibri"/>
                <w:b w:val="0"/>
                <w:bCs w:val="0"/>
                <w:i w:val="0"/>
                <w:iCs w:val="0"/>
                <w:color w:val="3A4541"/>
                <w:sz w:val="18"/>
                <w:szCs w:val="18"/>
              </w:rPr>
              <w:t>, still work</w:t>
            </w:r>
          </w:p>
        </w:tc>
        <w:tc>
          <w:tcPr>
            <w:tcW w:w="93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D1F3599">
            <w:pPr>
              <w:spacing w:before="0" w:after="0" w:line="250" w:lineRule="auto"/>
            </w:pPr>
            <w:r>
              <w:rPr>
                <w:rFonts w:ascii="Calibri" w:hAnsi="Calibri" w:eastAsia="Calibri" w:cs="Calibri"/>
                <w:b w:val="0"/>
                <w:bCs w:val="0"/>
                <w:i w:val="0"/>
                <w:iCs w:val="0"/>
                <w:color w:val="3A4541"/>
                <w:sz w:val="18"/>
                <w:szCs w:val="18"/>
              </w:rPr>
              <w:t>M</w:t>
            </w:r>
          </w:p>
        </w:tc>
      </w:tr>
      <w:tr w14:paraId="4FC84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94"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B91A6E2">
            <w:pPr>
              <w:spacing w:before="0" w:after="0" w:line="250" w:lineRule="auto"/>
            </w:pPr>
            <w:r>
              <w:rPr>
                <w:rFonts w:ascii="Calibri" w:hAnsi="Calibri" w:eastAsia="Calibri" w:cs="Calibri"/>
                <w:b w:val="0"/>
                <w:bCs w:val="0"/>
                <w:i w:val="0"/>
                <w:iCs w:val="0"/>
                <w:color w:val="3A4541"/>
                <w:sz w:val="18"/>
                <w:szCs w:val="18"/>
              </w:rPr>
              <w:t>BR-0.18</w:t>
            </w:r>
          </w:p>
        </w:tc>
        <w:tc>
          <w:tcPr>
            <w:tcW w:w="7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C642D95">
            <w:pPr>
              <w:spacing w:before="0" w:after="0" w:line="250" w:lineRule="auto"/>
            </w:pPr>
            <w:r>
              <w:rPr>
                <w:rFonts w:ascii="Calibri" w:hAnsi="Calibri" w:eastAsia="Calibri" w:cs="Calibri"/>
                <w:b w:val="0"/>
                <w:bCs w:val="0"/>
                <w:i w:val="0"/>
                <w:iCs w:val="0"/>
                <w:color w:val="3A4541"/>
                <w:sz w:val="18"/>
                <w:szCs w:val="18"/>
              </w:rPr>
              <w:t>When an emergency alert is active, it takes over the top of the page above all other content</w:t>
            </w:r>
          </w:p>
        </w:tc>
        <w:tc>
          <w:tcPr>
            <w:tcW w:w="93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10FAF64">
            <w:pPr>
              <w:spacing w:before="0" w:after="0" w:line="250" w:lineRule="auto"/>
            </w:pPr>
            <w:r>
              <w:rPr>
                <w:rFonts w:ascii="Calibri" w:hAnsi="Calibri" w:eastAsia="Calibri" w:cs="Calibri"/>
                <w:b w:val="0"/>
                <w:bCs w:val="0"/>
                <w:i w:val="0"/>
                <w:iCs w:val="0"/>
                <w:color w:val="3A4541"/>
                <w:sz w:val="18"/>
                <w:szCs w:val="18"/>
              </w:rPr>
              <w:t>M</w:t>
            </w:r>
          </w:p>
        </w:tc>
      </w:tr>
      <w:tr w14:paraId="39F73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9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276CA4A">
            <w:pPr>
              <w:spacing w:before="0" w:after="0" w:line="250" w:lineRule="auto"/>
            </w:pPr>
            <w:r>
              <w:rPr>
                <w:rFonts w:ascii="Calibri" w:hAnsi="Calibri" w:eastAsia="Calibri" w:cs="Calibri"/>
                <w:b w:val="0"/>
                <w:bCs w:val="0"/>
                <w:i w:val="0"/>
                <w:iCs w:val="0"/>
                <w:color w:val="3A4541"/>
                <w:sz w:val="18"/>
                <w:szCs w:val="18"/>
              </w:rPr>
              <w:t>BR-0.19</w:t>
            </w:r>
          </w:p>
        </w:tc>
        <w:tc>
          <w:tcPr>
            <w:tcW w:w="79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A7E50A9">
            <w:pPr>
              <w:spacing w:before="0" w:after="0" w:line="250" w:lineRule="auto"/>
            </w:pPr>
            <w:r>
              <w:rPr>
                <w:rFonts w:ascii="Calibri" w:hAnsi="Calibri" w:eastAsia="Calibri" w:cs="Calibri"/>
                <w:b w:val="0"/>
                <w:bCs w:val="0"/>
                <w:i w:val="0"/>
                <w:iCs w:val="0"/>
                <w:color w:val="3A4541"/>
                <w:sz w:val="18"/>
                <w:szCs w:val="18"/>
              </w:rPr>
              <w:t>Primary content is in Filipino, with English as a secondary option</w:t>
            </w:r>
          </w:p>
        </w:tc>
        <w:tc>
          <w:tcPr>
            <w:tcW w:w="93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6CEA7CC">
            <w:pPr>
              <w:spacing w:before="0" w:after="0" w:line="250" w:lineRule="auto"/>
            </w:pPr>
            <w:r>
              <w:rPr>
                <w:rFonts w:ascii="Calibri" w:hAnsi="Calibri" w:eastAsia="Calibri" w:cs="Calibri"/>
                <w:b w:val="0"/>
                <w:bCs w:val="0"/>
                <w:i w:val="0"/>
                <w:iCs w:val="0"/>
                <w:color w:val="3A4541"/>
                <w:sz w:val="18"/>
                <w:szCs w:val="18"/>
              </w:rPr>
              <w:t>S</w:t>
            </w:r>
          </w:p>
        </w:tc>
      </w:tr>
      <w:tr w14:paraId="57EB6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94"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08AF93F">
            <w:pPr>
              <w:spacing w:before="0" w:after="0" w:line="250" w:lineRule="auto"/>
            </w:pPr>
            <w:r>
              <w:rPr>
                <w:rFonts w:ascii="Calibri" w:hAnsi="Calibri" w:eastAsia="Calibri" w:cs="Calibri"/>
                <w:b w:val="0"/>
                <w:bCs w:val="0"/>
                <w:i w:val="0"/>
                <w:iCs w:val="0"/>
                <w:color w:val="3A4541"/>
                <w:sz w:val="18"/>
                <w:szCs w:val="18"/>
              </w:rPr>
              <w:t>BR-0.20</w:t>
            </w:r>
          </w:p>
        </w:tc>
        <w:tc>
          <w:tcPr>
            <w:tcW w:w="79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2E044FD">
            <w:pPr>
              <w:spacing w:before="0" w:after="0" w:line="250" w:lineRule="auto"/>
            </w:pPr>
            <w:r>
              <w:rPr>
                <w:rFonts w:ascii="Calibri" w:hAnsi="Calibri" w:eastAsia="Calibri" w:cs="Calibri"/>
                <w:b w:val="0"/>
                <w:bCs w:val="0"/>
                <w:i w:val="0"/>
                <w:iCs w:val="0"/>
                <w:color w:val="3A4541"/>
                <w:sz w:val="18"/>
                <w:szCs w:val="18"/>
              </w:rPr>
              <w:t>Sections with no current content are hidden rather than shown empty</w:t>
            </w:r>
          </w:p>
        </w:tc>
        <w:tc>
          <w:tcPr>
            <w:tcW w:w="93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8D2CF44">
            <w:pPr>
              <w:spacing w:before="0" w:after="0" w:line="250" w:lineRule="auto"/>
            </w:pPr>
            <w:r>
              <w:rPr>
                <w:rFonts w:ascii="Calibri" w:hAnsi="Calibri" w:eastAsia="Calibri" w:cs="Calibri"/>
                <w:b w:val="0"/>
                <w:bCs w:val="0"/>
                <w:i w:val="0"/>
                <w:iCs w:val="0"/>
                <w:color w:val="3A4541"/>
                <w:sz w:val="18"/>
                <w:szCs w:val="18"/>
              </w:rPr>
              <w:t>S</w:t>
            </w:r>
          </w:p>
        </w:tc>
      </w:tr>
    </w:tbl>
    <w:p w14:paraId="4A25D871">
      <w:pPr>
        <w:spacing w:after="160"/>
      </w:pPr>
    </w:p>
    <w:p w14:paraId="678B35CB">
      <w:pPr>
        <w:pStyle w:val="4"/>
        <w:keepNext/>
        <w:spacing w:before="260" w:after="110"/>
      </w:pPr>
      <w:r>
        <w:rPr>
          <w:rFonts w:ascii="Calibri" w:hAnsi="Calibri" w:eastAsia="Calibri" w:cs="Calibri"/>
          <w:b/>
          <w:bCs/>
          <w:i w:val="0"/>
          <w:iCs w:val="0"/>
          <w:color w:val="123F25"/>
          <w:sz w:val="21"/>
          <w:szCs w:val="21"/>
        </w:rPr>
        <w:t>M0.3 Business Notes</w:t>
      </w:r>
    </w:p>
    <w:p w14:paraId="7DD5794C">
      <w:pPr>
        <w:spacing w:before="40" w:after="120" w:line="276" w:lineRule="auto"/>
      </w:pPr>
      <w:r>
        <w:rPr>
          <w:rFonts w:ascii="Calibri" w:hAnsi="Calibri" w:eastAsia="Calibri" w:cs="Calibri"/>
          <w:b/>
          <w:bCs/>
          <w:i w:val="0"/>
          <w:iCs w:val="0"/>
          <w:color w:val="141A18"/>
          <w:sz w:val="20"/>
          <w:szCs w:val="20"/>
        </w:rPr>
        <w:t>Emergency access beats page order.</w:t>
      </w:r>
      <w:r>
        <w:rPr>
          <w:rFonts w:ascii="Calibri" w:hAnsi="Calibri" w:eastAsia="Calibri" w:cs="Calibri"/>
          <w:b w:val="0"/>
          <w:bCs w:val="0"/>
          <w:i w:val="0"/>
          <w:iCs w:val="0"/>
          <w:color w:val="3A4541"/>
          <w:sz w:val="20"/>
          <w:szCs w:val="20"/>
        </w:rPr>
        <w:t xml:space="preserve"> The team's layout places hotlines seventh. During an actual flood the hotline is the single most-used element on the page — hence BR-0.15, which keeps it persistently reachable regardless of where it sits in the scroll.</w:t>
      </w:r>
    </w:p>
    <w:p w14:paraId="64066988">
      <w:pPr>
        <w:spacing w:before="40" w:after="120" w:line="276" w:lineRule="auto"/>
      </w:pPr>
      <w:r>
        <w:rPr>
          <w:rFonts w:ascii="Calibri" w:hAnsi="Calibri" w:eastAsia="Calibri" w:cs="Calibri"/>
          <w:b/>
          <w:bCs/>
          <w:i w:val="0"/>
          <w:iCs w:val="0"/>
          <w:color w:val="141A18"/>
          <w:sz w:val="20"/>
          <w:szCs w:val="20"/>
        </w:rPr>
        <w:t>"Profiling for donations" — resolved.</w:t>
      </w:r>
      <w:r>
        <w:rPr>
          <w:rFonts w:ascii="Calibri" w:hAnsi="Calibri" w:eastAsia="Calibri" w:cs="Calibri"/>
          <w:b w:val="0"/>
          <w:bCs w:val="0"/>
          <w:i w:val="0"/>
          <w:iCs w:val="0"/>
          <w:color w:val="3A4541"/>
          <w:sz w:val="20"/>
          <w:szCs w:val="20"/>
        </w:rPr>
        <w:t xml:space="preserve"> The brainstorm listed this without defining it. It means the donation form itself: donor name, optional contact, and what they intend to give (BR-7.2, BR-7.2a). No account, no donor profile stored beyond the donation record (D-5).</w:t>
      </w:r>
    </w:p>
    <w:p w14:paraId="5E875ADE">
      <w:pPr>
        <w:spacing w:before="40" w:after="120" w:line="276" w:lineRule="auto"/>
      </w:pPr>
      <w:r>
        <w:rPr>
          <w:rFonts w:ascii="Calibri" w:hAnsi="Calibri" w:eastAsia="Calibri" w:cs="Calibri"/>
          <w:b/>
          <w:bCs/>
          <w:i w:val="0"/>
          <w:iCs w:val="0"/>
          <w:color w:val="141A18"/>
          <w:sz w:val="20"/>
          <w:szCs w:val="20"/>
        </w:rPr>
        <w:t>Twelve sections is a long page.</w:t>
      </w:r>
      <w:r>
        <w:rPr>
          <w:rFonts w:ascii="Calibri" w:hAnsi="Calibri" w:eastAsia="Calibri" w:cs="Calibri"/>
          <w:b w:val="0"/>
          <w:bCs w:val="0"/>
          <w:i w:val="0"/>
          <w:iCs w:val="0"/>
          <w:color w:val="3A4541"/>
          <w:sz w:val="20"/>
          <w:szCs w:val="20"/>
        </w:rPr>
        <w:t xml:space="preserve"> All twelve get built. Suggested order within the module: Hero, About, Announcements, Weather, Hotlines, Evacuation Centers, Hazard Map, and Footer first — these are structural. Preparedness Tips, Activities, Donations, and FAQs depend on their source modules and on content being written, so they slot in later without changing the page's structure.</w:t>
      </w:r>
    </w:p>
    <w:p w14:paraId="0D9765F3">
      <w:r>
        <w:br w:type="page"/>
      </w:r>
    </w:p>
    <w:p w14:paraId="1FAFE7BF">
      <w:pPr>
        <w:pStyle w:val="2"/>
        <w:keepNext/>
        <w:pBdr>
          <w:bottom w:val="single" w:color="1F8049" w:sz="12" w:space="6"/>
        </w:pBdr>
        <w:spacing w:before="0" w:after="200"/>
      </w:pPr>
      <w:r>
        <w:rPr>
          <w:rFonts w:ascii="Calibri" w:hAnsi="Calibri" w:eastAsia="Calibri" w:cs="Calibri"/>
          <w:b/>
          <w:bCs/>
          <w:i w:val="0"/>
          <w:iCs w:val="0"/>
          <w:color w:val="17532F"/>
          <w:sz w:val="30"/>
          <w:szCs w:val="30"/>
        </w:rPr>
        <w:t>8. Build Order</w:t>
      </w:r>
    </w:p>
    <w:p w14:paraId="7C2B3C26">
      <w:pPr>
        <w:spacing w:before="40" w:after="120" w:line="276" w:lineRule="auto"/>
      </w:pPr>
      <w:r>
        <w:rPr>
          <w:rFonts w:ascii="Calibri" w:hAnsi="Calibri" w:eastAsia="Calibri" w:cs="Calibri"/>
          <w:b/>
          <w:bCs/>
          <w:i w:val="0"/>
          <w:iCs w:val="0"/>
          <w:color w:val="141A18"/>
          <w:sz w:val="20"/>
          <w:szCs w:val="20"/>
        </w:rPr>
        <w:t>All eleven modules — M0 through M10 — will be built.</w:t>
      </w:r>
      <w:r>
        <w:rPr>
          <w:rFonts w:ascii="Calibri" w:hAnsi="Calibri" w:eastAsia="Calibri" w:cs="Calibri"/>
          <w:b w:val="0"/>
          <w:bCs w:val="0"/>
          <w:i w:val="0"/>
          <w:iCs w:val="0"/>
          <w:color w:val="3A4541"/>
          <w:sz w:val="20"/>
          <w:szCs w:val="20"/>
        </w:rPr>
        <w:t xml:space="preserve"> The only capabilities excluded from development are SMS notifications and siren/IoT alert units (BR-4.10, BR-4.11), which are documented as future integrations and are not implemented in any form.</w:t>
      </w:r>
    </w:p>
    <w:p w14:paraId="7319EF30">
      <w:pPr>
        <w:spacing w:before="40" w:after="120" w:line="276" w:lineRule="auto"/>
      </w:pPr>
      <w:r>
        <w:rPr>
          <w:rFonts w:ascii="Calibri" w:hAnsi="Calibri" w:eastAsia="Calibri" w:cs="Calibri"/>
          <w:b w:val="0"/>
          <w:bCs w:val="0"/>
          <w:i w:val="0"/>
          <w:iCs w:val="0"/>
          <w:color w:val="3A4541"/>
          <w:sz w:val="20"/>
          <w:szCs w:val="20"/>
        </w:rPr>
        <w:t xml:space="preserve">The sequencing below is therefore a </w:t>
      </w:r>
      <w:r>
        <w:rPr>
          <w:rFonts w:ascii="Calibri" w:hAnsi="Calibri" w:eastAsia="Calibri" w:cs="Calibri"/>
          <w:b/>
          <w:bCs/>
          <w:i w:val="0"/>
          <w:iCs w:val="0"/>
          <w:color w:val="141A18"/>
          <w:sz w:val="20"/>
          <w:szCs w:val="20"/>
        </w:rPr>
        <w:t>build order, not a scope cut.</w:t>
      </w:r>
      <w:r>
        <w:rPr>
          <w:rFonts w:ascii="Calibri" w:hAnsi="Calibri" w:eastAsia="Calibri" w:cs="Calibri"/>
          <w:b w:val="0"/>
          <w:bCs w:val="0"/>
          <w:i w:val="0"/>
          <w:iCs w:val="0"/>
          <w:color w:val="3A4541"/>
          <w:sz w:val="20"/>
          <w:szCs w:val="20"/>
        </w:rPr>
        <w:t xml:space="preserve"> Nothing in a later stage is optional; the ordering exists so that at any point before the deadline there is a coherent, demonstrable system rather than eleven half-finished modules.</w:t>
      </w:r>
    </w:p>
    <w:p w14:paraId="34C7DFE8">
      <w:pPr>
        <w:pStyle w:val="3"/>
        <w:keepNext/>
        <w:spacing w:before="300" w:after="140"/>
      </w:pPr>
      <w:r>
        <w:rPr>
          <w:rFonts w:ascii="Calibri" w:hAnsi="Calibri" w:eastAsia="Calibri" w:cs="Calibri"/>
          <w:b/>
          <w:bCs/>
          <w:i w:val="0"/>
          <w:iCs w:val="0"/>
          <w:color w:val="196A3D"/>
          <w:sz w:val="24"/>
          <w:szCs w:val="24"/>
        </w:rPr>
        <w:t>Build order</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8"/>
        <w:gridCol w:w="4235"/>
        <w:gridCol w:w="4237"/>
      </w:tblGrid>
      <w:tr w14:paraId="691E7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8"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3234D413">
            <w:pPr>
              <w:spacing w:before="0" w:after="0" w:line="250" w:lineRule="auto"/>
            </w:pPr>
            <w:r>
              <w:rPr>
                <w:rFonts w:ascii="Calibri" w:hAnsi="Calibri" w:eastAsia="Calibri" w:cs="Calibri"/>
                <w:b/>
                <w:bCs/>
                <w:i w:val="0"/>
                <w:iCs w:val="0"/>
                <w:color w:val="FFFFFF"/>
                <w:sz w:val="17"/>
                <w:szCs w:val="17"/>
              </w:rPr>
              <w:t>Stage</w:t>
            </w:r>
          </w:p>
        </w:tc>
        <w:tc>
          <w:tcPr>
            <w:tcW w:w="4235"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414CF032">
            <w:pPr>
              <w:spacing w:before="0" w:after="0" w:line="250" w:lineRule="auto"/>
            </w:pPr>
            <w:r>
              <w:rPr>
                <w:rFonts w:ascii="Calibri" w:hAnsi="Calibri" w:eastAsia="Calibri" w:cs="Calibri"/>
                <w:b/>
                <w:bCs/>
                <w:i w:val="0"/>
                <w:iCs w:val="0"/>
                <w:color w:val="FFFFFF"/>
                <w:sz w:val="17"/>
                <w:szCs w:val="17"/>
              </w:rPr>
              <w:t>Modules</w:t>
            </w:r>
          </w:p>
        </w:tc>
        <w:tc>
          <w:tcPr>
            <w:tcW w:w="4237"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103BC858">
            <w:pPr>
              <w:spacing w:before="0" w:after="0" w:line="250" w:lineRule="auto"/>
            </w:pPr>
            <w:r>
              <w:rPr>
                <w:rFonts w:ascii="Calibri" w:hAnsi="Calibri" w:eastAsia="Calibri" w:cs="Calibri"/>
                <w:b/>
                <w:bCs/>
                <w:i w:val="0"/>
                <w:iCs w:val="0"/>
                <w:color w:val="FFFFFF"/>
                <w:sz w:val="17"/>
                <w:szCs w:val="17"/>
              </w:rPr>
              <w:t>Rationale</w:t>
            </w:r>
          </w:p>
        </w:tc>
      </w:tr>
      <w:tr w14:paraId="6AB06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ADA7A7A">
            <w:pPr>
              <w:spacing w:before="0" w:after="0" w:line="250" w:lineRule="auto"/>
            </w:pPr>
            <w:r>
              <w:rPr>
                <w:rFonts w:ascii="Calibri" w:hAnsi="Calibri" w:eastAsia="Calibri" w:cs="Calibri"/>
                <w:b/>
                <w:bCs/>
                <w:i w:val="0"/>
                <w:iCs w:val="0"/>
                <w:color w:val="141A18"/>
                <w:sz w:val="18"/>
                <w:szCs w:val="18"/>
              </w:rPr>
              <w:t>1 · Spine</w:t>
            </w:r>
          </w:p>
        </w:tc>
        <w:tc>
          <w:tcPr>
            <w:tcW w:w="423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D51854D">
            <w:pPr>
              <w:spacing w:before="0" w:after="0" w:line="250" w:lineRule="auto"/>
            </w:pPr>
            <w:r>
              <w:rPr>
                <w:rFonts w:ascii="Calibri" w:hAnsi="Calibri" w:eastAsia="Calibri" w:cs="Calibri"/>
                <w:b w:val="0"/>
                <w:bCs w:val="0"/>
                <w:i w:val="0"/>
                <w:iCs w:val="0"/>
                <w:color w:val="3A4541"/>
                <w:sz w:val="18"/>
                <w:szCs w:val="18"/>
              </w:rPr>
              <w:t>M1 Community Registry · M0 Public Site (shell)</w:t>
            </w:r>
          </w:p>
        </w:tc>
        <w:tc>
          <w:tcPr>
            <w:tcW w:w="4237"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3A0EF44">
            <w:pPr>
              <w:spacing w:before="0" w:after="0" w:line="250" w:lineRule="auto"/>
            </w:pPr>
            <w:r>
              <w:rPr>
                <w:rFonts w:ascii="Calibri" w:hAnsi="Calibri" w:eastAsia="Calibri" w:cs="Calibri"/>
                <w:b w:val="0"/>
                <w:bCs w:val="0"/>
                <w:i w:val="0"/>
                <w:iCs w:val="0"/>
                <w:color w:val="3A4541"/>
                <w:sz w:val="18"/>
                <w:szCs w:val="18"/>
              </w:rPr>
              <w:t>Everything else reads from the registry. The public site shell gives every later module somewhere to surface.</w:t>
            </w:r>
          </w:p>
        </w:tc>
      </w:tr>
      <w:tr w14:paraId="2EAAE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AA0FC49">
            <w:pPr>
              <w:spacing w:before="0" w:after="0" w:line="250" w:lineRule="auto"/>
            </w:pPr>
            <w:r>
              <w:rPr>
                <w:rFonts w:ascii="Calibri" w:hAnsi="Calibri" w:eastAsia="Calibri" w:cs="Calibri"/>
                <w:b/>
                <w:bCs/>
                <w:i w:val="0"/>
                <w:iCs w:val="0"/>
                <w:color w:val="141A18"/>
                <w:sz w:val="18"/>
                <w:szCs w:val="18"/>
              </w:rPr>
              <w:t>2 · The demo narrative</w:t>
            </w:r>
          </w:p>
        </w:tc>
        <w:tc>
          <w:tcPr>
            <w:tcW w:w="423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D93940B">
            <w:pPr>
              <w:spacing w:before="0" w:after="0" w:line="250" w:lineRule="auto"/>
            </w:pPr>
            <w:r>
              <w:rPr>
                <w:rFonts w:ascii="Calibri" w:hAnsi="Calibri" w:eastAsia="Calibri" w:cs="Calibri"/>
                <w:b w:val="0"/>
                <w:bCs w:val="0"/>
                <w:i w:val="0"/>
                <w:iCs w:val="0"/>
                <w:color w:val="3A4541"/>
                <w:sz w:val="18"/>
                <w:szCs w:val="18"/>
              </w:rPr>
              <w:t>M2 Zone Map · M3 Flood &amp; Weather Watch · M5 Safety Check-In &amp; Rescue</w:t>
            </w:r>
          </w:p>
        </w:tc>
        <w:tc>
          <w:tcPr>
            <w:tcW w:w="4237"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A4A2462">
            <w:pPr>
              <w:spacing w:before="0" w:after="0" w:line="250" w:lineRule="auto"/>
            </w:pPr>
            <w:r>
              <w:rPr>
                <w:rFonts w:ascii="Calibri" w:hAnsi="Calibri" w:eastAsia="Calibri" w:cs="Calibri"/>
                <w:b w:val="0"/>
                <w:bCs w:val="0"/>
                <w:i w:val="0"/>
                <w:iCs w:val="0"/>
                <w:color w:val="3A4541"/>
                <w:sz w:val="18"/>
                <w:szCs w:val="18"/>
              </w:rPr>
              <w:t>Completes the story a judge follows in five minutes. If the timeline collapses, this is what must exist.</w:t>
            </w:r>
          </w:p>
        </w:tc>
      </w:tr>
      <w:tr w14:paraId="33BA3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8"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7BE7196">
            <w:pPr>
              <w:spacing w:before="0" w:after="0" w:line="250" w:lineRule="auto"/>
            </w:pPr>
            <w:r>
              <w:rPr>
                <w:rFonts w:ascii="Calibri" w:hAnsi="Calibri" w:eastAsia="Calibri" w:cs="Calibri"/>
                <w:b/>
                <w:bCs/>
                <w:i w:val="0"/>
                <w:iCs w:val="0"/>
                <w:color w:val="141A18"/>
                <w:sz w:val="18"/>
                <w:szCs w:val="18"/>
              </w:rPr>
              <w:t>3 · Operational depth</w:t>
            </w:r>
          </w:p>
        </w:tc>
        <w:tc>
          <w:tcPr>
            <w:tcW w:w="423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ACF9A6A">
            <w:pPr>
              <w:spacing w:before="0" w:after="0" w:line="250" w:lineRule="auto"/>
            </w:pPr>
            <w:r>
              <w:rPr>
                <w:rFonts w:ascii="Calibri" w:hAnsi="Calibri" w:eastAsia="Calibri" w:cs="Calibri"/>
                <w:b w:val="0"/>
                <w:bCs w:val="0"/>
                <w:i w:val="0"/>
                <w:iCs w:val="0"/>
                <w:color w:val="3A4541"/>
                <w:sz w:val="18"/>
                <w:szCs w:val="18"/>
              </w:rPr>
              <w:t>M4 Alerts &amp; Announcements · M6 Evacuation Centers · M7 Donation Drives &amp; Assistance</w:t>
            </w:r>
          </w:p>
        </w:tc>
        <w:tc>
          <w:tcPr>
            <w:tcW w:w="4237"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D7F40BE">
            <w:pPr>
              <w:spacing w:before="0" w:after="0" w:line="250" w:lineRule="auto"/>
            </w:pPr>
            <w:r>
              <w:rPr>
                <w:rFonts w:ascii="Calibri" w:hAnsi="Calibri" w:eastAsia="Calibri" w:cs="Calibri"/>
                <w:b w:val="0"/>
                <w:bCs w:val="0"/>
                <w:i w:val="0"/>
                <w:iCs w:val="0"/>
                <w:color w:val="3A4541"/>
                <w:sz w:val="18"/>
                <w:szCs w:val="18"/>
              </w:rPr>
              <w:t>High real-world value; each depends on stages 1–2 being stable.</w:t>
            </w:r>
          </w:p>
        </w:tc>
      </w:tr>
      <w:tr w14:paraId="5571A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8"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D571D33">
            <w:pPr>
              <w:spacing w:before="0" w:after="0" w:line="250" w:lineRule="auto"/>
            </w:pPr>
            <w:r>
              <w:rPr>
                <w:rFonts w:ascii="Calibri" w:hAnsi="Calibri" w:eastAsia="Calibri" w:cs="Calibri"/>
                <w:b/>
                <w:bCs/>
                <w:i w:val="0"/>
                <w:iCs w:val="0"/>
                <w:color w:val="141A18"/>
                <w:sz w:val="18"/>
                <w:szCs w:val="18"/>
              </w:rPr>
              <w:t>4 · Sustaining engagement</w:t>
            </w:r>
          </w:p>
        </w:tc>
        <w:tc>
          <w:tcPr>
            <w:tcW w:w="423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AB035A6">
            <w:pPr>
              <w:spacing w:before="0" w:after="0" w:line="250" w:lineRule="auto"/>
            </w:pPr>
            <w:r>
              <w:rPr>
                <w:rFonts w:ascii="Calibri" w:hAnsi="Calibri" w:eastAsia="Calibri" w:cs="Calibri"/>
                <w:b w:val="0"/>
                <w:bCs w:val="0"/>
                <w:i w:val="0"/>
                <w:iCs w:val="0"/>
                <w:color w:val="3A4541"/>
                <w:sz w:val="18"/>
                <w:szCs w:val="18"/>
              </w:rPr>
              <w:t>M8 Activities &amp; Volunteers · M9 Preparedness Hub · M10 Analytics</w:t>
            </w:r>
          </w:p>
        </w:tc>
        <w:tc>
          <w:tcPr>
            <w:tcW w:w="4237"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DB1D8DD">
            <w:pPr>
              <w:spacing w:before="0" w:after="0" w:line="250" w:lineRule="auto"/>
            </w:pPr>
            <w:r>
              <w:rPr>
                <w:rFonts w:ascii="Calibri" w:hAnsi="Calibri" w:eastAsia="Calibri" w:cs="Calibri"/>
                <w:b w:val="0"/>
                <w:bCs w:val="0"/>
                <w:i w:val="0"/>
                <w:iCs w:val="0"/>
                <w:color w:val="3A4541"/>
                <w:sz w:val="18"/>
                <w:szCs w:val="18"/>
              </w:rPr>
              <w:t>Content- and process-heavy rather than technically hard. M9 in particular is writing work the Nutrition and PubAd members can do in parallel with development.</w:t>
            </w:r>
          </w:p>
        </w:tc>
      </w:tr>
    </w:tbl>
    <w:p w14:paraId="4310B805">
      <w:pPr>
        <w:spacing w:after="160"/>
      </w:pPr>
    </w:p>
    <w:p w14:paraId="07FCC816">
      <w:pPr>
        <w:pStyle w:val="3"/>
        <w:keepNext/>
        <w:spacing w:before="300" w:after="140"/>
      </w:pPr>
      <w:r>
        <w:rPr>
          <w:rFonts w:ascii="Calibri" w:hAnsi="Calibri" w:eastAsia="Calibri" w:cs="Calibri"/>
          <w:b/>
          <w:bCs/>
          <w:i w:val="0"/>
          <w:iCs w:val="0"/>
          <w:color w:val="196A3D"/>
          <w:sz w:val="24"/>
          <w:szCs w:val="24"/>
        </w:rPr>
        <w:t>The demonstrable core</w:t>
      </w:r>
    </w:p>
    <w:p w14:paraId="6E944E4F">
      <w:pPr>
        <w:spacing w:before="40" w:after="120" w:line="276" w:lineRule="auto"/>
      </w:pPr>
      <w:r>
        <w:rPr>
          <w:rFonts w:ascii="Calibri" w:hAnsi="Calibri" w:eastAsia="Calibri" w:cs="Calibri"/>
          <w:b w:val="0"/>
          <w:bCs w:val="0"/>
          <w:i w:val="0"/>
          <w:iCs w:val="0"/>
          <w:color w:val="3A4541"/>
          <w:sz w:val="20"/>
          <w:szCs w:val="20"/>
        </w:rPr>
        <w:t xml:space="preserve">If time runs short, </w:t>
      </w:r>
      <w:r>
        <w:rPr>
          <w:rFonts w:ascii="Calibri" w:hAnsi="Calibri" w:eastAsia="Calibri" w:cs="Calibri"/>
          <w:b/>
          <w:bCs/>
          <w:i w:val="0"/>
          <w:iCs w:val="0"/>
          <w:color w:val="141A18"/>
          <w:sz w:val="20"/>
          <w:szCs w:val="20"/>
        </w:rPr>
        <w:t>stages 1 and 2</w:t>
      </w:r>
      <w:r>
        <w:rPr>
          <w:rFonts w:ascii="Calibri" w:hAnsi="Calibri" w:eastAsia="Calibri" w:cs="Calibri"/>
          <w:b w:val="0"/>
          <w:bCs w:val="0"/>
          <w:i w:val="0"/>
          <w:iCs w:val="0"/>
          <w:color w:val="3A4541"/>
          <w:sz w:val="20"/>
          <w:szCs w:val="20"/>
        </w:rPr>
        <w:t xml:space="preserve"> are what must be working:</w:t>
      </w:r>
    </w:p>
    <w:p w14:paraId="32B07E20">
      <w:pPr>
        <w:spacing w:before="40" w:after="120" w:line="276" w:lineRule="auto"/>
      </w:pPr>
      <w:r>
        <w:rPr>
          <w:rFonts w:ascii="Calibri" w:hAnsi="Calibri" w:eastAsia="Calibri" w:cs="Calibri"/>
          <w:b w:val="0"/>
          <w:bCs w:val="0"/>
          <w:i/>
          <w:iCs/>
          <w:color w:val="3A4541"/>
          <w:sz w:val="20"/>
          <w:szCs w:val="20"/>
        </w:rPr>
        <w:t>A health worker profiles a family in one visit, including the toddler who could never register herself → the mother gets dietary feedback back, which is why she signed up → the household appears on the map as part of an at-risk area → the river rises and the area is warned → she checks the whole family in safe, or requests rescue.</w:t>
      </w:r>
    </w:p>
    <w:p w14:paraId="4FAC9673">
      <w:pPr>
        <w:spacing w:before="40" w:after="120" w:line="276" w:lineRule="auto"/>
      </w:pPr>
      <w:r>
        <w:rPr>
          <w:rFonts w:ascii="Calibri" w:hAnsi="Calibri" w:eastAsia="Calibri" w:cs="Calibri"/>
          <w:b w:val="0"/>
          <w:bCs w:val="0"/>
          <w:i w:val="0"/>
          <w:iCs w:val="0"/>
          <w:color w:val="3A4541"/>
          <w:sz w:val="20"/>
          <w:szCs w:val="20"/>
        </w:rPr>
        <w:t>Every module in those two stages is either novel or directly demonstrates the core value. Skipping any of them breaks the story.</w:t>
      </w:r>
    </w:p>
    <w:p w14:paraId="7AE2A9BB">
      <w:pPr>
        <w:pBdr>
          <w:left w:val="single" w:color="2E9D62" w:sz="18" w:space="12"/>
        </w:pBdr>
        <w:shd w:val="clear" w:fill="F2FAF5"/>
        <w:spacing w:before="140" w:after="160" w:line="276" w:lineRule="auto"/>
        <w:ind w:left="260" w:right="160"/>
      </w:pPr>
      <w:r>
        <w:rPr>
          <w:rFonts w:ascii="Calibri" w:hAnsi="Calibri" w:eastAsia="Calibri" w:cs="Calibri"/>
          <w:b/>
          <w:bCs/>
          <w:i w:val="0"/>
          <w:iCs w:val="0"/>
          <w:color w:val="141A18"/>
          <w:sz w:val="19"/>
          <w:szCs w:val="19"/>
        </w:rPr>
        <w:t>Parallelize what isn't code.</w:t>
      </w:r>
      <w:r>
        <w:rPr>
          <w:rFonts w:ascii="Calibri" w:hAnsi="Calibri" w:eastAsia="Calibri" w:cs="Calibri"/>
          <w:b w:val="0"/>
          <w:bCs w:val="0"/>
          <w:i w:val="0"/>
          <w:iCs w:val="0"/>
          <w:color w:val="4E5A55"/>
          <w:sz w:val="19"/>
          <w:szCs w:val="19"/>
        </w:rPr>
        <w:t xml:space="preserve"> M9's preparedness content, the FAQ, the mission and vision, and the emergency food guide are writing tasks, not development tasks. Assigning them to the non-IT members from day one removes them from the critical path entirely.</w:t>
      </w:r>
    </w:p>
    <w:p w14:paraId="4F4AA872">
      <w:r>
        <w:br w:type="page"/>
      </w:r>
    </w:p>
    <w:p w14:paraId="726FCA85">
      <w:pPr>
        <w:pStyle w:val="2"/>
        <w:keepNext/>
        <w:pBdr>
          <w:bottom w:val="single" w:color="1F8049" w:sz="12" w:space="6"/>
        </w:pBdr>
        <w:spacing w:before="0" w:after="200"/>
      </w:pPr>
      <w:r>
        <w:rPr>
          <w:rFonts w:ascii="Calibri" w:hAnsi="Calibri" w:eastAsia="Calibri" w:cs="Calibri"/>
          <w:b/>
          <w:bCs/>
          <w:i w:val="0"/>
          <w:iCs w:val="0"/>
          <w:color w:val="17532F"/>
          <w:sz w:val="30"/>
          <w:szCs w:val="30"/>
        </w:rPr>
        <w:t>9. Success Metrics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4"/>
        <w:gridCol w:w="4591"/>
        <w:gridCol w:w="4595"/>
      </w:tblGrid>
      <w:tr w14:paraId="343E0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69"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4E8E9CE8">
            <w:pPr>
              <w:spacing w:before="0" w:after="0" w:line="250" w:lineRule="auto"/>
            </w:pPr>
            <w:r>
              <w:rPr>
                <w:rFonts w:ascii="Calibri" w:hAnsi="Calibri" w:eastAsia="Calibri" w:cs="Calibri"/>
                <w:b/>
                <w:bCs/>
                <w:i w:val="0"/>
                <w:iCs w:val="0"/>
                <w:color w:val="FFFFFF"/>
                <w:sz w:val="17"/>
                <w:szCs w:val="17"/>
              </w:rPr>
              <w:t>Objective</w:t>
            </w:r>
          </w:p>
        </w:tc>
        <w:tc>
          <w:tcPr>
            <w:tcW w:w="4705"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290E2984">
            <w:pPr>
              <w:spacing w:before="0" w:after="0" w:line="250" w:lineRule="auto"/>
            </w:pPr>
            <w:r>
              <w:rPr>
                <w:rFonts w:ascii="Calibri" w:hAnsi="Calibri" w:eastAsia="Calibri" w:cs="Calibri"/>
                <w:b/>
                <w:bCs/>
                <w:i w:val="0"/>
                <w:iCs w:val="0"/>
                <w:color w:val="FFFFFF"/>
                <w:sz w:val="17"/>
                <w:szCs w:val="17"/>
              </w:rPr>
              <w:t>Metric</w:t>
            </w:r>
          </w:p>
        </w:tc>
        <w:tc>
          <w:tcPr>
            <w:tcW w:w="4706"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1186CB2F">
            <w:pPr>
              <w:spacing w:before="0" w:after="0" w:line="250" w:lineRule="auto"/>
            </w:pPr>
            <w:r>
              <w:rPr>
                <w:rFonts w:ascii="Calibri" w:hAnsi="Calibri" w:eastAsia="Calibri" w:cs="Calibri"/>
                <w:b/>
                <w:bCs/>
                <w:i w:val="0"/>
                <w:iCs w:val="0"/>
                <w:color w:val="FFFFFF"/>
                <w:sz w:val="17"/>
                <w:szCs w:val="17"/>
              </w:rPr>
              <w:t>Target horizon</w:t>
            </w:r>
          </w:p>
        </w:tc>
      </w:tr>
      <w:tr w14:paraId="66A39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6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8009CE2">
            <w:pPr>
              <w:spacing w:before="0" w:after="0" w:line="250" w:lineRule="auto"/>
            </w:pPr>
            <w:r>
              <w:rPr>
                <w:rFonts w:ascii="Calibri" w:hAnsi="Calibri" w:eastAsia="Calibri" w:cs="Calibri"/>
                <w:b w:val="0"/>
                <w:bCs w:val="0"/>
                <w:i w:val="0"/>
                <w:iCs w:val="0"/>
                <w:color w:val="3A4541"/>
                <w:sz w:val="18"/>
                <w:szCs w:val="18"/>
              </w:rPr>
              <w:t>BO-1</w:t>
            </w:r>
          </w:p>
        </w:tc>
        <w:tc>
          <w:tcPr>
            <w:tcW w:w="470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BB170DC">
            <w:pPr>
              <w:spacing w:before="0" w:after="0" w:line="250" w:lineRule="auto"/>
            </w:pPr>
            <w:r>
              <w:rPr>
                <w:rFonts w:ascii="Calibri" w:hAnsi="Calibri" w:eastAsia="Calibri" w:cs="Calibri"/>
                <w:b w:val="0"/>
                <w:bCs w:val="0"/>
                <w:i w:val="0"/>
                <w:iCs w:val="0"/>
                <w:color w:val="3A4541"/>
                <w:sz w:val="18"/>
                <w:szCs w:val="18"/>
              </w:rPr>
              <w:t>Households with a verified profile, against the configured barangay total</w:t>
            </w:r>
          </w:p>
        </w:tc>
        <w:tc>
          <w:tcPr>
            <w:tcW w:w="470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2846D4C">
            <w:pPr>
              <w:spacing w:before="0" w:after="0" w:line="250" w:lineRule="auto"/>
            </w:pPr>
            <w:r>
              <w:rPr>
                <w:rFonts w:ascii="Calibri" w:hAnsi="Calibri" w:eastAsia="Calibri" w:cs="Calibri"/>
                <w:b w:val="0"/>
                <w:bCs w:val="0"/>
                <w:i w:val="0"/>
                <w:iCs w:val="0"/>
                <w:color w:val="3A4541"/>
                <w:sz w:val="18"/>
                <w:szCs w:val="18"/>
              </w:rPr>
              <w:t>3–5% in year 1 — registration is opt-in (Section 4.4), so coverage grows gradually and the target is set to be defensible rather than impressive</w:t>
            </w:r>
          </w:p>
        </w:tc>
      </w:tr>
      <w:tr w14:paraId="6AB46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6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9C064C1">
            <w:pPr>
              <w:spacing w:before="0" w:after="0" w:line="250" w:lineRule="auto"/>
            </w:pPr>
            <w:r>
              <w:rPr>
                <w:rFonts w:ascii="Calibri" w:hAnsi="Calibri" w:eastAsia="Calibri" w:cs="Calibri"/>
                <w:b w:val="0"/>
                <w:bCs w:val="0"/>
                <w:i w:val="0"/>
                <w:iCs w:val="0"/>
                <w:color w:val="3A4541"/>
                <w:sz w:val="18"/>
                <w:szCs w:val="18"/>
              </w:rPr>
              <w:t>BO-1</w:t>
            </w:r>
          </w:p>
        </w:tc>
        <w:tc>
          <w:tcPr>
            <w:tcW w:w="470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3A994C6">
            <w:pPr>
              <w:spacing w:before="0" w:after="0" w:line="250" w:lineRule="auto"/>
            </w:pPr>
            <w:r>
              <w:rPr>
                <w:rFonts w:ascii="Calibri" w:hAnsi="Calibri" w:eastAsia="Calibri" w:cs="Calibri"/>
                <w:b w:val="0"/>
                <w:bCs w:val="0"/>
                <w:i w:val="0"/>
                <w:iCs w:val="0"/>
                <w:color w:val="3A4541"/>
                <w:sz w:val="18"/>
                <w:szCs w:val="18"/>
              </w:rPr>
              <w:t>% of households captured through BHW-assisted registration</w:t>
            </w:r>
          </w:p>
        </w:tc>
        <w:tc>
          <w:tcPr>
            <w:tcW w:w="470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73AC219">
            <w:pPr>
              <w:spacing w:before="0" w:after="0" w:line="250" w:lineRule="auto"/>
            </w:pPr>
            <w:r>
              <w:rPr>
                <w:rFonts w:ascii="Calibri" w:hAnsi="Calibri" w:eastAsia="Calibri" w:cs="Calibri"/>
                <w:b w:val="0"/>
                <w:bCs w:val="0"/>
                <w:i w:val="0"/>
                <w:iCs w:val="0"/>
                <w:color w:val="3A4541"/>
                <w:sz w:val="18"/>
                <w:szCs w:val="18"/>
              </w:rPr>
              <w:t>≥ 25% — proves the platform reaches the offline population</w:t>
            </w:r>
          </w:p>
        </w:tc>
      </w:tr>
      <w:tr w14:paraId="34430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6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6351973">
            <w:pPr>
              <w:spacing w:before="0" w:after="0" w:line="250" w:lineRule="auto"/>
            </w:pPr>
            <w:r>
              <w:rPr>
                <w:rFonts w:ascii="Calibri" w:hAnsi="Calibri" w:eastAsia="Calibri" w:cs="Calibri"/>
                <w:b w:val="0"/>
                <w:bCs w:val="0"/>
                <w:i w:val="0"/>
                <w:iCs w:val="0"/>
                <w:color w:val="3A4541"/>
                <w:sz w:val="18"/>
                <w:szCs w:val="18"/>
              </w:rPr>
              <w:t>BO-1</w:t>
            </w:r>
          </w:p>
        </w:tc>
        <w:tc>
          <w:tcPr>
            <w:tcW w:w="470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4B52F41">
            <w:pPr>
              <w:spacing w:before="0" w:after="0" w:line="250" w:lineRule="auto"/>
            </w:pPr>
            <w:r>
              <w:rPr>
                <w:rFonts w:ascii="Calibri" w:hAnsi="Calibri" w:eastAsia="Calibri" w:cs="Calibri"/>
                <w:b w:val="0"/>
                <w:bCs w:val="0"/>
                <w:i w:val="0"/>
                <w:iCs w:val="0"/>
                <w:color w:val="3A4541"/>
                <w:sz w:val="18"/>
                <w:szCs w:val="18"/>
              </w:rPr>
              <w:t>Registered households in flood-prone areas, as a share of all registered households</w:t>
            </w:r>
          </w:p>
        </w:tc>
        <w:tc>
          <w:tcPr>
            <w:tcW w:w="470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D3604EE">
            <w:pPr>
              <w:spacing w:before="0" w:after="0" w:line="250" w:lineRule="auto"/>
            </w:pPr>
            <w:r>
              <w:rPr>
                <w:rFonts w:ascii="Calibri" w:hAnsi="Calibri" w:eastAsia="Calibri" w:cs="Calibri"/>
                <w:b w:val="0"/>
                <w:bCs w:val="0"/>
                <w:i w:val="0"/>
                <w:iCs w:val="0"/>
                <w:color w:val="3A4541"/>
                <w:sz w:val="18"/>
                <w:szCs w:val="18"/>
              </w:rPr>
              <w:t>Higher than their share of the barangay — shows outreach is targeting risk, not just collecting volume</w:t>
            </w:r>
          </w:p>
        </w:tc>
      </w:tr>
      <w:tr w14:paraId="4199A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6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901B96F">
            <w:pPr>
              <w:spacing w:before="0" w:after="0" w:line="250" w:lineRule="auto"/>
            </w:pPr>
            <w:r>
              <w:rPr>
                <w:rFonts w:ascii="Calibri" w:hAnsi="Calibri" w:eastAsia="Calibri" w:cs="Calibri"/>
                <w:b w:val="0"/>
                <w:bCs w:val="0"/>
                <w:i w:val="0"/>
                <w:iCs w:val="0"/>
                <w:color w:val="3A4541"/>
                <w:sz w:val="18"/>
                <w:szCs w:val="18"/>
              </w:rPr>
              <w:t>BO-1</w:t>
            </w:r>
          </w:p>
        </w:tc>
        <w:tc>
          <w:tcPr>
            <w:tcW w:w="470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617BC6C">
            <w:pPr>
              <w:spacing w:before="0" w:after="0" w:line="250" w:lineRule="auto"/>
            </w:pPr>
            <w:r>
              <w:rPr>
                <w:rFonts w:ascii="Calibri" w:hAnsi="Calibri" w:eastAsia="Calibri" w:cs="Calibri"/>
                <w:b w:val="0"/>
                <w:bCs w:val="0"/>
                <w:i w:val="0"/>
                <w:iCs w:val="0"/>
                <w:color w:val="3A4541"/>
                <w:sz w:val="18"/>
                <w:szCs w:val="18"/>
              </w:rPr>
              <w:t>Children under 5 profiled, against the barangay's OPT+ target population</w:t>
            </w:r>
          </w:p>
        </w:tc>
        <w:tc>
          <w:tcPr>
            <w:tcW w:w="470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C96ED16">
            <w:pPr>
              <w:spacing w:before="0" w:after="0" w:line="250" w:lineRule="auto"/>
            </w:pPr>
            <w:r>
              <w:rPr>
                <w:rFonts w:ascii="Calibri" w:hAnsi="Calibri" w:eastAsia="Calibri" w:cs="Calibri"/>
                <w:b w:val="0"/>
                <w:bCs w:val="0"/>
                <w:i w:val="0"/>
                <w:iCs w:val="0"/>
                <w:color w:val="3A4541"/>
                <w:sz w:val="18"/>
                <w:szCs w:val="18"/>
              </w:rPr>
              <w:t>The registry's value is coverage of the vulnerable, not raw headcount — and this is the number the Nutrition team can benchmark against existing OPT+ records</w:t>
            </w:r>
          </w:p>
        </w:tc>
      </w:tr>
      <w:tr w14:paraId="0C979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6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AE3DDAE">
            <w:pPr>
              <w:spacing w:before="0" w:after="0" w:line="250" w:lineRule="auto"/>
            </w:pPr>
            <w:r>
              <w:rPr>
                <w:rFonts w:ascii="Calibri" w:hAnsi="Calibri" w:eastAsia="Calibri" w:cs="Calibri"/>
                <w:b w:val="0"/>
                <w:bCs w:val="0"/>
                <w:i w:val="0"/>
                <w:iCs w:val="0"/>
                <w:color w:val="3A4541"/>
                <w:sz w:val="18"/>
                <w:szCs w:val="18"/>
              </w:rPr>
              <w:t>BO-2</w:t>
            </w:r>
          </w:p>
        </w:tc>
        <w:tc>
          <w:tcPr>
            <w:tcW w:w="470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BACB2E6">
            <w:pPr>
              <w:spacing w:before="0" w:after="0" w:line="250" w:lineRule="auto"/>
            </w:pPr>
            <w:r>
              <w:rPr>
                <w:rFonts w:ascii="Calibri" w:hAnsi="Calibri" w:eastAsia="Calibri" w:cs="Calibri"/>
                <w:b w:val="0"/>
                <w:bCs w:val="0"/>
                <w:i w:val="0"/>
                <w:iCs w:val="0"/>
                <w:color w:val="3A4541"/>
                <w:sz w:val="18"/>
                <w:szCs w:val="18"/>
              </w:rPr>
              <w:t>Areas with a computed risk and nutrition score</w:t>
            </w:r>
          </w:p>
        </w:tc>
        <w:tc>
          <w:tcPr>
            <w:tcW w:w="470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C6EC697">
            <w:pPr>
              <w:spacing w:before="0" w:after="0" w:line="250" w:lineRule="auto"/>
            </w:pPr>
            <w:r>
              <w:rPr>
                <w:rFonts w:ascii="Calibri" w:hAnsi="Calibri" w:eastAsia="Calibri" w:cs="Calibri"/>
                <w:b w:val="0"/>
                <w:bCs w:val="0"/>
                <w:i w:val="0"/>
                <w:iCs w:val="0"/>
                <w:color w:val="3A4541"/>
                <w:sz w:val="18"/>
                <w:szCs w:val="18"/>
              </w:rPr>
              <w:t>100% of designated areas</w:t>
            </w:r>
          </w:p>
        </w:tc>
      </w:tr>
      <w:tr w14:paraId="45DC4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6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8E85DAD">
            <w:pPr>
              <w:spacing w:before="0" w:after="0" w:line="250" w:lineRule="auto"/>
            </w:pPr>
            <w:r>
              <w:rPr>
                <w:rFonts w:ascii="Calibri" w:hAnsi="Calibri" w:eastAsia="Calibri" w:cs="Calibri"/>
                <w:b w:val="0"/>
                <w:bCs w:val="0"/>
                <w:i w:val="0"/>
                <w:iCs w:val="0"/>
                <w:color w:val="3A4541"/>
                <w:sz w:val="18"/>
                <w:szCs w:val="18"/>
              </w:rPr>
              <w:t>BO-3</w:t>
            </w:r>
          </w:p>
        </w:tc>
        <w:tc>
          <w:tcPr>
            <w:tcW w:w="470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B0FCB8C">
            <w:pPr>
              <w:spacing w:before="0" w:after="0" w:line="250" w:lineRule="auto"/>
            </w:pPr>
            <w:r>
              <w:rPr>
                <w:rFonts w:ascii="Calibri" w:hAnsi="Calibri" w:eastAsia="Calibri" w:cs="Calibri"/>
                <w:b w:val="0"/>
                <w:bCs w:val="0"/>
                <w:i w:val="0"/>
                <w:iCs w:val="0"/>
                <w:color w:val="3A4541"/>
                <w:sz w:val="18"/>
                <w:szCs w:val="18"/>
              </w:rPr>
              <w:t>Time from alert threshold reached to warning published</w:t>
            </w:r>
          </w:p>
        </w:tc>
        <w:tc>
          <w:tcPr>
            <w:tcW w:w="470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49381E7">
            <w:pPr>
              <w:spacing w:before="0" w:after="0" w:line="250" w:lineRule="auto"/>
            </w:pPr>
            <w:r>
              <w:rPr>
                <w:rFonts w:ascii="Calibri" w:hAnsi="Calibri" w:eastAsia="Calibri" w:cs="Calibri"/>
                <w:b w:val="0"/>
                <w:bCs w:val="0"/>
                <w:i w:val="0"/>
                <w:iCs w:val="0"/>
                <w:color w:val="3A4541"/>
                <w:sz w:val="18"/>
                <w:szCs w:val="18"/>
              </w:rPr>
              <w:t>Under 15 minutes</w:t>
            </w:r>
          </w:p>
        </w:tc>
      </w:tr>
      <w:tr w14:paraId="49CA2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6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B3F33D0">
            <w:pPr>
              <w:spacing w:before="0" w:after="0" w:line="250" w:lineRule="auto"/>
            </w:pPr>
            <w:r>
              <w:rPr>
                <w:rFonts w:ascii="Calibri" w:hAnsi="Calibri" w:eastAsia="Calibri" w:cs="Calibri"/>
                <w:b w:val="0"/>
                <w:bCs w:val="0"/>
                <w:i w:val="0"/>
                <w:iCs w:val="0"/>
                <w:color w:val="3A4541"/>
                <w:sz w:val="18"/>
                <w:szCs w:val="18"/>
              </w:rPr>
              <w:t>BO-4</w:t>
            </w:r>
          </w:p>
        </w:tc>
        <w:tc>
          <w:tcPr>
            <w:tcW w:w="470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08A4294">
            <w:pPr>
              <w:spacing w:before="0" w:after="0" w:line="250" w:lineRule="auto"/>
            </w:pPr>
            <w:r>
              <w:rPr>
                <w:rFonts w:ascii="Calibri" w:hAnsi="Calibri" w:eastAsia="Calibri" w:cs="Calibri"/>
                <w:b w:val="0"/>
                <w:bCs w:val="0"/>
                <w:i w:val="0"/>
                <w:iCs w:val="0"/>
                <w:color w:val="3A4541"/>
                <w:sz w:val="18"/>
                <w:szCs w:val="18"/>
              </w:rPr>
              <w:t xml:space="preserve">% of </w:t>
            </w:r>
            <w:r>
              <w:rPr>
                <w:rFonts w:ascii="Calibri" w:hAnsi="Calibri" w:eastAsia="Calibri" w:cs="Calibri"/>
                <w:b/>
                <w:bCs/>
                <w:i w:val="0"/>
                <w:iCs w:val="0"/>
                <w:color w:val="141A18"/>
                <w:sz w:val="18"/>
                <w:szCs w:val="18"/>
              </w:rPr>
              <w:t>registered</w:t>
            </w:r>
            <w:r>
              <w:rPr>
                <w:rFonts w:ascii="Calibri" w:hAnsi="Calibri" w:eastAsia="Calibri" w:cs="Calibri"/>
                <w:b w:val="0"/>
                <w:bCs w:val="0"/>
                <w:i w:val="0"/>
                <w:iCs w:val="0"/>
                <w:color w:val="3A4541"/>
                <w:sz w:val="18"/>
                <w:szCs w:val="18"/>
              </w:rPr>
              <w:t xml:space="preserve"> residents accounted for within 24 hours of an event</w:t>
            </w:r>
          </w:p>
        </w:tc>
        <w:tc>
          <w:tcPr>
            <w:tcW w:w="470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8512485">
            <w:pPr>
              <w:spacing w:before="0" w:after="0" w:line="250" w:lineRule="auto"/>
            </w:pPr>
            <w:r>
              <w:rPr>
                <w:rFonts w:ascii="Calibri" w:hAnsi="Calibri" w:eastAsia="Calibri" w:cs="Calibri"/>
                <w:b w:val="0"/>
                <w:bCs w:val="0"/>
                <w:i w:val="0"/>
                <w:iCs w:val="0"/>
                <w:color w:val="3A4541"/>
                <w:sz w:val="18"/>
                <w:szCs w:val="18"/>
              </w:rPr>
              <w:t>≥ 80% — denominator is the registry, not the barangay. Counted per member, not per household, since a family can be separated</w:t>
            </w:r>
          </w:p>
        </w:tc>
      </w:tr>
      <w:tr w14:paraId="30526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6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4EB8B43">
            <w:pPr>
              <w:spacing w:before="0" w:after="0" w:line="250" w:lineRule="auto"/>
            </w:pPr>
            <w:r>
              <w:rPr>
                <w:rFonts w:ascii="Calibri" w:hAnsi="Calibri" w:eastAsia="Calibri" w:cs="Calibri"/>
                <w:b w:val="0"/>
                <w:bCs w:val="0"/>
                <w:i w:val="0"/>
                <w:iCs w:val="0"/>
                <w:color w:val="3A4541"/>
                <w:sz w:val="18"/>
                <w:szCs w:val="18"/>
              </w:rPr>
              <w:t>BO-4</w:t>
            </w:r>
          </w:p>
        </w:tc>
        <w:tc>
          <w:tcPr>
            <w:tcW w:w="470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949AC3D">
            <w:pPr>
              <w:spacing w:before="0" w:after="0" w:line="250" w:lineRule="auto"/>
            </w:pPr>
            <w:r>
              <w:rPr>
                <w:rFonts w:ascii="Calibri" w:hAnsi="Calibri" w:eastAsia="Calibri" w:cs="Calibri"/>
                <w:b w:val="0"/>
                <w:bCs w:val="0"/>
                <w:i w:val="0"/>
                <w:iCs w:val="0"/>
                <w:color w:val="3A4541"/>
                <w:sz w:val="18"/>
                <w:szCs w:val="18"/>
              </w:rPr>
              <w:t>Rescue requests resolved and closed</w:t>
            </w:r>
          </w:p>
        </w:tc>
        <w:tc>
          <w:tcPr>
            <w:tcW w:w="470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652CD61">
            <w:pPr>
              <w:spacing w:before="0" w:after="0" w:line="250" w:lineRule="auto"/>
            </w:pPr>
            <w:r>
              <w:rPr>
                <w:rFonts w:ascii="Calibri" w:hAnsi="Calibri" w:eastAsia="Calibri" w:cs="Calibri"/>
                <w:b w:val="0"/>
                <w:bCs w:val="0"/>
                <w:i w:val="0"/>
                <w:iCs w:val="0"/>
                <w:color w:val="3A4541"/>
                <w:sz w:val="18"/>
                <w:szCs w:val="18"/>
              </w:rPr>
              <w:t>100% closed with a recorded outcome</w:t>
            </w:r>
          </w:p>
        </w:tc>
      </w:tr>
      <w:tr w14:paraId="34C0E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6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FE02327">
            <w:pPr>
              <w:spacing w:before="0" w:after="0" w:line="250" w:lineRule="auto"/>
            </w:pPr>
            <w:r>
              <w:rPr>
                <w:rFonts w:ascii="Calibri" w:hAnsi="Calibri" w:eastAsia="Calibri" w:cs="Calibri"/>
                <w:b w:val="0"/>
                <w:bCs w:val="0"/>
                <w:i w:val="0"/>
                <w:iCs w:val="0"/>
                <w:color w:val="3A4541"/>
                <w:sz w:val="18"/>
                <w:szCs w:val="18"/>
              </w:rPr>
              <w:t>BO-5</w:t>
            </w:r>
          </w:p>
        </w:tc>
        <w:tc>
          <w:tcPr>
            <w:tcW w:w="470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EF767C3">
            <w:pPr>
              <w:spacing w:before="0" w:after="0" w:line="250" w:lineRule="auto"/>
            </w:pPr>
            <w:r>
              <w:rPr>
                <w:rFonts w:ascii="Calibri" w:hAnsi="Calibri" w:eastAsia="Calibri" w:cs="Calibri"/>
                <w:b w:val="0"/>
                <w:bCs w:val="0"/>
                <w:i w:val="0"/>
                <w:iCs w:val="0"/>
                <w:color w:val="3A4541"/>
                <w:sz w:val="18"/>
                <w:szCs w:val="18"/>
              </w:rPr>
              <w:t>Donations with a recorded outcome — received, partially received, or not fulfilled</w:t>
            </w:r>
          </w:p>
        </w:tc>
        <w:tc>
          <w:tcPr>
            <w:tcW w:w="470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3A934D2">
            <w:pPr>
              <w:spacing w:before="0" w:after="0" w:line="250" w:lineRule="auto"/>
            </w:pPr>
            <w:r>
              <w:rPr>
                <w:rFonts w:ascii="Calibri" w:hAnsi="Calibri" w:eastAsia="Calibri" w:cs="Calibri"/>
                <w:b w:val="0"/>
                <w:bCs w:val="0"/>
                <w:i w:val="0"/>
                <w:iCs w:val="0"/>
                <w:color w:val="3A4541"/>
                <w:sz w:val="18"/>
                <w:szCs w:val="18"/>
              </w:rPr>
              <w:t>100% closed, none left at Submitted</w:t>
            </w:r>
          </w:p>
        </w:tc>
      </w:tr>
      <w:tr w14:paraId="0B1D9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6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13CFAA5">
            <w:pPr>
              <w:spacing w:before="0" w:after="0" w:line="250" w:lineRule="auto"/>
            </w:pPr>
            <w:r>
              <w:rPr>
                <w:rFonts w:ascii="Calibri" w:hAnsi="Calibri" w:eastAsia="Calibri" w:cs="Calibri"/>
                <w:b w:val="0"/>
                <w:bCs w:val="0"/>
                <w:i w:val="0"/>
                <w:iCs w:val="0"/>
                <w:color w:val="3A4541"/>
                <w:sz w:val="18"/>
                <w:szCs w:val="18"/>
              </w:rPr>
              <w:t>BO-6</w:t>
            </w:r>
          </w:p>
        </w:tc>
        <w:tc>
          <w:tcPr>
            <w:tcW w:w="470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B0D0140">
            <w:pPr>
              <w:spacing w:before="0" w:after="0" w:line="250" w:lineRule="auto"/>
            </w:pPr>
            <w:r>
              <w:rPr>
                <w:rFonts w:ascii="Calibri" w:hAnsi="Calibri" w:eastAsia="Calibri" w:cs="Calibri"/>
                <w:b w:val="0"/>
                <w:bCs w:val="0"/>
                <w:i w:val="0"/>
                <w:iCs w:val="0"/>
                <w:color w:val="3A4541"/>
                <w:sz w:val="18"/>
                <w:szCs w:val="18"/>
              </w:rPr>
              <w:t>Barangay staff able to operate the console without developer help</w:t>
            </w:r>
          </w:p>
        </w:tc>
        <w:tc>
          <w:tcPr>
            <w:tcW w:w="4706"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4EEC99E">
            <w:pPr>
              <w:spacing w:before="0" w:after="0" w:line="250" w:lineRule="auto"/>
            </w:pPr>
            <w:r>
              <w:rPr>
                <w:rFonts w:ascii="Calibri" w:hAnsi="Calibri" w:eastAsia="Calibri" w:cs="Calibri"/>
                <w:b w:val="0"/>
                <w:bCs w:val="0"/>
                <w:i w:val="0"/>
                <w:iCs w:val="0"/>
                <w:color w:val="3A4541"/>
                <w:sz w:val="18"/>
                <w:szCs w:val="18"/>
              </w:rPr>
              <w:t>Yes, after one training session</w:t>
            </w:r>
          </w:p>
        </w:tc>
      </w:tr>
      <w:tr w14:paraId="083D0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6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0CE4F4B">
            <w:pPr>
              <w:spacing w:before="0" w:after="0" w:line="250" w:lineRule="auto"/>
            </w:pPr>
            <w:r>
              <w:rPr>
                <w:rFonts w:ascii="Calibri" w:hAnsi="Calibri" w:eastAsia="Calibri" w:cs="Calibri"/>
                <w:b w:val="0"/>
                <w:bCs w:val="0"/>
                <w:i w:val="0"/>
                <w:iCs w:val="0"/>
                <w:color w:val="3A4541"/>
                <w:sz w:val="18"/>
                <w:szCs w:val="18"/>
              </w:rPr>
              <w:t>BO-6</w:t>
            </w:r>
          </w:p>
        </w:tc>
        <w:tc>
          <w:tcPr>
            <w:tcW w:w="470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C2139F8">
            <w:pPr>
              <w:spacing w:before="0" w:after="0" w:line="250" w:lineRule="auto"/>
            </w:pPr>
            <w:r>
              <w:rPr>
                <w:rFonts w:ascii="Calibri" w:hAnsi="Calibri" w:eastAsia="Calibri" w:cs="Calibri"/>
                <w:b w:val="0"/>
                <w:bCs w:val="0"/>
                <w:i w:val="0"/>
                <w:iCs w:val="0"/>
                <w:color w:val="3A4541"/>
                <w:sz w:val="18"/>
                <w:szCs w:val="18"/>
              </w:rPr>
              <w:t>Project adopted into the CBYDP / ABYIP</w:t>
            </w:r>
          </w:p>
        </w:tc>
        <w:tc>
          <w:tcPr>
            <w:tcW w:w="4706"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CC8A86F">
            <w:pPr>
              <w:spacing w:before="0" w:after="0" w:line="250" w:lineRule="auto"/>
            </w:pPr>
            <w:r>
              <w:rPr>
                <w:rFonts w:ascii="Calibri" w:hAnsi="Calibri" w:eastAsia="Calibri" w:cs="Calibri"/>
                <w:b w:val="0"/>
                <w:bCs w:val="0"/>
                <w:i w:val="0"/>
                <w:iCs w:val="0"/>
                <w:color w:val="3A4541"/>
                <w:sz w:val="18"/>
                <w:szCs w:val="18"/>
              </w:rPr>
              <w:t>Within one planning cycle</w:t>
            </w:r>
          </w:p>
        </w:tc>
      </w:tr>
    </w:tbl>
    <w:p w14:paraId="6F47C9E6">
      <w:pPr>
        <w:spacing w:after="160"/>
      </w:pPr>
    </w:p>
    <w:p w14:paraId="68FD265C">
      <w:pPr>
        <w:spacing w:before="40" w:after="120" w:line="276" w:lineRule="auto"/>
      </w:pPr>
      <w:r>
        <w:rPr>
          <w:rFonts w:ascii="Calibri" w:hAnsi="Calibri" w:eastAsia="Calibri" w:cs="Calibri"/>
          <w:b w:val="0"/>
          <w:bCs w:val="0"/>
          <w:i/>
          <w:iCs/>
          <w:color w:val="3A4541"/>
          <w:sz w:val="20"/>
          <w:szCs w:val="20"/>
        </w:rPr>
        <w:t>These are operational targets for a live deployment. Prototype-stage acceptance is narrower: a working demonstration of the stage 1–2 flow (Section 8) using seeded and simulated data.</w:t>
      </w:r>
    </w:p>
    <w:p w14:paraId="7FD20C0A">
      <w:r>
        <w:br w:type="page"/>
      </w:r>
    </w:p>
    <w:p w14:paraId="3DAC9837">
      <w:pPr>
        <w:pStyle w:val="2"/>
        <w:keepNext/>
        <w:pBdr>
          <w:bottom w:val="single" w:color="1F8049" w:sz="12" w:space="6"/>
        </w:pBdr>
        <w:spacing w:before="0" w:after="200"/>
      </w:pPr>
      <w:r>
        <w:rPr>
          <w:rFonts w:ascii="Calibri" w:hAnsi="Calibri" w:eastAsia="Calibri" w:cs="Calibri"/>
          <w:b/>
          <w:bCs/>
          <w:i w:val="0"/>
          <w:iCs w:val="0"/>
          <w:color w:val="17532F"/>
          <w:sz w:val="30"/>
          <w:szCs w:val="30"/>
        </w:rPr>
        <w:t>10. Risks &amp; Constraints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0"/>
        <w:gridCol w:w="3460"/>
        <w:gridCol w:w="2350"/>
        <w:gridCol w:w="3650"/>
      </w:tblGrid>
      <w:tr w14:paraId="2DF38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20"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58F043D6">
            <w:pPr>
              <w:spacing w:before="0" w:after="0" w:line="250" w:lineRule="auto"/>
            </w:pPr>
            <w:r>
              <w:rPr>
                <w:rFonts w:ascii="Calibri" w:hAnsi="Calibri" w:eastAsia="Calibri" w:cs="Calibri"/>
                <w:b/>
                <w:bCs/>
                <w:i w:val="0"/>
                <w:iCs w:val="0"/>
                <w:color w:val="FFFFFF"/>
                <w:sz w:val="17"/>
                <w:szCs w:val="17"/>
              </w:rPr>
              <w:t>#</w:t>
            </w:r>
          </w:p>
        </w:tc>
        <w:tc>
          <w:tcPr>
            <w:tcW w:w="3460"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742929AE">
            <w:pPr>
              <w:spacing w:before="0" w:after="0" w:line="250" w:lineRule="auto"/>
            </w:pPr>
            <w:r>
              <w:rPr>
                <w:rFonts w:ascii="Calibri" w:hAnsi="Calibri" w:eastAsia="Calibri" w:cs="Calibri"/>
                <w:b/>
                <w:bCs/>
                <w:i w:val="0"/>
                <w:iCs w:val="0"/>
                <w:color w:val="FFFFFF"/>
                <w:sz w:val="17"/>
                <w:szCs w:val="17"/>
              </w:rPr>
              <w:t>Risk</w:t>
            </w:r>
          </w:p>
        </w:tc>
        <w:tc>
          <w:tcPr>
            <w:tcW w:w="2350"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6C937A9E">
            <w:pPr>
              <w:spacing w:before="0" w:after="0" w:line="250" w:lineRule="auto"/>
            </w:pPr>
            <w:r>
              <w:rPr>
                <w:rFonts w:ascii="Calibri" w:hAnsi="Calibri" w:eastAsia="Calibri" w:cs="Calibri"/>
                <w:b/>
                <w:bCs/>
                <w:i w:val="0"/>
                <w:iCs w:val="0"/>
                <w:color w:val="FFFFFF"/>
                <w:sz w:val="17"/>
                <w:szCs w:val="17"/>
              </w:rPr>
              <w:t>Impact</w:t>
            </w:r>
          </w:p>
        </w:tc>
        <w:tc>
          <w:tcPr>
            <w:tcW w:w="3650"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0999C486">
            <w:pPr>
              <w:spacing w:before="0" w:after="0" w:line="250" w:lineRule="auto"/>
            </w:pPr>
            <w:r>
              <w:rPr>
                <w:rFonts w:ascii="Calibri" w:hAnsi="Calibri" w:eastAsia="Calibri" w:cs="Calibri"/>
                <w:b/>
                <w:bCs/>
                <w:i w:val="0"/>
                <w:iCs w:val="0"/>
                <w:color w:val="FFFFFF"/>
                <w:sz w:val="17"/>
                <w:szCs w:val="17"/>
              </w:rPr>
              <w:t>Mitigation</w:t>
            </w:r>
          </w:p>
        </w:tc>
      </w:tr>
      <w:tr w14:paraId="68A2F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57C7E4F">
            <w:pPr>
              <w:spacing w:before="0" w:after="0" w:line="250" w:lineRule="auto"/>
            </w:pPr>
            <w:r>
              <w:rPr>
                <w:rFonts w:ascii="Calibri" w:hAnsi="Calibri" w:eastAsia="Calibri" w:cs="Calibri"/>
                <w:b w:val="0"/>
                <w:bCs w:val="0"/>
                <w:i w:val="0"/>
                <w:iCs w:val="0"/>
                <w:color w:val="3A4541"/>
                <w:sz w:val="18"/>
                <w:szCs w:val="18"/>
              </w:rPr>
              <w:t>R-1</w:t>
            </w:r>
          </w:p>
        </w:tc>
        <w:tc>
          <w:tcPr>
            <w:tcW w:w="346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A850281">
            <w:pPr>
              <w:spacing w:before="0" w:after="0" w:line="250" w:lineRule="auto"/>
            </w:pPr>
            <w:r>
              <w:rPr>
                <w:rFonts w:ascii="Calibri" w:hAnsi="Calibri" w:eastAsia="Calibri" w:cs="Calibri"/>
                <w:b/>
                <w:bCs/>
                <w:i w:val="0"/>
                <w:iCs w:val="0"/>
                <w:color w:val="141A18"/>
                <w:sz w:val="18"/>
                <w:szCs w:val="18"/>
              </w:rPr>
              <w:t>Data privacy.</w:t>
            </w:r>
            <w:r>
              <w:rPr>
                <w:rFonts w:ascii="Calibri" w:hAnsi="Calibri" w:eastAsia="Calibri" w:cs="Calibri"/>
                <w:b w:val="0"/>
                <w:bCs w:val="0"/>
                <w:i w:val="0"/>
                <w:iCs w:val="0"/>
                <w:color w:val="3A4541"/>
                <w:sz w:val="18"/>
                <w:szCs w:val="18"/>
              </w:rPr>
              <w:t xml:space="preserve"> The registry holds health data on minors and vulnerable persons — sensitive personal information under the Data Privacy Act</w:t>
            </w:r>
          </w:p>
        </w:tc>
        <w:tc>
          <w:tcPr>
            <w:tcW w:w="23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AF4B132">
            <w:pPr>
              <w:spacing w:before="0" w:after="0" w:line="250" w:lineRule="auto"/>
            </w:pPr>
            <w:r>
              <w:rPr>
                <w:rFonts w:ascii="Calibri" w:hAnsi="Calibri" w:eastAsia="Calibri" w:cs="Calibri"/>
                <w:b w:val="0"/>
                <w:bCs w:val="0"/>
                <w:i w:val="0"/>
                <w:iCs w:val="0"/>
                <w:color w:val="3A4541"/>
                <w:sz w:val="18"/>
                <w:szCs w:val="18"/>
              </w:rPr>
              <w:t xml:space="preserve">High </w:t>
            </w:r>
            <w:r>
              <w:rPr>
                <w:rFonts w:ascii="Calibri" w:hAnsi="Calibri" w:eastAsia="Calibri" w:cs="Calibri"/>
                <w:b/>
                <w:bCs/>
                <w:i w:val="0"/>
                <w:iCs w:val="0"/>
                <w:color w:val="141A18"/>
                <w:sz w:val="18"/>
                <w:szCs w:val="18"/>
              </w:rPr>
              <w:t>at deployment</w:t>
            </w:r>
            <w:r>
              <w:rPr>
                <w:rFonts w:ascii="Calibri" w:hAnsi="Calibri" w:eastAsia="Calibri" w:cs="Calibri"/>
                <w:b w:val="0"/>
                <w:bCs w:val="0"/>
                <w:i w:val="0"/>
                <w:iCs w:val="0"/>
                <w:color w:val="3A4541"/>
                <w:sz w:val="18"/>
                <w:szCs w:val="18"/>
              </w:rPr>
              <w:t>; not triggered at prototype stage, which uses synthetic data</w:t>
            </w:r>
          </w:p>
        </w:tc>
        <w:tc>
          <w:tcPr>
            <w:tcW w:w="36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D9803C2">
            <w:pPr>
              <w:spacing w:before="0" w:after="0" w:line="250" w:lineRule="auto"/>
            </w:pPr>
            <w:r>
              <w:rPr>
                <w:rFonts w:ascii="Calibri" w:hAnsi="Calibri" w:eastAsia="Calibri" w:cs="Calibri"/>
                <w:b w:val="0"/>
                <w:bCs w:val="0"/>
                <w:i w:val="0"/>
                <w:iCs w:val="0"/>
                <w:color w:val="3A4541"/>
                <w:sz w:val="18"/>
                <w:szCs w:val="18"/>
              </w:rPr>
              <w:t xml:space="preserve">Candidate controls drafted in </w:t>
            </w:r>
            <w:r>
              <w:rPr>
                <w:rFonts w:ascii="Calibri" w:hAnsi="Calibri" w:eastAsia="Calibri" w:cs="Calibri"/>
                <w:b/>
                <w:bCs/>
                <w:i w:val="0"/>
                <w:iCs w:val="0"/>
                <w:color w:val="141A18"/>
                <w:sz w:val="18"/>
                <w:szCs w:val="18"/>
              </w:rPr>
              <w:t>M1e</w:t>
            </w:r>
            <w:r>
              <w:rPr>
                <w:rFonts w:ascii="Calibri" w:hAnsi="Calibri" w:eastAsia="Calibri" w:cs="Calibri"/>
                <w:b w:val="0"/>
                <w:bCs w:val="0"/>
                <w:i w:val="0"/>
                <w:iCs w:val="0"/>
                <w:color w:val="3A4541"/>
                <w:sz w:val="18"/>
                <w:szCs w:val="18"/>
              </w:rPr>
              <w:t xml:space="preserve"> — consent covering all members, withdrawal and deletion, member right of access, area-scoped BHW access, access logging, retention — to be confirmed by the PolSci lead before live use (OI-17). Public views show aggregates only (BR-0.14, BR-2.6)</w:t>
            </w:r>
          </w:p>
        </w:tc>
      </w:tr>
      <w:tr w14:paraId="0E9A2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E814384">
            <w:pPr>
              <w:spacing w:before="0" w:after="0" w:line="250" w:lineRule="auto"/>
            </w:pPr>
            <w:r>
              <w:rPr>
                <w:rFonts w:ascii="Calibri" w:hAnsi="Calibri" w:eastAsia="Calibri" w:cs="Calibri"/>
                <w:b w:val="0"/>
                <w:bCs w:val="0"/>
                <w:i w:val="0"/>
                <w:iCs w:val="0"/>
                <w:color w:val="3A4541"/>
                <w:sz w:val="18"/>
                <w:szCs w:val="18"/>
              </w:rPr>
              <w:t>R-2</w:t>
            </w:r>
          </w:p>
        </w:tc>
        <w:tc>
          <w:tcPr>
            <w:tcW w:w="346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74621E2">
            <w:pPr>
              <w:spacing w:before="0" w:after="0" w:line="250" w:lineRule="auto"/>
            </w:pPr>
            <w:r>
              <w:rPr>
                <w:rFonts w:ascii="Calibri" w:hAnsi="Calibri" w:eastAsia="Calibri" w:cs="Calibri"/>
                <w:b/>
                <w:bCs/>
                <w:i w:val="0"/>
                <w:iCs w:val="0"/>
                <w:color w:val="141A18"/>
                <w:sz w:val="18"/>
                <w:szCs w:val="18"/>
              </w:rPr>
              <w:t>Registry goes stale.</w:t>
            </w:r>
            <w:r>
              <w:rPr>
                <w:rFonts w:ascii="Calibri" w:hAnsi="Calibri" w:eastAsia="Calibri" w:cs="Calibri"/>
                <w:b w:val="0"/>
                <w:bCs w:val="0"/>
                <w:i w:val="0"/>
                <w:iCs w:val="0"/>
                <w:color w:val="3A4541"/>
                <w:sz w:val="18"/>
                <w:szCs w:val="18"/>
              </w:rPr>
              <w:t xml:space="preserve"> A registry nobody updates is worse than none, because it is trusted and wrong</w:t>
            </w:r>
          </w:p>
        </w:tc>
        <w:tc>
          <w:tcPr>
            <w:tcW w:w="23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0D71263">
            <w:pPr>
              <w:spacing w:before="0" w:after="0" w:line="250" w:lineRule="auto"/>
            </w:pPr>
            <w:r>
              <w:rPr>
                <w:rFonts w:ascii="Calibri" w:hAnsi="Calibri" w:eastAsia="Calibri" w:cs="Calibri"/>
                <w:b w:val="0"/>
                <w:bCs w:val="0"/>
                <w:i w:val="0"/>
                <w:iCs w:val="0"/>
                <w:color w:val="3A4541"/>
                <w:sz w:val="18"/>
                <w:szCs w:val="18"/>
              </w:rPr>
              <w:t>High</w:t>
            </w:r>
          </w:p>
        </w:tc>
        <w:tc>
          <w:tcPr>
            <w:tcW w:w="36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7E90C29">
            <w:pPr>
              <w:spacing w:before="0" w:after="0" w:line="250" w:lineRule="auto"/>
            </w:pPr>
            <w:r>
              <w:rPr>
                <w:rFonts w:ascii="Calibri" w:hAnsi="Calibri" w:eastAsia="Calibri" w:cs="Calibri"/>
                <w:b w:val="0"/>
                <w:bCs w:val="0"/>
                <w:i w:val="0"/>
                <w:iCs w:val="0"/>
                <w:color w:val="3A4541"/>
                <w:sz w:val="18"/>
                <w:szCs w:val="18"/>
              </w:rPr>
              <w:t>Tie updates to existing OPT+ and BHW rounds; show record age; flag stale records</w:t>
            </w:r>
          </w:p>
        </w:tc>
      </w:tr>
      <w:tr w14:paraId="7F184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C5AA8C8">
            <w:pPr>
              <w:spacing w:before="0" w:after="0" w:line="250" w:lineRule="auto"/>
            </w:pPr>
            <w:r>
              <w:rPr>
                <w:rFonts w:ascii="Calibri" w:hAnsi="Calibri" w:eastAsia="Calibri" w:cs="Calibri"/>
                <w:b w:val="0"/>
                <w:bCs w:val="0"/>
                <w:i w:val="0"/>
                <w:iCs w:val="0"/>
                <w:color w:val="3A4541"/>
                <w:sz w:val="18"/>
                <w:szCs w:val="18"/>
              </w:rPr>
              <w:t>R-3</w:t>
            </w:r>
          </w:p>
        </w:tc>
        <w:tc>
          <w:tcPr>
            <w:tcW w:w="346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BE33A83">
            <w:pPr>
              <w:spacing w:before="0" w:after="0" w:line="250" w:lineRule="auto"/>
            </w:pPr>
            <w:r>
              <w:rPr>
                <w:rFonts w:ascii="Calibri" w:hAnsi="Calibri" w:eastAsia="Calibri" w:cs="Calibri"/>
                <w:b/>
                <w:bCs/>
                <w:i w:val="0"/>
                <w:iCs w:val="0"/>
                <w:color w:val="141A18"/>
                <w:sz w:val="18"/>
                <w:szCs w:val="18"/>
              </w:rPr>
              <w:t>Digital divide.</w:t>
            </w:r>
            <w:r>
              <w:rPr>
                <w:rFonts w:ascii="Calibri" w:hAnsi="Calibri" w:eastAsia="Calibri" w:cs="Calibri"/>
                <w:b w:val="0"/>
                <w:bCs w:val="0"/>
                <w:i w:val="0"/>
                <w:iCs w:val="0"/>
                <w:color w:val="3A4541"/>
                <w:sz w:val="18"/>
                <w:szCs w:val="18"/>
              </w:rPr>
              <w:t xml:space="preserve"> The residents most at risk are the least likely to be online</w:t>
            </w:r>
          </w:p>
        </w:tc>
        <w:tc>
          <w:tcPr>
            <w:tcW w:w="23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045E1DE">
            <w:pPr>
              <w:spacing w:before="0" w:after="0" w:line="250" w:lineRule="auto"/>
            </w:pPr>
            <w:r>
              <w:rPr>
                <w:rFonts w:ascii="Calibri" w:hAnsi="Calibri" w:eastAsia="Calibri" w:cs="Calibri"/>
                <w:b w:val="0"/>
                <w:bCs w:val="0"/>
                <w:i w:val="0"/>
                <w:iCs w:val="0"/>
                <w:color w:val="3A4541"/>
                <w:sz w:val="18"/>
                <w:szCs w:val="18"/>
              </w:rPr>
              <w:t>High</w:t>
            </w:r>
          </w:p>
        </w:tc>
        <w:tc>
          <w:tcPr>
            <w:tcW w:w="36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7B57CA2">
            <w:pPr>
              <w:spacing w:before="0" w:after="0" w:line="250" w:lineRule="auto"/>
            </w:pPr>
            <w:r>
              <w:rPr>
                <w:rFonts w:ascii="Calibri" w:hAnsi="Calibri" w:eastAsia="Calibri" w:cs="Calibri"/>
                <w:b w:val="0"/>
                <w:bCs w:val="0"/>
                <w:i w:val="0"/>
                <w:iCs w:val="0"/>
                <w:color w:val="3A4541"/>
                <w:sz w:val="18"/>
                <w:szCs w:val="18"/>
              </w:rPr>
              <w:t xml:space="preserve">BHW-assisted registration is a Must-have, not a nice-to-have (BR-1.2); no account needed to request rescue (BR-5.9); admin-side proxy check-in (BR-5.2). </w:t>
            </w:r>
            <w:r>
              <w:rPr>
                <w:rFonts w:ascii="Calibri" w:hAnsi="Calibri" w:eastAsia="Calibri" w:cs="Calibri"/>
                <w:b/>
                <w:bCs/>
                <w:i w:val="0"/>
                <w:iCs w:val="0"/>
                <w:color w:val="141A18"/>
                <w:sz w:val="18"/>
                <w:szCs w:val="18"/>
              </w:rPr>
              <w:t>Note: SMS and sirens are not being built (BR-4.10/4.11), so this risk is only partially mitigated and should be stated as such</w:t>
            </w:r>
          </w:p>
        </w:tc>
      </w:tr>
      <w:tr w14:paraId="48EE6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4649AB4">
            <w:pPr>
              <w:spacing w:before="0" w:after="0" w:line="250" w:lineRule="auto"/>
            </w:pPr>
            <w:r>
              <w:rPr>
                <w:rFonts w:ascii="Calibri" w:hAnsi="Calibri" w:eastAsia="Calibri" w:cs="Calibri"/>
                <w:b w:val="0"/>
                <w:bCs w:val="0"/>
                <w:i w:val="0"/>
                <w:iCs w:val="0"/>
                <w:color w:val="3A4541"/>
                <w:sz w:val="18"/>
                <w:szCs w:val="18"/>
              </w:rPr>
              <w:t>R-4</w:t>
            </w:r>
          </w:p>
        </w:tc>
        <w:tc>
          <w:tcPr>
            <w:tcW w:w="346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E317261">
            <w:pPr>
              <w:spacing w:before="0" w:after="0" w:line="250" w:lineRule="auto"/>
            </w:pPr>
            <w:r>
              <w:rPr>
                <w:rFonts w:ascii="Calibri" w:hAnsi="Calibri" w:eastAsia="Calibri" w:cs="Calibri"/>
                <w:b/>
                <w:bCs/>
                <w:i w:val="0"/>
                <w:iCs w:val="0"/>
                <w:color w:val="141A18"/>
                <w:sz w:val="18"/>
                <w:szCs w:val="18"/>
              </w:rPr>
              <w:t>Connectivity fails exactly when needed.</w:t>
            </w:r>
            <w:r>
              <w:rPr>
                <w:rFonts w:ascii="Calibri" w:hAnsi="Calibri" w:eastAsia="Calibri" w:cs="Calibri"/>
                <w:b w:val="0"/>
                <w:bCs w:val="0"/>
                <w:i w:val="0"/>
                <w:iCs w:val="0"/>
                <w:color w:val="3A4541"/>
                <w:sz w:val="18"/>
                <w:szCs w:val="18"/>
              </w:rPr>
              <w:t xml:space="preserve"> Power and data drop during the disaster the platform exists for</w:t>
            </w:r>
          </w:p>
        </w:tc>
        <w:tc>
          <w:tcPr>
            <w:tcW w:w="23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B52E6A7">
            <w:pPr>
              <w:spacing w:before="0" w:after="0" w:line="250" w:lineRule="auto"/>
            </w:pPr>
            <w:r>
              <w:rPr>
                <w:rFonts w:ascii="Calibri" w:hAnsi="Calibri" w:eastAsia="Calibri" w:cs="Calibri"/>
                <w:b w:val="0"/>
                <w:bCs w:val="0"/>
                <w:i w:val="0"/>
                <w:iCs w:val="0"/>
                <w:color w:val="3A4541"/>
                <w:sz w:val="18"/>
                <w:szCs w:val="18"/>
              </w:rPr>
              <w:t>High</w:t>
            </w:r>
          </w:p>
        </w:tc>
        <w:tc>
          <w:tcPr>
            <w:tcW w:w="36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0ABD768">
            <w:pPr>
              <w:spacing w:before="0" w:after="0" w:line="250" w:lineRule="auto"/>
            </w:pPr>
            <w:r>
              <w:rPr>
                <w:rFonts w:ascii="Calibri" w:hAnsi="Calibri" w:eastAsia="Calibri" w:cs="Calibri"/>
                <w:b w:val="0"/>
                <w:bCs w:val="0"/>
                <w:i w:val="0"/>
                <w:iCs w:val="0"/>
                <w:color w:val="3A4541"/>
                <w:sz w:val="18"/>
                <w:szCs w:val="18"/>
              </w:rPr>
              <w:t>Design for degraded operation; admin-side proxy check-in; never position the platform as the sole channel</w:t>
            </w:r>
          </w:p>
        </w:tc>
      </w:tr>
      <w:tr w14:paraId="4514D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B338B60">
            <w:pPr>
              <w:spacing w:before="0" w:after="0" w:line="250" w:lineRule="auto"/>
            </w:pPr>
            <w:r>
              <w:rPr>
                <w:rFonts w:ascii="Calibri" w:hAnsi="Calibri" w:eastAsia="Calibri" w:cs="Calibri"/>
                <w:b w:val="0"/>
                <w:bCs w:val="0"/>
                <w:i w:val="0"/>
                <w:iCs w:val="0"/>
                <w:color w:val="3A4541"/>
                <w:sz w:val="18"/>
                <w:szCs w:val="18"/>
              </w:rPr>
              <w:t>R-5</w:t>
            </w:r>
          </w:p>
        </w:tc>
        <w:tc>
          <w:tcPr>
            <w:tcW w:w="346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0B91AA9">
            <w:pPr>
              <w:spacing w:before="0" w:after="0" w:line="250" w:lineRule="auto"/>
            </w:pPr>
            <w:r>
              <w:rPr>
                <w:rFonts w:ascii="Calibri" w:hAnsi="Calibri" w:eastAsia="Calibri" w:cs="Calibri"/>
                <w:b/>
                <w:bCs/>
                <w:i w:val="0"/>
                <w:iCs w:val="0"/>
                <w:color w:val="141A18"/>
                <w:sz w:val="18"/>
                <w:szCs w:val="18"/>
              </w:rPr>
              <w:t>External data dependency.</w:t>
            </w:r>
            <w:r>
              <w:rPr>
                <w:rFonts w:ascii="Calibri" w:hAnsi="Calibri" w:eastAsia="Calibri" w:cs="Calibri"/>
                <w:b w:val="0"/>
                <w:bCs w:val="0"/>
                <w:i w:val="0"/>
                <w:iCs w:val="0"/>
                <w:color w:val="3A4541"/>
                <w:sz w:val="18"/>
                <w:szCs w:val="18"/>
              </w:rPr>
              <w:t xml:space="preserve"> Public weather and hazard feeds may change, rate-limit, or go down</w:t>
            </w:r>
          </w:p>
        </w:tc>
        <w:tc>
          <w:tcPr>
            <w:tcW w:w="23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7D61B2D">
            <w:pPr>
              <w:spacing w:before="0" w:after="0" w:line="250" w:lineRule="auto"/>
            </w:pPr>
            <w:r>
              <w:rPr>
                <w:rFonts w:ascii="Calibri" w:hAnsi="Calibri" w:eastAsia="Calibri" w:cs="Calibri"/>
                <w:b w:val="0"/>
                <w:bCs w:val="0"/>
                <w:i w:val="0"/>
                <w:iCs w:val="0"/>
                <w:color w:val="3A4541"/>
                <w:sz w:val="18"/>
                <w:szCs w:val="18"/>
              </w:rPr>
              <w:t>Medium</w:t>
            </w:r>
          </w:p>
        </w:tc>
        <w:tc>
          <w:tcPr>
            <w:tcW w:w="36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5B7B7A2">
            <w:pPr>
              <w:spacing w:before="0" w:after="0" w:line="250" w:lineRule="auto"/>
            </w:pPr>
            <w:r>
              <w:rPr>
                <w:rFonts w:ascii="Calibri" w:hAnsi="Calibri" w:eastAsia="Calibri" w:cs="Calibri"/>
                <w:b w:val="0"/>
                <w:bCs w:val="0"/>
                <w:i w:val="0"/>
                <w:iCs w:val="0"/>
                <w:color w:val="3A4541"/>
                <w:sz w:val="18"/>
                <w:szCs w:val="18"/>
              </w:rPr>
              <w:t>Multiple sources; cache last-known values; display data age; never fail silently</w:t>
            </w:r>
          </w:p>
        </w:tc>
      </w:tr>
      <w:tr w14:paraId="27AF0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2C1E82C">
            <w:pPr>
              <w:spacing w:before="0" w:after="0" w:line="250" w:lineRule="auto"/>
            </w:pPr>
            <w:r>
              <w:rPr>
                <w:rFonts w:ascii="Calibri" w:hAnsi="Calibri" w:eastAsia="Calibri" w:cs="Calibri"/>
                <w:b w:val="0"/>
                <w:bCs w:val="0"/>
                <w:i w:val="0"/>
                <w:iCs w:val="0"/>
                <w:color w:val="3A4541"/>
                <w:sz w:val="18"/>
                <w:szCs w:val="18"/>
              </w:rPr>
              <w:t>R-6</w:t>
            </w:r>
          </w:p>
        </w:tc>
        <w:tc>
          <w:tcPr>
            <w:tcW w:w="346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A910018">
            <w:pPr>
              <w:spacing w:before="0" w:after="0" w:line="250" w:lineRule="auto"/>
            </w:pPr>
            <w:r>
              <w:rPr>
                <w:rFonts w:ascii="Calibri" w:hAnsi="Calibri" w:eastAsia="Calibri" w:cs="Calibri"/>
                <w:b/>
                <w:bCs/>
                <w:i w:val="0"/>
                <w:iCs w:val="0"/>
                <w:color w:val="141A18"/>
                <w:sz w:val="18"/>
                <w:szCs w:val="18"/>
              </w:rPr>
              <w:t>False sense of security.</w:t>
            </w:r>
            <w:r>
              <w:rPr>
                <w:rFonts w:ascii="Calibri" w:hAnsi="Calibri" w:eastAsia="Calibri" w:cs="Calibri"/>
                <w:b w:val="0"/>
                <w:bCs w:val="0"/>
                <w:i w:val="0"/>
                <w:iCs w:val="0"/>
                <w:color w:val="3A4541"/>
                <w:sz w:val="18"/>
                <w:szCs w:val="18"/>
              </w:rPr>
              <w:t xml:space="preserve"> Residents may treat a green status or an absent alert as an all-clear</w:t>
            </w:r>
          </w:p>
        </w:tc>
        <w:tc>
          <w:tcPr>
            <w:tcW w:w="23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45A34E2">
            <w:pPr>
              <w:spacing w:before="0" w:after="0" w:line="250" w:lineRule="auto"/>
            </w:pPr>
            <w:r>
              <w:rPr>
                <w:rFonts w:ascii="Calibri" w:hAnsi="Calibri" w:eastAsia="Calibri" w:cs="Calibri"/>
                <w:b w:val="0"/>
                <w:bCs w:val="0"/>
                <w:i w:val="0"/>
                <w:iCs w:val="0"/>
                <w:color w:val="3A4541"/>
                <w:sz w:val="18"/>
                <w:szCs w:val="18"/>
              </w:rPr>
              <w:t>High</w:t>
            </w:r>
          </w:p>
        </w:tc>
        <w:tc>
          <w:tcPr>
            <w:tcW w:w="36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3968307">
            <w:pPr>
              <w:spacing w:before="0" w:after="0" w:line="250" w:lineRule="auto"/>
            </w:pPr>
            <w:r>
              <w:rPr>
                <w:rFonts w:ascii="Calibri" w:hAnsi="Calibri" w:eastAsia="Calibri" w:cs="Calibri"/>
                <w:b w:val="0"/>
                <w:bCs w:val="0"/>
                <w:i w:val="0"/>
                <w:iCs w:val="0"/>
                <w:color w:val="3A4541"/>
                <w:sz w:val="18"/>
                <w:szCs w:val="18"/>
              </w:rPr>
              <w:t>Explicit disclaimers; always show official hotlines; barangay is relayer not authority</w:t>
            </w:r>
          </w:p>
        </w:tc>
      </w:tr>
      <w:tr w14:paraId="3277B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7261C12">
            <w:pPr>
              <w:spacing w:before="0" w:after="0" w:line="250" w:lineRule="auto"/>
            </w:pPr>
            <w:r>
              <w:rPr>
                <w:rFonts w:ascii="Calibri" w:hAnsi="Calibri" w:eastAsia="Calibri" w:cs="Calibri"/>
                <w:b w:val="0"/>
                <w:bCs w:val="0"/>
                <w:i w:val="0"/>
                <w:iCs w:val="0"/>
                <w:color w:val="3A4541"/>
                <w:sz w:val="18"/>
                <w:szCs w:val="18"/>
              </w:rPr>
              <w:t>R-7</w:t>
            </w:r>
          </w:p>
        </w:tc>
        <w:tc>
          <w:tcPr>
            <w:tcW w:w="346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9C383D4">
            <w:pPr>
              <w:spacing w:before="0" w:after="0" w:line="250" w:lineRule="auto"/>
            </w:pPr>
            <w:r>
              <w:rPr>
                <w:rFonts w:ascii="Calibri" w:hAnsi="Calibri" w:eastAsia="Calibri" w:cs="Calibri"/>
                <w:b/>
                <w:bCs/>
                <w:i w:val="0"/>
                <w:iCs w:val="0"/>
                <w:color w:val="141A18"/>
                <w:sz w:val="18"/>
                <w:szCs w:val="18"/>
              </w:rPr>
              <w:t>LGU adoption.</w:t>
            </w:r>
            <w:r>
              <w:rPr>
                <w:rFonts w:ascii="Calibri" w:hAnsi="Calibri" w:eastAsia="Calibri" w:cs="Calibri"/>
                <w:b w:val="0"/>
                <w:bCs w:val="0"/>
                <w:i w:val="0"/>
                <w:iCs w:val="0"/>
                <w:color w:val="3A4541"/>
                <w:sz w:val="18"/>
                <w:szCs w:val="18"/>
              </w:rPr>
              <w:t xml:space="preserve"> A platform with no barangay staff behind it is dead on arrival</w:t>
            </w:r>
          </w:p>
        </w:tc>
        <w:tc>
          <w:tcPr>
            <w:tcW w:w="23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4413A37">
            <w:pPr>
              <w:spacing w:before="0" w:after="0" w:line="250" w:lineRule="auto"/>
            </w:pPr>
            <w:r>
              <w:rPr>
                <w:rFonts w:ascii="Calibri" w:hAnsi="Calibri" w:eastAsia="Calibri" w:cs="Calibri"/>
                <w:b w:val="0"/>
                <w:bCs w:val="0"/>
                <w:i w:val="0"/>
                <w:iCs w:val="0"/>
                <w:color w:val="3A4541"/>
                <w:sz w:val="18"/>
                <w:szCs w:val="18"/>
              </w:rPr>
              <w:t>High</w:t>
            </w:r>
          </w:p>
        </w:tc>
        <w:tc>
          <w:tcPr>
            <w:tcW w:w="36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A7B9415">
            <w:pPr>
              <w:spacing w:before="0" w:after="0" w:line="250" w:lineRule="auto"/>
            </w:pPr>
            <w:r>
              <w:rPr>
                <w:rFonts w:ascii="Calibri" w:hAnsi="Calibri" w:eastAsia="Calibri" w:cs="Calibri"/>
                <w:b w:val="0"/>
                <w:bCs w:val="0"/>
                <w:i w:val="0"/>
                <w:iCs w:val="0"/>
                <w:color w:val="3A4541"/>
                <w:sz w:val="18"/>
                <w:szCs w:val="18"/>
              </w:rPr>
              <w:t>Involve barangay officials during development, not after; keep the console genuinely simple</w:t>
            </w:r>
          </w:p>
        </w:tc>
      </w:tr>
      <w:tr w14:paraId="3C70F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553BCA7">
            <w:pPr>
              <w:spacing w:before="0" w:after="0" w:line="250" w:lineRule="auto"/>
            </w:pPr>
            <w:r>
              <w:rPr>
                <w:rFonts w:ascii="Calibri" w:hAnsi="Calibri" w:eastAsia="Calibri" w:cs="Calibri"/>
                <w:b w:val="0"/>
                <w:bCs w:val="0"/>
                <w:i w:val="0"/>
                <w:iCs w:val="0"/>
                <w:color w:val="3A4541"/>
                <w:sz w:val="18"/>
                <w:szCs w:val="18"/>
              </w:rPr>
              <w:t>R-8</w:t>
            </w:r>
          </w:p>
        </w:tc>
        <w:tc>
          <w:tcPr>
            <w:tcW w:w="346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533658F">
            <w:pPr>
              <w:spacing w:before="0" w:after="0" w:line="250" w:lineRule="auto"/>
            </w:pPr>
            <w:r>
              <w:rPr>
                <w:rFonts w:ascii="Calibri" w:hAnsi="Calibri" w:eastAsia="Calibri" w:cs="Calibri"/>
                <w:b/>
                <w:bCs/>
                <w:i w:val="0"/>
                <w:iCs w:val="0"/>
                <w:color w:val="141A18"/>
                <w:sz w:val="18"/>
                <w:szCs w:val="18"/>
              </w:rPr>
              <w:t>Scope overrun — now the project's single largest risk.</w:t>
            </w:r>
            <w:r>
              <w:rPr>
                <w:rFonts w:ascii="Calibri" w:hAnsi="Calibri" w:eastAsia="Calibri" w:cs="Calibri"/>
                <w:b w:val="0"/>
                <w:bCs w:val="0"/>
                <w:i w:val="0"/>
                <w:iCs w:val="0"/>
                <w:color w:val="3A4541"/>
                <w:sz w:val="18"/>
                <w:szCs w:val="18"/>
              </w:rPr>
              <w:t xml:space="preserve"> Eleven modules, five students of whom a minority are IT, one competition timeline, and no module descoped</w:t>
            </w:r>
          </w:p>
        </w:tc>
        <w:tc>
          <w:tcPr>
            <w:tcW w:w="23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3FE75F4">
            <w:pPr>
              <w:spacing w:before="0" w:after="0" w:line="250" w:lineRule="auto"/>
            </w:pPr>
            <w:r>
              <w:rPr>
                <w:rFonts w:ascii="Calibri" w:hAnsi="Calibri" w:eastAsia="Calibri" w:cs="Calibri"/>
                <w:b w:val="0"/>
                <w:bCs w:val="0"/>
                <w:i w:val="0"/>
                <w:iCs w:val="0"/>
                <w:color w:val="3A4541"/>
                <w:sz w:val="18"/>
                <w:szCs w:val="18"/>
              </w:rPr>
              <w:t>High</w:t>
            </w:r>
          </w:p>
        </w:tc>
        <w:tc>
          <w:tcPr>
            <w:tcW w:w="36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DB091B1">
            <w:pPr>
              <w:spacing w:before="0" w:after="0" w:line="250" w:lineRule="auto"/>
            </w:pPr>
            <w:r>
              <w:rPr>
                <w:rFonts w:ascii="Calibri" w:hAnsi="Calibri" w:eastAsia="Calibri" w:cs="Calibri"/>
                <w:b w:val="0"/>
                <w:bCs w:val="0"/>
                <w:i w:val="0"/>
                <w:iCs w:val="0"/>
                <w:color w:val="3A4541"/>
                <w:sz w:val="18"/>
                <w:szCs w:val="18"/>
              </w:rPr>
              <w:t>Build order in Section 8 ensures a coherent demo exists at every point; stages 1–2 are the non-negotiable core; content work (M9, FAQs, mission/vision) assigned to non-IT members in parallel from day one; team should agree a date after which no new features are accepted</w:t>
            </w:r>
          </w:p>
        </w:tc>
      </w:tr>
      <w:tr w14:paraId="5411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C848996">
            <w:pPr>
              <w:spacing w:before="0" w:after="0" w:line="250" w:lineRule="auto"/>
            </w:pPr>
            <w:r>
              <w:rPr>
                <w:rFonts w:ascii="Calibri" w:hAnsi="Calibri" w:eastAsia="Calibri" w:cs="Calibri"/>
                <w:b w:val="0"/>
                <w:bCs w:val="0"/>
                <w:i w:val="0"/>
                <w:iCs w:val="0"/>
                <w:color w:val="3A4541"/>
                <w:sz w:val="18"/>
                <w:szCs w:val="18"/>
              </w:rPr>
              <w:t>R-9</w:t>
            </w:r>
          </w:p>
        </w:tc>
        <w:tc>
          <w:tcPr>
            <w:tcW w:w="346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48C529E">
            <w:pPr>
              <w:spacing w:before="0" w:after="0" w:line="250" w:lineRule="auto"/>
            </w:pPr>
            <w:r>
              <w:rPr>
                <w:rFonts w:ascii="Calibri" w:hAnsi="Calibri" w:eastAsia="Calibri" w:cs="Calibri"/>
                <w:b/>
                <w:bCs/>
                <w:i w:val="0"/>
                <w:iCs w:val="0"/>
                <w:color w:val="141A18"/>
                <w:sz w:val="18"/>
                <w:szCs w:val="18"/>
              </w:rPr>
              <w:t>Sustainability after the competition.</w:t>
            </w:r>
            <w:r>
              <w:rPr>
                <w:rFonts w:ascii="Calibri" w:hAnsi="Calibri" w:eastAsia="Calibri" w:cs="Calibri"/>
                <w:b w:val="0"/>
                <w:bCs w:val="0"/>
                <w:i w:val="0"/>
                <w:iCs w:val="0"/>
                <w:color w:val="3A4541"/>
                <w:sz w:val="18"/>
                <w:szCs w:val="18"/>
              </w:rPr>
              <w:t xml:space="preserve"> Team members graduate</w:t>
            </w:r>
          </w:p>
        </w:tc>
        <w:tc>
          <w:tcPr>
            <w:tcW w:w="23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176A032">
            <w:pPr>
              <w:spacing w:before="0" w:after="0" w:line="250" w:lineRule="auto"/>
            </w:pPr>
            <w:r>
              <w:rPr>
                <w:rFonts w:ascii="Calibri" w:hAnsi="Calibri" w:eastAsia="Calibri" w:cs="Calibri"/>
                <w:b w:val="0"/>
                <w:bCs w:val="0"/>
                <w:i w:val="0"/>
                <w:iCs w:val="0"/>
                <w:color w:val="3A4541"/>
                <w:sz w:val="18"/>
                <w:szCs w:val="18"/>
              </w:rPr>
              <w:t>Medium</w:t>
            </w:r>
          </w:p>
        </w:tc>
        <w:tc>
          <w:tcPr>
            <w:tcW w:w="36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019F609">
            <w:pPr>
              <w:spacing w:before="0" w:after="0" w:line="250" w:lineRule="auto"/>
            </w:pPr>
            <w:r>
              <w:rPr>
                <w:rFonts w:ascii="Calibri" w:hAnsi="Calibri" w:eastAsia="Calibri" w:cs="Calibri"/>
                <w:b w:val="0"/>
                <w:bCs w:val="0"/>
                <w:i w:val="0"/>
                <w:iCs w:val="0"/>
                <w:color w:val="3A4541"/>
                <w:sz w:val="18"/>
                <w:szCs w:val="18"/>
              </w:rPr>
              <w:t>Institutionalize under the SK with recurring CBYDP/ABYIP funding and documented handover</w:t>
            </w:r>
          </w:p>
        </w:tc>
      </w:tr>
      <w:tr w14:paraId="0FD93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08E2AB0">
            <w:pPr>
              <w:spacing w:before="0" w:after="0" w:line="250" w:lineRule="auto"/>
            </w:pPr>
            <w:r>
              <w:rPr>
                <w:rFonts w:ascii="Calibri" w:hAnsi="Calibri" w:eastAsia="Calibri" w:cs="Calibri"/>
                <w:b w:val="0"/>
                <w:bCs w:val="0"/>
                <w:i w:val="0"/>
                <w:iCs w:val="0"/>
                <w:color w:val="3A4541"/>
                <w:sz w:val="18"/>
                <w:szCs w:val="18"/>
              </w:rPr>
              <w:t>R-10</w:t>
            </w:r>
          </w:p>
        </w:tc>
        <w:tc>
          <w:tcPr>
            <w:tcW w:w="346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FB8AAA0">
            <w:pPr>
              <w:spacing w:before="0" w:after="0" w:line="250" w:lineRule="auto"/>
            </w:pPr>
            <w:r>
              <w:rPr>
                <w:rFonts w:ascii="Calibri" w:hAnsi="Calibri" w:eastAsia="Calibri" w:cs="Calibri"/>
                <w:b/>
                <w:bCs/>
                <w:i w:val="0"/>
                <w:iCs w:val="0"/>
                <w:color w:val="141A18"/>
                <w:sz w:val="18"/>
                <w:szCs w:val="18"/>
              </w:rPr>
              <w:t>Nutrition indicators not yet finalized</w:t>
            </w:r>
          </w:p>
        </w:tc>
        <w:tc>
          <w:tcPr>
            <w:tcW w:w="23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EBB0847">
            <w:pPr>
              <w:spacing w:before="0" w:after="0" w:line="250" w:lineRule="auto"/>
            </w:pPr>
            <w:r>
              <w:rPr>
                <w:rFonts w:ascii="Calibri" w:hAnsi="Calibri" w:eastAsia="Calibri" w:cs="Calibri"/>
                <w:b w:val="0"/>
                <w:bCs w:val="0"/>
                <w:i w:val="0"/>
                <w:iCs w:val="0"/>
                <w:color w:val="3A4541"/>
                <w:sz w:val="18"/>
                <w:szCs w:val="18"/>
              </w:rPr>
              <w:t>Medium</w:t>
            </w:r>
          </w:p>
        </w:tc>
        <w:tc>
          <w:tcPr>
            <w:tcW w:w="36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0B6C094">
            <w:pPr>
              <w:spacing w:before="0" w:after="0" w:line="250" w:lineRule="auto"/>
            </w:pPr>
            <w:r>
              <w:rPr>
                <w:rFonts w:ascii="Calibri" w:hAnsi="Calibri" w:eastAsia="Calibri" w:cs="Calibri"/>
                <w:b w:val="0"/>
                <w:bCs w:val="0"/>
                <w:i w:val="0"/>
                <w:iCs w:val="0"/>
                <w:color w:val="3A4541"/>
                <w:sz w:val="18"/>
                <w:szCs w:val="18"/>
              </w:rPr>
              <w:t>Keep BR-1.5 deliberately open until the Nutrition &amp; Dietetics lead specifies; design the registry to accept an evolving indicator set</w:t>
            </w:r>
          </w:p>
        </w:tc>
      </w:tr>
      <w:tr w14:paraId="53D8B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DA0CB11">
            <w:pPr>
              <w:spacing w:before="0" w:after="0" w:line="250" w:lineRule="auto"/>
            </w:pPr>
            <w:r>
              <w:rPr>
                <w:rFonts w:ascii="Calibri" w:hAnsi="Calibri" w:eastAsia="Calibri" w:cs="Calibri"/>
                <w:b w:val="0"/>
                <w:bCs w:val="0"/>
                <w:i w:val="0"/>
                <w:iCs w:val="0"/>
                <w:color w:val="3A4541"/>
                <w:sz w:val="18"/>
                <w:szCs w:val="18"/>
              </w:rPr>
              <w:t>R-11</w:t>
            </w:r>
          </w:p>
        </w:tc>
        <w:tc>
          <w:tcPr>
            <w:tcW w:w="346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2605E28">
            <w:pPr>
              <w:spacing w:before="0" w:after="0" w:line="250" w:lineRule="auto"/>
            </w:pPr>
            <w:r>
              <w:rPr>
                <w:rFonts w:ascii="Calibri" w:hAnsi="Calibri" w:eastAsia="Calibri" w:cs="Calibri"/>
                <w:b/>
                <w:bCs/>
                <w:i w:val="0"/>
                <w:iCs w:val="0"/>
                <w:color w:val="141A18"/>
                <w:sz w:val="18"/>
                <w:szCs w:val="18"/>
              </w:rPr>
              <w:t>False rescue reports</w:t>
            </w:r>
            <w:r>
              <w:rPr>
                <w:rFonts w:ascii="Calibri" w:hAnsi="Calibri" w:eastAsia="Calibri" w:cs="Calibri"/>
                <w:b w:val="0"/>
                <w:bCs w:val="0"/>
                <w:i w:val="0"/>
                <w:iCs w:val="0"/>
                <w:color w:val="3A4541"/>
                <w:sz w:val="18"/>
                <w:szCs w:val="18"/>
              </w:rPr>
              <w:t xml:space="preserve"> during a live emergency waste scarce response capacity</w:t>
            </w:r>
          </w:p>
        </w:tc>
        <w:tc>
          <w:tcPr>
            <w:tcW w:w="23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CC56BC8">
            <w:pPr>
              <w:spacing w:before="0" w:after="0" w:line="250" w:lineRule="auto"/>
            </w:pPr>
            <w:r>
              <w:rPr>
                <w:rFonts w:ascii="Calibri" w:hAnsi="Calibri" w:eastAsia="Calibri" w:cs="Calibri"/>
                <w:b w:val="0"/>
                <w:bCs w:val="0"/>
                <w:i w:val="0"/>
                <w:iCs w:val="0"/>
                <w:color w:val="3A4541"/>
                <w:sz w:val="18"/>
                <w:szCs w:val="18"/>
              </w:rPr>
              <w:t>Medium</w:t>
            </w:r>
          </w:p>
        </w:tc>
        <w:tc>
          <w:tcPr>
            <w:tcW w:w="36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62C0C90">
            <w:pPr>
              <w:spacing w:before="0" w:after="0" w:line="250" w:lineRule="auto"/>
            </w:pPr>
            <w:r>
              <w:rPr>
                <w:rFonts w:ascii="Calibri" w:hAnsi="Calibri" w:eastAsia="Calibri" w:cs="Calibri"/>
                <w:b w:val="0"/>
                <w:bCs w:val="0"/>
                <w:i w:val="0"/>
                <w:iCs w:val="0"/>
                <w:color w:val="3A4541"/>
                <w:sz w:val="18"/>
                <w:szCs w:val="18"/>
              </w:rPr>
              <w:t xml:space="preserve">Admin verification and dismissal (BR-5.7); registered requests carry known identity. </w:t>
            </w:r>
            <w:r>
              <w:rPr>
                <w:rFonts w:ascii="Calibri" w:hAnsi="Calibri" w:eastAsia="Calibri" w:cs="Calibri"/>
                <w:b/>
                <w:bCs/>
                <w:i w:val="0"/>
                <w:iCs w:val="0"/>
                <w:color w:val="141A18"/>
                <w:sz w:val="18"/>
                <w:szCs w:val="18"/>
              </w:rPr>
              <w:t>Note: this must not be mitigated by requiring an account — see BR-5.9. Accepting some false reports is the correct trade against turning away real ones</w:t>
            </w:r>
          </w:p>
        </w:tc>
      </w:tr>
      <w:tr w14:paraId="5E6DB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71A257F">
            <w:pPr>
              <w:spacing w:before="0" w:after="0" w:line="250" w:lineRule="auto"/>
            </w:pPr>
            <w:r>
              <w:rPr>
                <w:rFonts w:ascii="Calibri" w:hAnsi="Calibri" w:eastAsia="Calibri" w:cs="Calibri"/>
                <w:b w:val="0"/>
                <w:bCs w:val="0"/>
                <w:i w:val="0"/>
                <w:iCs w:val="0"/>
                <w:color w:val="3A4541"/>
                <w:sz w:val="18"/>
                <w:szCs w:val="18"/>
              </w:rPr>
              <w:t>R-12</w:t>
            </w:r>
          </w:p>
        </w:tc>
        <w:tc>
          <w:tcPr>
            <w:tcW w:w="346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172B9C2">
            <w:pPr>
              <w:spacing w:before="0" w:after="0" w:line="250" w:lineRule="auto"/>
            </w:pPr>
            <w:r>
              <w:rPr>
                <w:rFonts w:ascii="Calibri" w:hAnsi="Calibri" w:eastAsia="Calibri" w:cs="Calibri"/>
                <w:b/>
                <w:bCs/>
                <w:i w:val="0"/>
                <w:iCs w:val="0"/>
                <w:color w:val="141A18"/>
                <w:sz w:val="18"/>
                <w:szCs w:val="18"/>
              </w:rPr>
              <w:t>Partial coverage.</w:t>
            </w:r>
            <w:r>
              <w:rPr>
                <w:rFonts w:ascii="Calibri" w:hAnsi="Calibri" w:eastAsia="Calibri" w:cs="Calibri"/>
                <w:b w:val="0"/>
                <w:bCs w:val="0"/>
                <w:i w:val="0"/>
                <w:iCs w:val="0"/>
                <w:color w:val="3A4541"/>
                <w:sz w:val="18"/>
                <w:szCs w:val="18"/>
              </w:rPr>
              <w:t xml:space="preserve"> Registration is opt-in, so the registry will cover a minority of households — and possibly not the most vulnerable ones, who are least likely to self-register</w:t>
            </w:r>
          </w:p>
        </w:tc>
        <w:tc>
          <w:tcPr>
            <w:tcW w:w="23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002FC4C">
            <w:pPr>
              <w:spacing w:before="0" w:after="0" w:line="250" w:lineRule="auto"/>
            </w:pPr>
            <w:r>
              <w:rPr>
                <w:rFonts w:ascii="Calibri" w:hAnsi="Calibri" w:eastAsia="Calibri" w:cs="Calibri"/>
                <w:b w:val="0"/>
                <w:bCs w:val="0"/>
                <w:i w:val="0"/>
                <w:iCs w:val="0"/>
                <w:color w:val="3A4541"/>
                <w:sz w:val="18"/>
                <w:szCs w:val="18"/>
              </w:rPr>
              <w:t>High</w:t>
            </w:r>
          </w:p>
        </w:tc>
        <w:tc>
          <w:tcPr>
            <w:tcW w:w="36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F520E68">
            <w:pPr>
              <w:spacing w:before="0" w:after="0" w:line="250" w:lineRule="auto"/>
            </w:pPr>
            <w:r>
              <w:rPr>
                <w:rFonts w:ascii="Calibri" w:hAnsi="Calibri" w:eastAsia="Calibri" w:cs="Calibri"/>
                <w:b w:val="0"/>
                <w:bCs w:val="0"/>
                <w:i w:val="0"/>
                <w:iCs w:val="0"/>
                <w:color w:val="3A4541"/>
                <w:sz w:val="18"/>
                <w:szCs w:val="18"/>
              </w:rPr>
              <w:t>BHW-assisted registration targeted at flood-prone areas; report coverage openly (Section 4.4); never present the registry as complete; existing manual barangay processes continue in parallel</w:t>
            </w:r>
          </w:p>
        </w:tc>
      </w:tr>
      <w:tr w14:paraId="1F90D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B38BC6C">
            <w:pPr>
              <w:spacing w:before="0" w:after="0" w:line="250" w:lineRule="auto"/>
            </w:pPr>
            <w:r>
              <w:rPr>
                <w:rFonts w:ascii="Calibri" w:hAnsi="Calibri" w:eastAsia="Calibri" w:cs="Calibri"/>
                <w:b w:val="0"/>
                <w:bCs w:val="0"/>
                <w:i w:val="0"/>
                <w:iCs w:val="0"/>
                <w:color w:val="3A4541"/>
                <w:sz w:val="18"/>
                <w:szCs w:val="18"/>
              </w:rPr>
              <w:t>R-13</w:t>
            </w:r>
          </w:p>
        </w:tc>
        <w:tc>
          <w:tcPr>
            <w:tcW w:w="346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E2FFA87">
            <w:pPr>
              <w:spacing w:before="0" w:after="0" w:line="250" w:lineRule="auto"/>
            </w:pPr>
            <w:r>
              <w:rPr>
                <w:rFonts w:ascii="Calibri" w:hAnsi="Calibri" w:eastAsia="Calibri" w:cs="Calibri"/>
                <w:b/>
                <w:bCs/>
                <w:i w:val="0"/>
                <w:iCs w:val="0"/>
                <w:color w:val="141A18"/>
                <w:sz w:val="18"/>
                <w:szCs w:val="18"/>
              </w:rPr>
              <w:t>Automated dietary guidance is wrong or misapplied</w:t>
            </w:r>
            <w:r>
              <w:rPr>
                <w:rFonts w:ascii="Calibri" w:hAnsi="Calibri" w:eastAsia="Calibri" w:cs="Calibri"/>
                <w:b w:val="0"/>
                <w:bCs w:val="0"/>
                <w:i w:val="0"/>
                <w:iCs w:val="0"/>
                <w:color w:val="3A4541"/>
                <w:sz w:val="18"/>
                <w:szCs w:val="18"/>
              </w:rPr>
              <w:t>, affecting children, pregnant women, or people with chronic conditions</w:t>
            </w:r>
          </w:p>
        </w:tc>
        <w:tc>
          <w:tcPr>
            <w:tcW w:w="23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9D2769D">
            <w:pPr>
              <w:spacing w:before="0" w:after="0" w:line="250" w:lineRule="auto"/>
            </w:pPr>
            <w:r>
              <w:rPr>
                <w:rFonts w:ascii="Calibri" w:hAnsi="Calibri" w:eastAsia="Calibri" w:cs="Calibri"/>
                <w:b w:val="0"/>
                <w:bCs w:val="0"/>
                <w:i w:val="0"/>
                <w:iCs w:val="0"/>
                <w:color w:val="3A4541"/>
                <w:sz w:val="18"/>
                <w:szCs w:val="18"/>
              </w:rPr>
              <w:t>High</w:t>
            </w:r>
          </w:p>
        </w:tc>
        <w:tc>
          <w:tcPr>
            <w:tcW w:w="36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EE2AABC">
            <w:pPr>
              <w:spacing w:before="0" w:after="0" w:line="250" w:lineRule="auto"/>
            </w:pPr>
            <w:r>
              <w:rPr>
                <w:rFonts w:ascii="Calibri" w:hAnsi="Calibri" w:eastAsia="Calibri" w:cs="Calibri"/>
                <w:b w:val="0"/>
                <w:bCs w:val="0"/>
                <w:i w:val="0"/>
                <w:iCs w:val="0"/>
                <w:color w:val="3A4541"/>
                <w:sz w:val="18"/>
                <w:szCs w:val="18"/>
              </w:rPr>
              <w:t>Mandatory health-worker review before publication (BR-1.15); general advice only, never diagnosis (BR-1.17); sourced from NNC/DOH/DOST-FNRI standards</w:t>
            </w:r>
          </w:p>
        </w:tc>
      </w:tr>
      <w:tr w14:paraId="2A99F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42717CE">
            <w:pPr>
              <w:spacing w:before="0" w:after="0" w:line="250" w:lineRule="auto"/>
            </w:pPr>
            <w:r>
              <w:rPr>
                <w:rFonts w:ascii="Calibri" w:hAnsi="Calibri" w:eastAsia="Calibri" w:cs="Calibri"/>
                <w:b w:val="0"/>
                <w:bCs w:val="0"/>
                <w:i w:val="0"/>
                <w:iCs w:val="0"/>
                <w:color w:val="3A4541"/>
                <w:sz w:val="18"/>
                <w:szCs w:val="18"/>
              </w:rPr>
              <w:t>R-14</w:t>
            </w:r>
          </w:p>
        </w:tc>
        <w:tc>
          <w:tcPr>
            <w:tcW w:w="346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82EF177">
            <w:pPr>
              <w:spacing w:before="0" w:after="0" w:line="250" w:lineRule="auto"/>
            </w:pPr>
            <w:r>
              <w:rPr>
                <w:rFonts w:ascii="Calibri" w:hAnsi="Calibri" w:eastAsia="Calibri" w:cs="Calibri"/>
                <w:b/>
                <w:bCs/>
                <w:i w:val="0"/>
                <w:iCs w:val="0"/>
                <w:color w:val="141A18"/>
                <w:sz w:val="18"/>
                <w:szCs w:val="18"/>
              </w:rPr>
              <w:t>No SMS or siren</w:t>
            </w:r>
            <w:r>
              <w:rPr>
                <w:rFonts w:ascii="Calibri" w:hAnsi="Calibri" w:eastAsia="Calibri" w:cs="Calibri"/>
                <w:b w:val="0"/>
                <w:bCs w:val="0"/>
                <w:i w:val="0"/>
                <w:iCs w:val="0"/>
                <w:color w:val="3A4541"/>
                <w:sz w:val="18"/>
                <w:szCs w:val="18"/>
              </w:rPr>
              <w:t xml:space="preserve"> means every alert channel built reaches only people already online — the opposite of the population most at risk</w:t>
            </w:r>
          </w:p>
        </w:tc>
        <w:tc>
          <w:tcPr>
            <w:tcW w:w="23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A086019">
            <w:pPr>
              <w:spacing w:before="0" w:after="0" w:line="250" w:lineRule="auto"/>
            </w:pPr>
            <w:r>
              <w:rPr>
                <w:rFonts w:ascii="Calibri" w:hAnsi="Calibri" w:eastAsia="Calibri" w:cs="Calibri"/>
                <w:b w:val="0"/>
                <w:bCs w:val="0"/>
                <w:i w:val="0"/>
                <w:iCs w:val="0"/>
                <w:color w:val="3A4541"/>
                <w:sz w:val="18"/>
                <w:szCs w:val="18"/>
              </w:rPr>
              <w:t>Medium</w:t>
            </w:r>
          </w:p>
        </w:tc>
        <w:tc>
          <w:tcPr>
            <w:tcW w:w="36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C4671E2">
            <w:pPr>
              <w:spacing w:before="0" w:after="0" w:line="250" w:lineRule="auto"/>
            </w:pPr>
            <w:r>
              <w:rPr>
                <w:rFonts w:ascii="Calibri" w:hAnsi="Calibri" w:eastAsia="Calibri" w:cs="Calibri"/>
                <w:b w:val="0"/>
                <w:bCs w:val="0"/>
                <w:i w:val="0"/>
                <w:iCs w:val="0"/>
                <w:color w:val="3A4541"/>
                <w:sz w:val="18"/>
                <w:szCs w:val="18"/>
              </w:rPr>
              <w:t>Position honestly as roadmap (BR-4.10/4.11); alerting supplements rather than replaces existing barangay warning practice; BR-4.9 keeps the design open so the barangay can add these once funded</w:t>
            </w:r>
          </w:p>
        </w:tc>
      </w:tr>
      <w:tr w14:paraId="0C7BD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9EA4465">
            <w:pPr>
              <w:spacing w:before="0" w:after="0" w:line="250" w:lineRule="auto"/>
            </w:pPr>
            <w:r>
              <w:rPr>
                <w:rFonts w:ascii="Calibri" w:hAnsi="Calibri" w:eastAsia="Calibri" w:cs="Calibri"/>
                <w:b w:val="0"/>
                <w:bCs w:val="0"/>
                <w:i w:val="0"/>
                <w:iCs w:val="0"/>
                <w:color w:val="3A4541"/>
                <w:sz w:val="18"/>
                <w:szCs w:val="18"/>
              </w:rPr>
              <w:t>R-15</w:t>
            </w:r>
          </w:p>
        </w:tc>
        <w:tc>
          <w:tcPr>
            <w:tcW w:w="346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53D318B">
            <w:pPr>
              <w:spacing w:before="0" w:after="0" w:line="250" w:lineRule="auto"/>
            </w:pPr>
            <w:r>
              <w:rPr>
                <w:rFonts w:ascii="Calibri" w:hAnsi="Calibri" w:eastAsia="Calibri" w:cs="Calibri"/>
                <w:b w:val="0"/>
                <w:bCs w:val="0"/>
                <w:i/>
                <w:iCs/>
                <w:color w:val="3A4541"/>
                <w:sz w:val="18"/>
                <w:szCs w:val="18"/>
              </w:rPr>
              <w:t>Retired.</w:t>
            </w:r>
            <w:r>
              <w:rPr>
                <w:rFonts w:ascii="Calibri" w:hAnsi="Calibri" w:eastAsia="Calibri" w:cs="Calibri"/>
                <w:b w:val="0"/>
                <w:bCs w:val="0"/>
                <w:i w:val="0"/>
                <w:iCs w:val="0"/>
                <w:color w:val="3A4541"/>
                <w:sz w:val="18"/>
                <w:szCs w:val="18"/>
              </w:rPr>
              <w:t xml:space="preserve"> Fraudulent household claiming is no longer possible — claiming is out of scope (M1b). Reinstate this risk if claiming is ever built</w:t>
            </w:r>
          </w:p>
        </w:tc>
        <w:tc>
          <w:tcPr>
            <w:tcW w:w="23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51C59A3">
            <w:pPr>
              <w:spacing w:before="0" w:after="0" w:line="250" w:lineRule="auto"/>
            </w:pPr>
            <w:r>
              <w:rPr>
                <w:rFonts w:ascii="Calibri" w:hAnsi="Calibri" w:eastAsia="Calibri" w:cs="Calibri"/>
                <w:b w:val="0"/>
                <w:bCs w:val="0"/>
                <w:i w:val="0"/>
                <w:iCs w:val="0"/>
                <w:color w:val="3A4541"/>
                <w:sz w:val="18"/>
                <w:szCs w:val="18"/>
              </w:rPr>
              <w:t>—</w:t>
            </w:r>
          </w:p>
        </w:tc>
        <w:tc>
          <w:tcPr>
            <w:tcW w:w="36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5887F70">
            <w:pPr>
              <w:spacing w:before="0" w:after="0" w:line="250" w:lineRule="auto"/>
            </w:pPr>
            <w:r>
              <w:rPr>
                <w:rFonts w:ascii="Calibri" w:hAnsi="Calibri" w:eastAsia="Calibri" w:cs="Calibri"/>
                <w:b w:val="0"/>
                <w:bCs w:val="0"/>
                <w:i w:val="0"/>
                <w:iCs w:val="0"/>
                <w:color w:val="3A4541"/>
                <w:sz w:val="18"/>
                <w:szCs w:val="18"/>
              </w:rPr>
              <w:t>—</w:t>
            </w:r>
          </w:p>
        </w:tc>
      </w:tr>
      <w:tr w14:paraId="22E2A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AA5EB7A">
            <w:pPr>
              <w:spacing w:before="0" w:after="0" w:line="250" w:lineRule="auto"/>
            </w:pPr>
            <w:r>
              <w:rPr>
                <w:rFonts w:ascii="Calibri" w:hAnsi="Calibri" w:eastAsia="Calibri" w:cs="Calibri"/>
                <w:b w:val="0"/>
                <w:bCs w:val="0"/>
                <w:i w:val="0"/>
                <w:iCs w:val="0"/>
                <w:color w:val="3A4541"/>
                <w:sz w:val="18"/>
                <w:szCs w:val="18"/>
              </w:rPr>
              <w:t>R-16</w:t>
            </w:r>
          </w:p>
        </w:tc>
        <w:tc>
          <w:tcPr>
            <w:tcW w:w="346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E3E2ECD">
            <w:pPr>
              <w:spacing w:before="0" w:after="0" w:line="250" w:lineRule="auto"/>
            </w:pPr>
            <w:r>
              <w:rPr>
                <w:rFonts w:ascii="Calibri" w:hAnsi="Calibri" w:eastAsia="Calibri" w:cs="Calibri"/>
                <w:b/>
                <w:bCs/>
                <w:i w:val="0"/>
                <w:iCs w:val="0"/>
                <w:color w:val="141A18"/>
                <w:sz w:val="18"/>
                <w:szCs w:val="18"/>
              </w:rPr>
              <w:t>Duplicate records.</w:t>
            </w:r>
            <w:r>
              <w:rPr>
                <w:rFonts w:ascii="Calibri" w:hAnsi="Calibri" w:eastAsia="Calibri" w:cs="Calibri"/>
                <w:b w:val="0"/>
                <w:bCs w:val="0"/>
                <w:i w:val="0"/>
                <w:iCs w:val="0"/>
                <w:color w:val="3A4541"/>
                <w:sz w:val="18"/>
                <w:szCs w:val="18"/>
              </w:rPr>
              <w:t xml:space="preserve"> With claiming out of scope, a BHW-registered head who later signs up online creates a second record — splitting the family's history and inflating counts</w:t>
            </w:r>
          </w:p>
        </w:tc>
        <w:tc>
          <w:tcPr>
            <w:tcW w:w="23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2E2DB8F">
            <w:pPr>
              <w:spacing w:before="0" w:after="0" w:line="250" w:lineRule="auto"/>
            </w:pPr>
            <w:r>
              <w:rPr>
                <w:rFonts w:ascii="Calibri" w:hAnsi="Calibri" w:eastAsia="Calibri" w:cs="Calibri"/>
                <w:b/>
                <w:bCs/>
                <w:i w:val="0"/>
                <w:iCs w:val="0"/>
                <w:color w:val="141A18"/>
                <w:sz w:val="18"/>
                <w:szCs w:val="18"/>
              </w:rPr>
              <w:t>Raised to High</w:t>
            </w:r>
          </w:p>
        </w:tc>
        <w:tc>
          <w:tcPr>
            <w:tcW w:w="36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33AC482">
            <w:pPr>
              <w:spacing w:before="0" w:after="0" w:line="250" w:lineRule="auto"/>
            </w:pPr>
            <w:r>
              <w:rPr>
                <w:rFonts w:ascii="Calibri" w:hAnsi="Calibri" w:eastAsia="Calibri" w:cs="Calibri"/>
                <w:b w:val="0"/>
                <w:bCs w:val="0"/>
                <w:i w:val="0"/>
                <w:iCs w:val="0"/>
                <w:color w:val="3A4541"/>
                <w:sz w:val="18"/>
                <w:szCs w:val="18"/>
              </w:rPr>
              <w:t>Duplicate detection and manual merge (BR-1.9, now Must-have) is the only control. Manageable at prototype scale; revisit before live deployment</w:t>
            </w:r>
          </w:p>
        </w:tc>
      </w:tr>
      <w:tr w14:paraId="112FC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5C0714C">
            <w:pPr>
              <w:spacing w:before="0" w:after="0" w:line="250" w:lineRule="auto"/>
            </w:pPr>
            <w:r>
              <w:rPr>
                <w:rFonts w:ascii="Calibri" w:hAnsi="Calibri" w:eastAsia="Calibri" w:cs="Calibri"/>
                <w:b w:val="0"/>
                <w:bCs w:val="0"/>
                <w:i w:val="0"/>
                <w:iCs w:val="0"/>
                <w:color w:val="3A4541"/>
                <w:sz w:val="18"/>
                <w:szCs w:val="18"/>
              </w:rPr>
              <w:t>R-17</w:t>
            </w:r>
          </w:p>
        </w:tc>
        <w:tc>
          <w:tcPr>
            <w:tcW w:w="346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805F8A9">
            <w:pPr>
              <w:spacing w:before="0" w:after="0" w:line="250" w:lineRule="auto"/>
            </w:pPr>
            <w:r>
              <w:rPr>
                <w:rFonts w:ascii="Calibri" w:hAnsi="Calibri" w:eastAsia="Calibri" w:cs="Calibri"/>
                <w:b/>
                <w:bCs/>
                <w:i w:val="0"/>
                <w:iCs w:val="0"/>
                <w:color w:val="141A18"/>
                <w:sz w:val="18"/>
                <w:szCs w:val="18"/>
              </w:rPr>
              <w:t>Members added without their knowledge or consent.</w:t>
            </w:r>
            <w:r>
              <w:rPr>
                <w:rFonts w:ascii="Calibri" w:hAnsi="Calibri" w:eastAsia="Calibri" w:cs="Calibri"/>
                <w:b w:val="0"/>
                <w:bCs w:val="0"/>
                <w:i w:val="0"/>
                <w:iCs w:val="0"/>
                <w:color w:val="3A4541"/>
                <w:sz w:val="18"/>
                <w:szCs w:val="18"/>
              </w:rPr>
              <w:t xml:space="preserve"> The head profiles adult relatives, including their health conditions, and those adults may never know the record exists</w:t>
            </w:r>
          </w:p>
        </w:tc>
        <w:tc>
          <w:tcPr>
            <w:tcW w:w="23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48DFD64">
            <w:pPr>
              <w:spacing w:before="0" w:after="0" w:line="250" w:lineRule="auto"/>
            </w:pPr>
            <w:r>
              <w:rPr>
                <w:rFonts w:ascii="Calibri" w:hAnsi="Calibri" w:eastAsia="Calibri" w:cs="Calibri"/>
                <w:b w:val="0"/>
                <w:bCs w:val="0"/>
                <w:i w:val="0"/>
                <w:iCs w:val="0"/>
                <w:color w:val="3A4541"/>
                <w:sz w:val="18"/>
                <w:szCs w:val="18"/>
              </w:rPr>
              <w:t>Medium</w:t>
            </w:r>
          </w:p>
        </w:tc>
        <w:tc>
          <w:tcPr>
            <w:tcW w:w="36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82E4629">
            <w:pPr>
              <w:spacing w:before="0" w:after="0" w:line="250" w:lineRule="auto"/>
            </w:pPr>
            <w:r>
              <w:rPr>
                <w:rFonts w:ascii="Calibri" w:hAnsi="Calibri" w:eastAsia="Calibri" w:cs="Calibri"/>
                <w:b w:val="0"/>
                <w:bCs w:val="0"/>
                <w:i w:val="0"/>
                <w:iCs w:val="0"/>
                <w:color w:val="3A4541"/>
                <w:sz w:val="18"/>
                <w:szCs w:val="18"/>
              </w:rPr>
              <w:t>Proposed: consent covering every member (BR-1.41) and an independent right of access for adult members (BR-1.43) — both provisional pending OI-17. BHWs confirm members present during assisted registration; scope of who may be added is OI-14</w:t>
            </w:r>
          </w:p>
        </w:tc>
      </w:tr>
      <w:tr w14:paraId="3A9C2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8F853C2">
            <w:pPr>
              <w:spacing w:before="0" w:after="0" w:line="250" w:lineRule="auto"/>
            </w:pPr>
            <w:r>
              <w:rPr>
                <w:rFonts w:ascii="Calibri" w:hAnsi="Calibri" w:eastAsia="Calibri" w:cs="Calibri"/>
                <w:b w:val="0"/>
                <w:bCs w:val="0"/>
                <w:i w:val="0"/>
                <w:iCs w:val="0"/>
                <w:color w:val="3A4541"/>
                <w:sz w:val="18"/>
                <w:szCs w:val="18"/>
              </w:rPr>
              <w:t>R-18</w:t>
            </w:r>
          </w:p>
        </w:tc>
        <w:tc>
          <w:tcPr>
            <w:tcW w:w="346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19D593C">
            <w:pPr>
              <w:spacing w:before="0" w:after="0" w:line="250" w:lineRule="auto"/>
            </w:pPr>
            <w:r>
              <w:rPr>
                <w:rFonts w:ascii="Calibri" w:hAnsi="Calibri" w:eastAsia="Calibri" w:cs="Calibri"/>
                <w:b/>
                <w:bCs/>
                <w:i w:val="0"/>
                <w:iCs w:val="0"/>
                <w:color w:val="141A18"/>
                <w:sz w:val="18"/>
                <w:szCs w:val="18"/>
              </w:rPr>
              <w:t>Concentration of harm in one account.</w:t>
            </w:r>
            <w:r>
              <w:rPr>
                <w:rFonts w:ascii="Calibri" w:hAnsi="Calibri" w:eastAsia="Calibri" w:cs="Calibri"/>
                <w:b w:val="0"/>
                <w:bCs w:val="0"/>
                <w:i w:val="0"/>
                <w:iCs w:val="0"/>
                <w:color w:val="3A4541"/>
                <w:sz w:val="18"/>
                <w:szCs w:val="18"/>
              </w:rPr>
              <w:t xml:space="preserve"> Losing control of a head's account exposes an entire family rather than one person</w:t>
            </w:r>
          </w:p>
        </w:tc>
        <w:tc>
          <w:tcPr>
            <w:tcW w:w="23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9F9B922">
            <w:pPr>
              <w:spacing w:before="0" w:after="0" w:line="250" w:lineRule="auto"/>
            </w:pPr>
            <w:r>
              <w:rPr>
                <w:rFonts w:ascii="Calibri" w:hAnsi="Calibri" w:eastAsia="Calibri" w:cs="Calibri"/>
                <w:b w:val="0"/>
                <w:bCs w:val="0"/>
                <w:i w:val="0"/>
                <w:iCs w:val="0"/>
                <w:color w:val="3A4541"/>
                <w:sz w:val="18"/>
                <w:szCs w:val="18"/>
              </w:rPr>
              <w:t>Medium</w:t>
            </w:r>
          </w:p>
        </w:tc>
        <w:tc>
          <w:tcPr>
            <w:tcW w:w="36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9381166">
            <w:pPr>
              <w:spacing w:before="0" w:after="0" w:line="250" w:lineRule="auto"/>
            </w:pPr>
            <w:r>
              <w:rPr>
                <w:rFonts w:ascii="Calibri" w:hAnsi="Calibri" w:eastAsia="Calibri" w:cs="Calibri"/>
                <w:b w:val="0"/>
                <w:bCs w:val="0"/>
                <w:i w:val="0"/>
                <w:iCs w:val="0"/>
                <w:color w:val="3A4541"/>
                <w:sz w:val="18"/>
                <w:szCs w:val="18"/>
              </w:rPr>
              <w:t>Proportionate to the data held; access logging (BR-1.45); barangay can disable an account and re-issue access</w:t>
            </w:r>
          </w:p>
        </w:tc>
      </w:tr>
      <w:tr w14:paraId="18DBF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3AC3794">
            <w:pPr>
              <w:spacing w:before="0" w:after="0" w:line="250" w:lineRule="auto"/>
            </w:pPr>
            <w:r>
              <w:rPr>
                <w:rFonts w:ascii="Calibri" w:hAnsi="Calibri" w:eastAsia="Calibri" w:cs="Calibri"/>
                <w:b w:val="0"/>
                <w:bCs w:val="0"/>
                <w:i w:val="0"/>
                <w:iCs w:val="0"/>
                <w:color w:val="3A4541"/>
                <w:sz w:val="18"/>
                <w:szCs w:val="18"/>
              </w:rPr>
              <w:t>R-19</w:t>
            </w:r>
          </w:p>
        </w:tc>
        <w:tc>
          <w:tcPr>
            <w:tcW w:w="346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1B0832F">
            <w:pPr>
              <w:spacing w:before="0" w:after="0" w:line="250" w:lineRule="auto"/>
            </w:pPr>
            <w:r>
              <w:rPr>
                <w:rFonts w:ascii="Calibri" w:hAnsi="Calibri" w:eastAsia="Calibri" w:cs="Calibri"/>
                <w:b/>
                <w:bCs/>
                <w:i w:val="0"/>
                <w:iCs w:val="0"/>
                <w:color w:val="141A18"/>
                <w:sz w:val="18"/>
                <w:szCs w:val="18"/>
              </w:rPr>
              <w:t>Emergency features exclude the unregistered.</w:t>
            </w:r>
            <w:r>
              <w:rPr>
                <w:rFonts w:ascii="Calibri" w:hAnsi="Calibri" w:eastAsia="Calibri" w:cs="Calibri"/>
                <w:b w:val="0"/>
                <w:bCs w:val="0"/>
                <w:i w:val="0"/>
                <w:iCs w:val="0"/>
                <w:color w:val="3A4541"/>
                <w:sz w:val="18"/>
                <w:szCs w:val="18"/>
              </w:rPr>
              <w:t xml:space="preserve"> In a real flood most people affected will not be in the registry</w:t>
            </w:r>
          </w:p>
        </w:tc>
        <w:tc>
          <w:tcPr>
            <w:tcW w:w="23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905AD64">
            <w:pPr>
              <w:spacing w:before="0" w:after="0" w:line="250" w:lineRule="auto"/>
            </w:pPr>
            <w:r>
              <w:rPr>
                <w:rFonts w:ascii="Calibri" w:hAnsi="Calibri" w:eastAsia="Calibri" w:cs="Calibri"/>
                <w:b w:val="0"/>
                <w:bCs w:val="0"/>
                <w:i w:val="0"/>
                <w:iCs w:val="0"/>
                <w:color w:val="3A4541"/>
                <w:sz w:val="18"/>
                <w:szCs w:val="18"/>
              </w:rPr>
              <w:t>High</w:t>
            </w:r>
          </w:p>
        </w:tc>
        <w:tc>
          <w:tcPr>
            <w:tcW w:w="36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01109E0">
            <w:pPr>
              <w:spacing w:before="0" w:after="0" w:line="250" w:lineRule="auto"/>
            </w:pPr>
            <w:r>
              <w:rPr>
                <w:rFonts w:ascii="Calibri" w:hAnsi="Calibri" w:eastAsia="Calibri" w:cs="Calibri"/>
                <w:b w:val="0"/>
                <w:bCs w:val="0"/>
                <w:i w:val="0"/>
                <w:iCs w:val="0"/>
                <w:color w:val="3A4541"/>
                <w:sz w:val="18"/>
                <w:szCs w:val="18"/>
              </w:rPr>
              <w:t>No account required to request rescue (BR-5.9); admins can record unregistered persons safe or needing rescue (BR-5.10); evacuation centers accept unregistered evacuees (BR-6.7); counted separately so figures stay honest (BR-5.11)</w:t>
            </w:r>
          </w:p>
        </w:tc>
      </w:tr>
    </w:tbl>
    <w:p w14:paraId="53E26503">
      <w:pPr>
        <w:spacing w:after="160"/>
      </w:pPr>
    </w:p>
    <w:p w14:paraId="2816D7C0">
      <w:r>
        <w:br w:type="page"/>
      </w:r>
    </w:p>
    <w:p w14:paraId="148DAAE9">
      <w:pPr>
        <w:pStyle w:val="2"/>
        <w:keepNext/>
        <w:pBdr>
          <w:bottom w:val="single" w:color="1F8049" w:sz="12" w:space="6"/>
        </w:pBdr>
        <w:spacing w:before="0" w:after="200"/>
      </w:pPr>
      <w:r>
        <w:rPr>
          <w:rFonts w:ascii="Calibri" w:hAnsi="Calibri" w:eastAsia="Calibri" w:cs="Calibri"/>
          <w:b/>
          <w:bCs/>
          <w:i w:val="0"/>
          <w:iCs w:val="0"/>
          <w:color w:val="17532F"/>
          <w:sz w:val="30"/>
          <w:szCs w:val="30"/>
        </w:rPr>
        <w:t>11. Open Items &amp; Decisions Needed</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0"/>
        <w:gridCol w:w="4620"/>
        <w:gridCol w:w="2745"/>
        <w:gridCol w:w="2095"/>
      </w:tblGrid>
      <w:tr w14:paraId="51443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20"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045BB411">
            <w:pPr>
              <w:spacing w:before="0" w:after="0" w:line="250" w:lineRule="auto"/>
            </w:pPr>
            <w:r>
              <w:rPr>
                <w:rFonts w:ascii="Calibri" w:hAnsi="Calibri" w:eastAsia="Calibri" w:cs="Calibri"/>
                <w:b/>
                <w:bCs/>
                <w:i w:val="0"/>
                <w:iCs w:val="0"/>
                <w:color w:val="FFFFFF"/>
                <w:sz w:val="17"/>
                <w:szCs w:val="17"/>
              </w:rPr>
              <w:t>#</w:t>
            </w:r>
          </w:p>
        </w:tc>
        <w:tc>
          <w:tcPr>
            <w:tcW w:w="4620"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2C8D5164">
            <w:pPr>
              <w:spacing w:before="0" w:after="0" w:line="250" w:lineRule="auto"/>
            </w:pPr>
            <w:r>
              <w:rPr>
                <w:rFonts w:ascii="Calibri" w:hAnsi="Calibri" w:eastAsia="Calibri" w:cs="Calibri"/>
                <w:b/>
                <w:bCs/>
                <w:i w:val="0"/>
                <w:iCs w:val="0"/>
                <w:color w:val="FFFFFF"/>
                <w:sz w:val="17"/>
                <w:szCs w:val="17"/>
              </w:rPr>
              <w:t>Item</w:t>
            </w:r>
          </w:p>
        </w:tc>
        <w:tc>
          <w:tcPr>
            <w:tcW w:w="2745"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2632DF2C">
            <w:pPr>
              <w:spacing w:before="0" w:after="0" w:line="250" w:lineRule="auto"/>
            </w:pPr>
            <w:r>
              <w:rPr>
                <w:rFonts w:ascii="Calibri" w:hAnsi="Calibri" w:eastAsia="Calibri" w:cs="Calibri"/>
                <w:b/>
                <w:bCs/>
                <w:i w:val="0"/>
                <w:iCs w:val="0"/>
                <w:color w:val="FFFFFF"/>
                <w:sz w:val="17"/>
                <w:szCs w:val="17"/>
              </w:rPr>
              <w:t>Owner</w:t>
            </w:r>
          </w:p>
        </w:tc>
        <w:tc>
          <w:tcPr>
            <w:tcW w:w="2095"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2D86433D">
            <w:pPr>
              <w:spacing w:before="0" w:after="0" w:line="250" w:lineRule="auto"/>
            </w:pPr>
            <w:r>
              <w:rPr>
                <w:rFonts w:ascii="Calibri" w:hAnsi="Calibri" w:eastAsia="Calibri" w:cs="Calibri"/>
                <w:b/>
                <w:bCs/>
                <w:i w:val="0"/>
                <w:iCs w:val="0"/>
                <w:color w:val="FFFFFF"/>
                <w:sz w:val="17"/>
                <w:szCs w:val="17"/>
              </w:rPr>
              <w:t>Needed by</w:t>
            </w:r>
          </w:p>
        </w:tc>
      </w:tr>
      <w:tr w14:paraId="7ED8A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FD66975">
            <w:pPr>
              <w:spacing w:before="0" w:after="0" w:line="250" w:lineRule="auto"/>
            </w:pPr>
            <w:r>
              <w:rPr>
                <w:rFonts w:ascii="Calibri" w:hAnsi="Calibri" w:eastAsia="Calibri" w:cs="Calibri"/>
                <w:b w:val="0"/>
                <w:bCs w:val="0"/>
                <w:i w:val="0"/>
                <w:iCs w:val="0"/>
                <w:color w:val="3A4541"/>
                <w:sz w:val="18"/>
                <w:szCs w:val="18"/>
              </w:rPr>
              <w:t>OI-1</w:t>
            </w:r>
          </w:p>
        </w:tc>
        <w:tc>
          <w:tcPr>
            <w:tcW w:w="4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4363B9E">
            <w:pPr>
              <w:spacing w:before="0" w:after="0" w:line="250" w:lineRule="auto"/>
            </w:pPr>
            <w:r>
              <w:rPr>
                <w:rFonts w:ascii="Calibri" w:hAnsi="Calibri" w:eastAsia="Calibri" w:cs="Calibri"/>
                <w:b/>
                <w:bCs/>
                <w:i w:val="0"/>
                <w:iCs w:val="0"/>
                <w:color w:val="141A18"/>
                <w:sz w:val="18"/>
                <w:szCs w:val="18"/>
              </w:rPr>
              <w:t>Platform name and tagline.</w:t>
            </w:r>
            <w:r>
              <w:rPr>
                <w:rFonts w:ascii="Calibri" w:hAnsi="Calibri" w:eastAsia="Calibri" w:cs="Calibri"/>
                <w:b w:val="0"/>
                <w:bCs w:val="0"/>
                <w:i w:val="0"/>
                <w:iCs w:val="0"/>
                <w:color w:val="3A4541"/>
                <w:sz w:val="18"/>
                <w:szCs w:val="18"/>
              </w:rPr>
              <w:t xml:space="preserve"> Candidates: </w:t>
            </w:r>
            <w:r>
              <w:rPr>
                <w:rFonts w:ascii="Calibri" w:hAnsi="Calibri" w:eastAsia="Calibri" w:cs="Calibri"/>
                <w:b w:val="0"/>
                <w:bCs w:val="0"/>
                <w:i/>
                <w:iCs/>
                <w:color w:val="3A4541"/>
                <w:sz w:val="18"/>
                <w:szCs w:val="18"/>
              </w:rPr>
              <w:t>San Jose Ready</w:t>
            </w:r>
            <w:r>
              <w:rPr>
                <w:rFonts w:ascii="Calibri" w:hAnsi="Calibri" w:eastAsia="Calibri" w:cs="Calibri"/>
                <w:b w:val="0"/>
                <w:bCs w:val="0"/>
                <w:i w:val="0"/>
                <w:iCs w:val="0"/>
                <w:color w:val="3A4541"/>
                <w:sz w:val="18"/>
                <w:szCs w:val="18"/>
              </w:rPr>
              <w:t xml:space="preserve"> (used in the team's draft copy), </w:t>
            </w:r>
            <w:r>
              <w:rPr>
                <w:rFonts w:ascii="Calibri" w:hAnsi="Calibri" w:eastAsia="Calibri" w:cs="Calibri"/>
                <w:b w:val="0"/>
                <w:bCs w:val="0"/>
                <w:i/>
                <w:iCs/>
                <w:color w:val="3A4541"/>
                <w:sz w:val="18"/>
                <w:szCs w:val="18"/>
              </w:rPr>
              <w:t>HandaSan</w:t>
            </w:r>
            <w:r>
              <w:rPr>
                <w:rFonts w:ascii="Calibri" w:hAnsi="Calibri" w:eastAsia="Calibri" w:cs="Calibri"/>
                <w:b w:val="0"/>
                <w:bCs w:val="0"/>
                <w:i w:val="0"/>
                <w:iCs w:val="0"/>
                <w:color w:val="3A4541"/>
                <w:sz w:val="18"/>
                <w:szCs w:val="18"/>
              </w:rPr>
              <w:t xml:space="preserve">, </w:t>
            </w:r>
            <w:r>
              <w:rPr>
                <w:rFonts w:ascii="Calibri" w:hAnsi="Calibri" w:eastAsia="Calibri" w:cs="Calibri"/>
                <w:b w:val="0"/>
                <w:bCs w:val="0"/>
                <w:i/>
                <w:iCs/>
                <w:color w:val="3A4541"/>
                <w:sz w:val="18"/>
                <w:szCs w:val="18"/>
              </w:rPr>
              <w:t>AlertoSanJose</w:t>
            </w:r>
            <w:r>
              <w:rPr>
                <w:rFonts w:ascii="Calibri" w:hAnsi="Calibri" w:eastAsia="Calibri" w:cs="Calibri"/>
                <w:b w:val="0"/>
                <w:bCs w:val="0"/>
                <w:i w:val="0"/>
                <w:iCs w:val="0"/>
                <w:color w:val="3A4541"/>
                <w:sz w:val="18"/>
                <w:szCs w:val="18"/>
              </w:rPr>
              <w:t xml:space="preserve">, </w:t>
            </w:r>
            <w:r>
              <w:rPr>
                <w:rFonts w:ascii="Calibri" w:hAnsi="Calibri" w:eastAsia="Calibri" w:cs="Calibri"/>
                <w:b w:val="0"/>
                <w:bCs w:val="0"/>
                <w:i/>
                <w:iCs/>
                <w:color w:val="3A4541"/>
                <w:sz w:val="18"/>
                <w:szCs w:val="18"/>
              </w:rPr>
              <w:t>BantaySanJose</w:t>
            </w:r>
            <w:r>
              <w:rPr>
                <w:rFonts w:ascii="Calibri" w:hAnsi="Calibri" w:eastAsia="Calibri" w:cs="Calibri"/>
                <w:b w:val="0"/>
                <w:bCs w:val="0"/>
                <w:i w:val="0"/>
                <w:iCs w:val="0"/>
                <w:color w:val="3A4541"/>
                <w:sz w:val="18"/>
                <w:szCs w:val="18"/>
              </w:rPr>
              <w:t xml:space="preserve">, </w:t>
            </w:r>
            <w:r>
              <w:rPr>
                <w:rFonts w:ascii="Calibri" w:hAnsi="Calibri" w:eastAsia="Calibri" w:cs="Calibri"/>
                <w:b w:val="0"/>
                <w:bCs w:val="0"/>
                <w:i/>
                <w:iCs/>
                <w:color w:val="3A4541"/>
                <w:sz w:val="18"/>
                <w:szCs w:val="18"/>
              </w:rPr>
              <w:t>SAGIP San Jose</w:t>
            </w:r>
            <w:r>
              <w:rPr>
                <w:rFonts w:ascii="Calibri" w:hAnsi="Calibri" w:eastAsia="Calibri" w:cs="Calibri"/>
                <w:b w:val="0"/>
                <w:bCs w:val="0"/>
                <w:i w:val="0"/>
                <w:iCs w:val="0"/>
                <w:color w:val="3A4541"/>
                <w:sz w:val="18"/>
                <w:szCs w:val="18"/>
              </w:rPr>
              <w:t>. Consider a name that carries both the disaster and health halves.</w:t>
            </w:r>
          </w:p>
        </w:tc>
        <w:tc>
          <w:tcPr>
            <w:tcW w:w="274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F44B95E">
            <w:pPr>
              <w:spacing w:before="0" w:after="0" w:line="250" w:lineRule="auto"/>
            </w:pPr>
            <w:r>
              <w:rPr>
                <w:rFonts w:ascii="Calibri" w:hAnsi="Calibri" w:eastAsia="Calibri" w:cs="Calibri"/>
                <w:b w:val="0"/>
                <w:bCs w:val="0"/>
                <w:i w:val="0"/>
                <w:iCs w:val="0"/>
                <w:color w:val="3A4541"/>
                <w:sz w:val="18"/>
                <w:szCs w:val="18"/>
              </w:rPr>
              <w:t>Whole team</w:t>
            </w:r>
          </w:p>
        </w:tc>
        <w:tc>
          <w:tcPr>
            <w:tcW w:w="209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935D8BD">
            <w:pPr>
              <w:spacing w:before="0" w:after="0" w:line="250" w:lineRule="auto"/>
            </w:pPr>
            <w:r>
              <w:rPr>
                <w:rFonts w:ascii="Calibri" w:hAnsi="Calibri" w:eastAsia="Calibri" w:cs="Calibri"/>
                <w:b w:val="0"/>
                <w:bCs w:val="0"/>
                <w:i w:val="0"/>
                <w:iCs w:val="0"/>
                <w:color w:val="3A4541"/>
                <w:sz w:val="18"/>
                <w:szCs w:val="18"/>
              </w:rPr>
              <w:t>Before deck design</w:t>
            </w:r>
          </w:p>
        </w:tc>
      </w:tr>
      <w:tr w14:paraId="2576A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1771B2A">
            <w:pPr>
              <w:spacing w:before="0" w:after="0" w:line="250" w:lineRule="auto"/>
            </w:pPr>
            <w:r>
              <w:rPr>
                <w:rFonts w:ascii="Calibri" w:hAnsi="Calibri" w:eastAsia="Calibri" w:cs="Calibri"/>
                <w:b w:val="0"/>
                <w:bCs w:val="0"/>
                <w:i w:val="0"/>
                <w:iCs w:val="0"/>
                <w:color w:val="3A4541"/>
                <w:sz w:val="18"/>
                <w:szCs w:val="18"/>
              </w:rPr>
              <w:t>OI-2</w:t>
            </w:r>
          </w:p>
        </w:tc>
        <w:tc>
          <w:tcPr>
            <w:tcW w:w="4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281DDDF">
            <w:pPr>
              <w:spacing w:before="0" w:after="0" w:line="250" w:lineRule="auto"/>
            </w:pPr>
            <w:r>
              <w:rPr>
                <w:rFonts w:ascii="Calibri" w:hAnsi="Calibri" w:eastAsia="Calibri" w:cs="Calibri"/>
                <w:b/>
                <w:bCs/>
                <w:i w:val="0"/>
                <w:iCs w:val="0"/>
                <w:color w:val="141A18"/>
                <w:sz w:val="18"/>
                <w:szCs w:val="18"/>
              </w:rPr>
              <w:t>Nutrition indicator set and classification thresholds</w:t>
            </w:r>
            <w:r>
              <w:rPr>
                <w:rFonts w:ascii="Calibri" w:hAnsi="Calibri" w:eastAsia="Calibri" w:cs="Calibri"/>
                <w:b w:val="0"/>
                <w:bCs w:val="0"/>
                <w:i w:val="0"/>
                <w:iCs w:val="0"/>
                <w:color w:val="3A4541"/>
                <w:sz w:val="18"/>
                <w:szCs w:val="18"/>
              </w:rPr>
              <w:t xml:space="preserve"> — which measurements are captured, at what ages, and how status is computed (BR-1.5, BR-1.6)</w:t>
            </w:r>
          </w:p>
        </w:tc>
        <w:tc>
          <w:tcPr>
            <w:tcW w:w="274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840D90C">
            <w:pPr>
              <w:spacing w:before="0" w:after="0" w:line="250" w:lineRule="auto"/>
            </w:pPr>
            <w:r>
              <w:rPr>
                <w:rFonts w:ascii="Calibri" w:hAnsi="Calibri" w:eastAsia="Calibri" w:cs="Calibri"/>
                <w:b w:val="0"/>
                <w:bCs w:val="0"/>
                <w:i w:val="0"/>
                <w:iCs w:val="0"/>
                <w:color w:val="3A4541"/>
                <w:sz w:val="18"/>
                <w:szCs w:val="18"/>
              </w:rPr>
              <w:t>Nutrition &amp; Dietetics lead</w:t>
            </w:r>
          </w:p>
        </w:tc>
        <w:tc>
          <w:tcPr>
            <w:tcW w:w="209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63CC122">
            <w:pPr>
              <w:spacing w:before="0" w:after="0" w:line="250" w:lineRule="auto"/>
            </w:pPr>
            <w:r>
              <w:rPr>
                <w:rFonts w:ascii="Calibri" w:hAnsi="Calibri" w:eastAsia="Calibri" w:cs="Calibri"/>
                <w:b w:val="0"/>
                <w:bCs w:val="0"/>
                <w:i w:val="0"/>
                <w:iCs w:val="0"/>
                <w:color w:val="3A4541"/>
                <w:sz w:val="18"/>
                <w:szCs w:val="18"/>
              </w:rPr>
              <w:t>Before registry build</w:t>
            </w:r>
          </w:p>
        </w:tc>
      </w:tr>
      <w:tr w14:paraId="1C5BF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280E79D">
            <w:pPr>
              <w:spacing w:before="0" w:after="0" w:line="250" w:lineRule="auto"/>
            </w:pPr>
            <w:r>
              <w:rPr>
                <w:rFonts w:ascii="Calibri" w:hAnsi="Calibri" w:eastAsia="Calibri" w:cs="Calibri"/>
                <w:b w:val="0"/>
                <w:bCs w:val="0"/>
                <w:i w:val="0"/>
                <w:iCs w:val="0"/>
                <w:color w:val="3A4541"/>
                <w:sz w:val="18"/>
                <w:szCs w:val="18"/>
              </w:rPr>
              <w:t>OI-3</w:t>
            </w:r>
          </w:p>
        </w:tc>
        <w:tc>
          <w:tcPr>
            <w:tcW w:w="4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F1ABEE2">
            <w:pPr>
              <w:spacing w:before="0" w:after="0" w:line="250" w:lineRule="auto"/>
            </w:pPr>
            <w:r>
              <w:rPr>
                <w:rFonts w:ascii="Calibri" w:hAnsi="Calibri" w:eastAsia="Calibri" w:cs="Calibri"/>
                <w:b/>
                <w:bCs/>
                <w:i w:val="0"/>
                <w:iCs w:val="0"/>
                <w:color w:val="141A18"/>
                <w:sz w:val="18"/>
                <w:szCs w:val="18"/>
              </w:rPr>
              <w:t>Official area/zone list</w:t>
            </w:r>
            <w:r>
              <w:rPr>
                <w:rFonts w:ascii="Calibri" w:hAnsi="Calibri" w:eastAsia="Calibri" w:cs="Calibri"/>
                <w:b w:val="0"/>
                <w:bCs w:val="0"/>
                <w:i w:val="0"/>
                <w:iCs w:val="0"/>
                <w:color w:val="3A4541"/>
                <w:sz w:val="18"/>
                <w:szCs w:val="18"/>
              </w:rPr>
              <w:t xml:space="preserve"> for Barangay San Jose — how many, what names, what boundaries</w:t>
            </w:r>
          </w:p>
        </w:tc>
        <w:tc>
          <w:tcPr>
            <w:tcW w:w="274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D6EC1D9">
            <w:pPr>
              <w:spacing w:before="0" w:after="0" w:line="250" w:lineRule="auto"/>
            </w:pPr>
            <w:r>
              <w:rPr>
                <w:rFonts w:ascii="Calibri" w:hAnsi="Calibri" w:eastAsia="Calibri" w:cs="Calibri"/>
                <w:b w:val="0"/>
                <w:bCs w:val="0"/>
                <w:i w:val="0"/>
                <w:iCs w:val="0"/>
                <w:color w:val="3A4541"/>
                <w:sz w:val="18"/>
                <w:szCs w:val="18"/>
              </w:rPr>
              <w:t>PolSci / PubAd leads, via barangay</w:t>
            </w:r>
          </w:p>
        </w:tc>
        <w:tc>
          <w:tcPr>
            <w:tcW w:w="209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ABC8A3F">
            <w:pPr>
              <w:spacing w:before="0" w:after="0" w:line="250" w:lineRule="auto"/>
            </w:pPr>
            <w:r>
              <w:rPr>
                <w:rFonts w:ascii="Calibri" w:hAnsi="Calibri" w:eastAsia="Calibri" w:cs="Calibri"/>
                <w:b w:val="0"/>
                <w:bCs w:val="0"/>
                <w:i w:val="0"/>
                <w:iCs w:val="0"/>
                <w:color w:val="3A4541"/>
                <w:sz w:val="18"/>
                <w:szCs w:val="18"/>
              </w:rPr>
              <w:t>Before map build</w:t>
            </w:r>
          </w:p>
        </w:tc>
      </w:tr>
      <w:tr w14:paraId="76E3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A64C719">
            <w:pPr>
              <w:spacing w:before="0" w:after="0" w:line="250" w:lineRule="auto"/>
            </w:pPr>
            <w:r>
              <w:rPr>
                <w:rFonts w:ascii="Calibri" w:hAnsi="Calibri" w:eastAsia="Calibri" w:cs="Calibri"/>
                <w:b w:val="0"/>
                <w:bCs w:val="0"/>
                <w:i w:val="0"/>
                <w:iCs w:val="0"/>
                <w:color w:val="3A4541"/>
                <w:sz w:val="18"/>
                <w:szCs w:val="18"/>
              </w:rPr>
              <w:t>OI-4</w:t>
            </w:r>
          </w:p>
        </w:tc>
        <w:tc>
          <w:tcPr>
            <w:tcW w:w="4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A274C4D">
            <w:pPr>
              <w:spacing w:before="0" w:after="0" w:line="250" w:lineRule="auto"/>
            </w:pPr>
            <w:r>
              <w:rPr>
                <w:rFonts w:ascii="Calibri" w:hAnsi="Calibri" w:eastAsia="Calibri" w:cs="Calibri"/>
                <w:b/>
                <w:bCs/>
                <w:i w:val="0"/>
                <w:iCs w:val="0"/>
                <w:color w:val="141A18"/>
                <w:sz w:val="18"/>
                <w:szCs w:val="18"/>
              </w:rPr>
              <w:t>Local river alert thresholds.</w:t>
            </w:r>
            <w:r>
              <w:rPr>
                <w:rFonts w:ascii="Calibri" w:hAnsi="Calibri" w:eastAsia="Calibri" w:cs="Calibri"/>
                <w:b w:val="0"/>
                <w:bCs w:val="0"/>
                <w:i w:val="0"/>
                <w:iCs w:val="0"/>
                <w:color w:val="3A4541"/>
                <w:sz w:val="18"/>
                <w:szCs w:val="18"/>
              </w:rPr>
              <w:t xml:space="preserve"> Marikina City's 15/16/18 m values are for the Sto. Niño station downstream; Rodriguez's own thresholds must be confirmed</w:t>
            </w:r>
          </w:p>
        </w:tc>
        <w:tc>
          <w:tcPr>
            <w:tcW w:w="274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1EEC1F5">
            <w:pPr>
              <w:spacing w:before="0" w:after="0" w:line="250" w:lineRule="auto"/>
            </w:pPr>
            <w:r>
              <w:rPr>
                <w:rFonts w:ascii="Calibri" w:hAnsi="Calibri" w:eastAsia="Calibri" w:cs="Calibri"/>
                <w:b w:val="0"/>
                <w:bCs w:val="0"/>
                <w:i w:val="0"/>
                <w:iCs w:val="0"/>
                <w:color w:val="3A4541"/>
                <w:sz w:val="18"/>
                <w:szCs w:val="18"/>
              </w:rPr>
              <w:t>PubAd lead, via MDRRMO</w:t>
            </w:r>
          </w:p>
        </w:tc>
        <w:tc>
          <w:tcPr>
            <w:tcW w:w="209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303D8C7">
            <w:pPr>
              <w:spacing w:before="0" w:after="0" w:line="250" w:lineRule="auto"/>
            </w:pPr>
            <w:r>
              <w:rPr>
                <w:rFonts w:ascii="Calibri" w:hAnsi="Calibri" w:eastAsia="Calibri" w:cs="Calibri"/>
                <w:b w:val="0"/>
                <w:bCs w:val="0"/>
                <w:i w:val="0"/>
                <w:iCs w:val="0"/>
                <w:color w:val="3A4541"/>
                <w:sz w:val="18"/>
                <w:szCs w:val="18"/>
              </w:rPr>
              <w:t>Before flood module</w:t>
            </w:r>
          </w:p>
        </w:tc>
      </w:tr>
      <w:tr w14:paraId="13E1A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BD32190">
            <w:pPr>
              <w:spacing w:before="0" w:after="0" w:line="250" w:lineRule="auto"/>
            </w:pPr>
            <w:r>
              <w:rPr>
                <w:rFonts w:ascii="Calibri" w:hAnsi="Calibri" w:eastAsia="Calibri" w:cs="Calibri"/>
                <w:b w:val="0"/>
                <w:bCs w:val="0"/>
                <w:i w:val="0"/>
                <w:iCs w:val="0"/>
                <w:color w:val="3A4541"/>
                <w:sz w:val="18"/>
                <w:szCs w:val="18"/>
              </w:rPr>
              <w:t>OI-5</w:t>
            </w:r>
          </w:p>
        </w:tc>
        <w:tc>
          <w:tcPr>
            <w:tcW w:w="4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61A94F0">
            <w:pPr>
              <w:spacing w:before="0" w:after="0" w:line="250" w:lineRule="auto"/>
            </w:pPr>
            <w:r>
              <w:rPr>
                <w:rFonts w:ascii="Calibri" w:hAnsi="Calibri" w:eastAsia="Calibri" w:cs="Calibri"/>
                <w:b/>
                <w:bCs/>
                <w:i w:val="0"/>
                <w:iCs w:val="0"/>
                <w:color w:val="141A18"/>
                <w:sz w:val="18"/>
                <w:szCs w:val="18"/>
              </w:rPr>
              <w:t>Barangay endorsement.</w:t>
            </w:r>
            <w:r>
              <w:rPr>
                <w:rFonts w:ascii="Calibri" w:hAnsi="Calibri" w:eastAsia="Calibri" w:cs="Calibri"/>
                <w:b w:val="0"/>
                <w:bCs w:val="0"/>
                <w:i w:val="0"/>
                <w:iCs w:val="0"/>
                <w:color w:val="3A4541"/>
                <w:sz w:val="18"/>
                <w:szCs w:val="18"/>
              </w:rPr>
              <w:t xml:space="preserve"> Whether a letter of support or consultation record can be secured — materially strengthens the pitch</w:t>
            </w:r>
          </w:p>
        </w:tc>
        <w:tc>
          <w:tcPr>
            <w:tcW w:w="274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DDC36EB">
            <w:pPr>
              <w:spacing w:before="0" w:after="0" w:line="250" w:lineRule="auto"/>
            </w:pPr>
            <w:r>
              <w:rPr>
                <w:rFonts w:ascii="Calibri" w:hAnsi="Calibri" w:eastAsia="Calibri" w:cs="Calibri"/>
                <w:b w:val="0"/>
                <w:bCs w:val="0"/>
                <w:i w:val="0"/>
                <w:iCs w:val="0"/>
                <w:color w:val="3A4541"/>
                <w:sz w:val="18"/>
                <w:szCs w:val="18"/>
              </w:rPr>
              <w:t>PolSci lead</w:t>
            </w:r>
          </w:p>
        </w:tc>
        <w:tc>
          <w:tcPr>
            <w:tcW w:w="209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3A91E2A">
            <w:pPr>
              <w:spacing w:before="0" w:after="0" w:line="250" w:lineRule="auto"/>
            </w:pPr>
            <w:r>
              <w:rPr>
                <w:rFonts w:ascii="Calibri" w:hAnsi="Calibri" w:eastAsia="Calibri" w:cs="Calibri"/>
                <w:b w:val="0"/>
                <w:bCs w:val="0"/>
                <w:i w:val="0"/>
                <w:iCs w:val="0"/>
                <w:color w:val="3A4541"/>
                <w:sz w:val="18"/>
                <w:szCs w:val="18"/>
              </w:rPr>
              <w:t>Before submission</w:t>
            </w:r>
          </w:p>
        </w:tc>
      </w:tr>
      <w:tr w14:paraId="46C16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249FCE5">
            <w:pPr>
              <w:spacing w:before="0" w:after="0" w:line="250" w:lineRule="auto"/>
            </w:pPr>
            <w:r>
              <w:rPr>
                <w:rFonts w:ascii="Calibri" w:hAnsi="Calibri" w:eastAsia="Calibri" w:cs="Calibri"/>
                <w:b w:val="0"/>
                <w:bCs w:val="0"/>
                <w:i w:val="0"/>
                <w:iCs w:val="0"/>
                <w:color w:val="3A4541"/>
                <w:sz w:val="18"/>
                <w:szCs w:val="18"/>
              </w:rPr>
              <w:t>OI-6</w:t>
            </w:r>
          </w:p>
        </w:tc>
        <w:tc>
          <w:tcPr>
            <w:tcW w:w="4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60CF3F1">
            <w:pPr>
              <w:spacing w:before="0" w:after="0" w:line="250" w:lineRule="auto"/>
            </w:pPr>
            <w:r>
              <w:rPr>
                <w:rFonts w:ascii="Calibri" w:hAnsi="Calibri" w:eastAsia="Calibri" w:cs="Calibri"/>
                <w:b/>
                <w:bCs/>
                <w:i w:val="0"/>
                <w:iCs w:val="0"/>
                <w:color w:val="141A18"/>
                <w:sz w:val="18"/>
                <w:szCs w:val="18"/>
              </w:rPr>
              <w:t>Consent and privacy notice wording</w:t>
            </w:r>
            <w:r>
              <w:rPr>
                <w:rFonts w:ascii="Calibri" w:hAnsi="Calibri" w:eastAsia="Calibri" w:cs="Calibri"/>
                <w:b w:val="0"/>
                <w:bCs w:val="0"/>
                <w:i w:val="0"/>
                <w:iCs w:val="0"/>
                <w:color w:val="3A4541"/>
                <w:sz w:val="18"/>
                <w:szCs w:val="18"/>
              </w:rPr>
              <w:t xml:space="preserve"> for registration</w:t>
            </w:r>
          </w:p>
        </w:tc>
        <w:tc>
          <w:tcPr>
            <w:tcW w:w="274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88B412C">
            <w:pPr>
              <w:spacing w:before="0" w:after="0" w:line="250" w:lineRule="auto"/>
            </w:pPr>
            <w:r>
              <w:rPr>
                <w:rFonts w:ascii="Calibri" w:hAnsi="Calibri" w:eastAsia="Calibri" w:cs="Calibri"/>
                <w:b w:val="0"/>
                <w:bCs w:val="0"/>
                <w:i w:val="0"/>
                <w:iCs w:val="0"/>
                <w:color w:val="3A4541"/>
                <w:sz w:val="18"/>
                <w:szCs w:val="18"/>
              </w:rPr>
              <w:t>PolSci / PubAd leads</w:t>
            </w:r>
          </w:p>
        </w:tc>
        <w:tc>
          <w:tcPr>
            <w:tcW w:w="209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442A6B0">
            <w:pPr>
              <w:spacing w:before="0" w:after="0" w:line="250" w:lineRule="auto"/>
            </w:pPr>
            <w:r>
              <w:rPr>
                <w:rFonts w:ascii="Calibri" w:hAnsi="Calibri" w:eastAsia="Calibri" w:cs="Calibri"/>
                <w:b w:val="0"/>
                <w:bCs w:val="0"/>
                <w:i w:val="0"/>
                <w:iCs w:val="0"/>
                <w:color w:val="3A4541"/>
                <w:sz w:val="18"/>
                <w:szCs w:val="18"/>
              </w:rPr>
              <w:t>Before any real data is collected</w:t>
            </w:r>
          </w:p>
        </w:tc>
      </w:tr>
      <w:tr w14:paraId="391AF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A11D77D">
            <w:pPr>
              <w:spacing w:before="0" w:after="0" w:line="250" w:lineRule="auto"/>
            </w:pPr>
            <w:r>
              <w:rPr>
                <w:rFonts w:ascii="Calibri" w:hAnsi="Calibri" w:eastAsia="Calibri" w:cs="Calibri"/>
                <w:b w:val="0"/>
                <w:bCs w:val="0"/>
                <w:i w:val="0"/>
                <w:iCs w:val="0"/>
                <w:color w:val="3A4541"/>
                <w:sz w:val="18"/>
                <w:szCs w:val="18"/>
              </w:rPr>
              <w:t>OI-7</w:t>
            </w:r>
          </w:p>
        </w:tc>
        <w:tc>
          <w:tcPr>
            <w:tcW w:w="4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6FA2439">
            <w:pPr>
              <w:spacing w:before="0" w:after="0" w:line="250" w:lineRule="auto"/>
            </w:pPr>
            <w:r>
              <w:rPr>
                <w:rFonts w:ascii="Calibri" w:hAnsi="Calibri" w:eastAsia="Calibri" w:cs="Calibri"/>
                <w:b/>
                <w:bCs/>
                <w:i w:val="0"/>
                <w:iCs w:val="0"/>
                <w:color w:val="141A18"/>
                <w:sz w:val="18"/>
                <w:szCs w:val="18"/>
              </w:rPr>
              <w:t>Prototype demo data</w:t>
            </w:r>
            <w:r>
              <w:rPr>
                <w:rFonts w:ascii="Calibri" w:hAnsi="Calibri" w:eastAsia="Calibri" w:cs="Calibri"/>
                <w:b w:val="0"/>
                <w:bCs w:val="0"/>
                <w:i w:val="0"/>
                <w:iCs w:val="0"/>
                <w:color w:val="3A4541"/>
                <w:sz w:val="18"/>
                <w:szCs w:val="18"/>
              </w:rPr>
              <w:t xml:space="preserve"> — seeded households with members, and a scripted flood scenario for the pitch</w:t>
            </w:r>
          </w:p>
        </w:tc>
        <w:tc>
          <w:tcPr>
            <w:tcW w:w="274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7BEA54A">
            <w:pPr>
              <w:spacing w:before="0" w:after="0" w:line="250" w:lineRule="auto"/>
            </w:pPr>
            <w:r>
              <w:rPr>
                <w:rFonts w:ascii="Calibri" w:hAnsi="Calibri" w:eastAsia="Calibri" w:cs="Calibri"/>
                <w:b w:val="0"/>
                <w:bCs w:val="0"/>
                <w:i w:val="0"/>
                <w:iCs w:val="0"/>
                <w:color w:val="3A4541"/>
                <w:sz w:val="18"/>
                <w:szCs w:val="18"/>
              </w:rPr>
              <w:t>IT lead</w:t>
            </w:r>
          </w:p>
        </w:tc>
        <w:tc>
          <w:tcPr>
            <w:tcW w:w="209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52B0715">
            <w:pPr>
              <w:spacing w:before="0" w:after="0" w:line="250" w:lineRule="auto"/>
            </w:pPr>
            <w:r>
              <w:rPr>
                <w:rFonts w:ascii="Calibri" w:hAnsi="Calibri" w:eastAsia="Calibri" w:cs="Calibri"/>
                <w:b w:val="0"/>
                <w:bCs w:val="0"/>
                <w:i w:val="0"/>
                <w:iCs w:val="0"/>
                <w:color w:val="3A4541"/>
                <w:sz w:val="18"/>
                <w:szCs w:val="18"/>
              </w:rPr>
              <w:t>Before demo</w:t>
            </w:r>
          </w:p>
        </w:tc>
      </w:tr>
      <w:tr w14:paraId="65DF2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D645DEB">
            <w:pPr>
              <w:spacing w:before="0" w:after="0" w:line="250" w:lineRule="auto"/>
            </w:pPr>
            <w:r>
              <w:rPr>
                <w:rFonts w:ascii="Calibri" w:hAnsi="Calibri" w:eastAsia="Calibri" w:cs="Calibri"/>
                <w:b w:val="0"/>
                <w:bCs w:val="0"/>
                <w:i w:val="0"/>
                <w:iCs w:val="0"/>
                <w:color w:val="3A4541"/>
                <w:sz w:val="18"/>
                <w:szCs w:val="18"/>
              </w:rPr>
              <w:t>OI-8</w:t>
            </w:r>
          </w:p>
        </w:tc>
        <w:tc>
          <w:tcPr>
            <w:tcW w:w="4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F593E0B">
            <w:pPr>
              <w:spacing w:before="0" w:after="0" w:line="250" w:lineRule="auto"/>
            </w:pPr>
            <w:r>
              <w:rPr>
                <w:rFonts w:ascii="Calibri" w:hAnsi="Calibri" w:eastAsia="Calibri" w:cs="Calibri"/>
                <w:b/>
                <w:bCs/>
                <w:i w:val="0"/>
                <w:iCs w:val="0"/>
                <w:color w:val="141A18"/>
                <w:sz w:val="18"/>
                <w:szCs w:val="18"/>
              </w:rPr>
              <w:t>Confirm the build order</w:t>
            </w:r>
            <w:r>
              <w:rPr>
                <w:rFonts w:ascii="Calibri" w:hAnsi="Calibri" w:eastAsia="Calibri" w:cs="Calibri"/>
                <w:b w:val="0"/>
                <w:bCs w:val="0"/>
                <w:i w:val="0"/>
                <w:iCs w:val="0"/>
                <w:color w:val="3A4541"/>
                <w:sz w:val="18"/>
                <w:szCs w:val="18"/>
              </w:rPr>
              <w:t xml:space="preserve"> in Section 8, and agree a date after which no new features are accepted (R-8)</w:t>
            </w:r>
          </w:p>
        </w:tc>
        <w:tc>
          <w:tcPr>
            <w:tcW w:w="274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503A0E1">
            <w:pPr>
              <w:spacing w:before="0" w:after="0" w:line="250" w:lineRule="auto"/>
            </w:pPr>
            <w:r>
              <w:rPr>
                <w:rFonts w:ascii="Calibri" w:hAnsi="Calibri" w:eastAsia="Calibri" w:cs="Calibri"/>
                <w:b w:val="0"/>
                <w:bCs w:val="0"/>
                <w:i w:val="0"/>
                <w:iCs w:val="0"/>
                <w:color w:val="3A4541"/>
                <w:sz w:val="18"/>
                <w:szCs w:val="18"/>
              </w:rPr>
              <w:t>Whole team</w:t>
            </w:r>
          </w:p>
        </w:tc>
        <w:tc>
          <w:tcPr>
            <w:tcW w:w="209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344015C">
            <w:pPr>
              <w:spacing w:before="0" w:after="0" w:line="250" w:lineRule="auto"/>
            </w:pPr>
            <w:r>
              <w:rPr>
                <w:rFonts w:ascii="Calibri" w:hAnsi="Calibri" w:eastAsia="Calibri" w:cs="Calibri"/>
                <w:b w:val="0"/>
                <w:bCs w:val="0"/>
                <w:i w:val="0"/>
                <w:iCs w:val="0"/>
                <w:color w:val="3A4541"/>
                <w:sz w:val="18"/>
                <w:szCs w:val="18"/>
              </w:rPr>
              <w:t>Immediately</w:t>
            </w:r>
          </w:p>
        </w:tc>
      </w:tr>
      <w:tr w14:paraId="70DCE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744C736">
            <w:pPr>
              <w:spacing w:before="0" w:after="0" w:line="250" w:lineRule="auto"/>
            </w:pPr>
            <w:r>
              <w:rPr>
                <w:rFonts w:ascii="Calibri" w:hAnsi="Calibri" w:eastAsia="Calibri" w:cs="Calibri"/>
                <w:b w:val="0"/>
                <w:bCs w:val="0"/>
                <w:i w:val="0"/>
                <w:iCs w:val="0"/>
                <w:color w:val="3A4541"/>
                <w:sz w:val="18"/>
                <w:szCs w:val="18"/>
              </w:rPr>
              <w:t>OI-10</w:t>
            </w:r>
          </w:p>
        </w:tc>
        <w:tc>
          <w:tcPr>
            <w:tcW w:w="4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2DF8D6C">
            <w:pPr>
              <w:spacing w:before="0" w:after="0" w:line="250" w:lineRule="auto"/>
            </w:pPr>
            <w:r>
              <w:rPr>
                <w:rFonts w:ascii="Calibri" w:hAnsi="Calibri" w:eastAsia="Calibri" w:cs="Calibri"/>
                <w:b/>
                <w:bCs/>
                <w:i w:val="0"/>
                <w:iCs w:val="0"/>
                <w:color w:val="141A18"/>
                <w:sz w:val="18"/>
                <w:szCs w:val="18"/>
              </w:rPr>
              <w:t>Mission and vision statements</w:t>
            </w:r>
            <w:r>
              <w:rPr>
                <w:rFonts w:ascii="Calibri" w:hAnsi="Calibri" w:eastAsia="Calibri" w:cs="Calibri"/>
                <w:b w:val="0"/>
                <w:bCs w:val="0"/>
                <w:i w:val="0"/>
                <w:iCs w:val="0"/>
                <w:color w:val="3A4541"/>
                <w:sz w:val="18"/>
                <w:szCs w:val="18"/>
              </w:rPr>
              <w:t xml:space="preserve"> for the About section (BR-0.2) — must be written, not placeholder</w:t>
            </w:r>
          </w:p>
        </w:tc>
        <w:tc>
          <w:tcPr>
            <w:tcW w:w="274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38A79CA">
            <w:pPr>
              <w:spacing w:before="0" w:after="0" w:line="250" w:lineRule="auto"/>
            </w:pPr>
            <w:r>
              <w:rPr>
                <w:rFonts w:ascii="Calibri" w:hAnsi="Calibri" w:eastAsia="Calibri" w:cs="Calibri"/>
                <w:b w:val="0"/>
                <w:bCs w:val="0"/>
                <w:i w:val="0"/>
                <w:iCs w:val="0"/>
                <w:color w:val="3A4541"/>
                <w:sz w:val="18"/>
                <w:szCs w:val="18"/>
              </w:rPr>
              <w:t>PolSci / PubAd leads</w:t>
            </w:r>
          </w:p>
        </w:tc>
        <w:tc>
          <w:tcPr>
            <w:tcW w:w="209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FBBD4D1">
            <w:pPr>
              <w:spacing w:before="0" w:after="0" w:line="250" w:lineRule="auto"/>
            </w:pPr>
            <w:r>
              <w:rPr>
                <w:rFonts w:ascii="Calibri" w:hAnsi="Calibri" w:eastAsia="Calibri" w:cs="Calibri"/>
                <w:b w:val="0"/>
                <w:bCs w:val="0"/>
                <w:i w:val="0"/>
                <w:iCs w:val="0"/>
                <w:color w:val="3A4541"/>
                <w:sz w:val="18"/>
                <w:szCs w:val="18"/>
              </w:rPr>
              <w:t>Before deck design</w:t>
            </w:r>
          </w:p>
        </w:tc>
      </w:tr>
      <w:tr w14:paraId="33A5F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1D6EAA7">
            <w:pPr>
              <w:spacing w:before="0" w:after="0" w:line="250" w:lineRule="auto"/>
            </w:pPr>
            <w:r>
              <w:rPr>
                <w:rFonts w:ascii="Calibri" w:hAnsi="Calibri" w:eastAsia="Calibri" w:cs="Calibri"/>
                <w:b w:val="0"/>
                <w:bCs w:val="0"/>
                <w:i w:val="0"/>
                <w:iCs w:val="0"/>
                <w:color w:val="3A4541"/>
                <w:sz w:val="18"/>
                <w:szCs w:val="18"/>
              </w:rPr>
              <w:t>OI-11</w:t>
            </w:r>
          </w:p>
        </w:tc>
        <w:tc>
          <w:tcPr>
            <w:tcW w:w="4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912DF84">
            <w:pPr>
              <w:spacing w:before="0" w:after="0" w:line="250" w:lineRule="auto"/>
            </w:pPr>
            <w:r>
              <w:rPr>
                <w:rFonts w:ascii="Calibri" w:hAnsi="Calibri" w:eastAsia="Calibri" w:cs="Calibri"/>
                <w:b/>
                <w:bCs/>
                <w:i w:val="0"/>
                <w:iCs w:val="0"/>
                <w:color w:val="141A18"/>
                <w:sz w:val="18"/>
                <w:szCs w:val="18"/>
              </w:rPr>
              <w:t>Automated dietary guidance — in or out?</w:t>
            </w:r>
            <w:r>
              <w:rPr>
                <w:rFonts w:ascii="Calibri" w:hAnsi="Calibri" w:eastAsia="Calibri" w:cs="Calibri"/>
                <w:b w:val="0"/>
                <w:bCs w:val="0"/>
                <w:i w:val="0"/>
                <w:iCs w:val="0"/>
                <w:color w:val="3A4541"/>
                <w:sz w:val="18"/>
                <w:szCs w:val="18"/>
              </w:rPr>
              <w:t xml:space="preserve"> If the team keeps BR-1.14, it must commit to mandatory health-worker review (BR-1.15). If that review cannot be staffed, drop it and keep feedback health-worker-authored only</w:t>
            </w:r>
          </w:p>
        </w:tc>
        <w:tc>
          <w:tcPr>
            <w:tcW w:w="274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E77451F">
            <w:pPr>
              <w:spacing w:before="0" w:after="0" w:line="250" w:lineRule="auto"/>
            </w:pPr>
            <w:r>
              <w:rPr>
                <w:rFonts w:ascii="Calibri" w:hAnsi="Calibri" w:eastAsia="Calibri" w:cs="Calibri"/>
                <w:b w:val="0"/>
                <w:bCs w:val="0"/>
                <w:i w:val="0"/>
                <w:iCs w:val="0"/>
                <w:color w:val="3A4541"/>
                <w:sz w:val="18"/>
                <w:szCs w:val="18"/>
              </w:rPr>
              <w:t>Nutrition &amp; Dietetics lead + IT lead</w:t>
            </w:r>
          </w:p>
        </w:tc>
        <w:tc>
          <w:tcPr>
            <w:tcW w:w="209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076733D">
            <w:pPr>
              <w:spacing w:before="0" w:after="0" w:line="250" w:lineRule="auto"/>
            </w:pPr>
            <w:r>
              <w:rPr>
                <w:rFonts w:ascii="Calibri" w:hAnsi="Calibri" w:eastAsia="Calibri" w:cs="Calibri"/>
                <w:b w:val="0"/>
                <w:bCs w:val="0"/>
                <w:i w:val="0"/>
                <w:iCs w:val="0"/>
                <w:color w:val="3A4541"/>
                <w:sz w:val="18"/>
                <w:szCs w:val="18"/>
              </w:rPr>
              <w:t>Before build</w:t>
            </w:r>
          </w:p>
        </w:tc>
      </w:tr>
      <w:tr w14:paraId="214E0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F727F5D">
            <w:pPr>
              <w:spacing w:before="0" w:after="0" w:line="250" w:lineRule="auto"/>
            </w:pPr>
            <w:r>
              <w:rPr>
                <w:rFonts w:ascii="Calibri" w:hAnsi="Calibri" w:eastAsia="Calibri" w:cs="Calibri"/>
                <w:b w:val="0"/>
                <w:bCs w:val="0"/>
                <w:i w:val="0"/>
                <w:iCs w:val="0"/>
                <w:color w:val="3A4541"/>
                <w:sz w:val="18"/>
                <w:szCs w:val="18"/>
              </w:rPr>
              <w:t>OI-12</w:t>
            </w:r>
          </w:p>
        </w:tc>
        <w:tc>
          <w:tcPr>
            <w:tcW w:w="4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4BE35FF">
            <w:pPr>
              <w:spacing w:before="0" w:after="0" w:line="250" w:lineRule="auto"/>
            </w:pPr>
            <w:r>
              <w:rPr>
                <w:rFonts w:ascii="Calibri" w:hAnsi="Calibri" w:eastAsia="Calibri" w:cs="Calibri"/>
                <w:b/>
                <w:bCs/>
                <w:i w:val="0"/>
                <w:iCs w:val="0"/>
                <w:color w:val="141A18"/>
                <w:sz w:val="18"/>
                <w:szCs w:val="18"/>
              </w:rPr>
              <w:t>Official barangay population and household totals</w:t>
            </w:r>
            <w:r>
              <w:rPr>
                <w:rFonts w:ascii="Calibri" w:hAnsi="Calibri" w:eastAsia="Calibri" w:cs="Calibri"/>
                <w:b w:val="0"/>
                <w:bCs w:val="0"/>
                <w:i w:val="0"/>
                <w:iCs w:val="0"/>
                <w:color w:val="3A4541"/>
                <w:sz w:val="18"/>
                <w:szCs w:val="18"/>
              </w:rPr>
              <w:t xml:space="preserve"> to configure as the analytics denominator (BR-10.1a)</w:t>
            </w:r>
          </w:p>
        </w:tc>
        <w:tc>
          <w:tcPr>
            <w:tcW w:w="274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25EEBCB">
            <w:pPr>
              <w:spacing w:before="0" w:after="0" w:line="250" w:lineRule="auto"/>
            </w:pPr>
            <w:r>
              <w:rPr>
                <w:rFonts w:ascii="Calibri" w:hAnsi="Calibri" w:eastAsia="Calibri" w:cs="Calibri"/>
                <w:b w:val="0"/>
                <w:bCs w:val="0"/>
                <w:i w:val="0"/>
                <w:iCs w:val="0"/>
                <w:color w:val="3A4541"/>
                <w:sz w:val="18"/>
                <w:szCs w:val="18"/>
              </w:rPr>
              <w:t>PubAd lead, via barangay</w:t>
            </w:r>
          </w:p>
        </w:tc>
        <w:tc>
          <w:tcPr>
            <w:tcW w:w="209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DD754F0">
            <w:pPr>
              <w:spacing w:before="0" w:after="0" w:line="250" w:lineRule="auto"/>
            </w:pPr>
            <w:r>
              <w:rPr>
                <w:rFonts w:ascii="Calibri" w:hAnsi="Calibri" w:eastAsia="Calibri" w:cs="Calibri"/>
                <w:b w:val="0"/>
                <w:bCs w:val="0"/>
                <w:i w:val="0"/>
                <w:iCs w:val="0"/>
                <w:color w:val="3A4541"/>
                <w:sz w:val="18"/>
                <w:szCs w:val="18"/>
              </w:rPr>
              <w:t>Before demo</w:t>
            </w:r>
          </w:p>
        </w:tc>
      </w:tr>
      <w:tr w14:paraId="034C7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B1EE022">
            <w:pPr>
              <w:spacing w:before="0" w:after="0" w:line="250" w:lineRule="auto"/>
            </w:pPr>
            <w:r>
              <w:rPr>
                <w:rFonts w:ascii="Calibri" w:hAnsi="Calibri" w:eastAsia="Calibri" w:cs="Calibri"/>
                <w:b w:val="0"/>
                <w:bCs w:val="0"/>
                <w:i w:val="0"/>
                <w:iCs w:val="0"/>
                <w:color w:val="3A4541"/>
                <w:sz w:val="18"/>
                <w:szCs w:val="18"/>
              </w:rPr>
              <w:t>OI-13</w:t>
            </w:r>
          </w:p>
        </w:tc>
        <w:tc>
          <w:tcPr>
            <w:tcW w:w="4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CF51730">
            <w:pPr>
              <w:spacing w:before="0" w:after="0" w:line="250" w:lineRule="auto"/>
            </w:pPr>
            <w:r>
              <w:rPr>
                <w:rFonts w:ascii="Calibri" w:hAnsi="Calibri" w:eastAsia="Calibri" w:cs="Calibri"/>
                <w:b/>
                <w:bCs/>
                <w:i w:val="0"/>
                <w:iCs w:val="0"/>
                <w:color w:val="141A18"/>
                <w:sz w:val="18"/>
                <w:szCs w:val="18"/>
              </w:rPr>
              <w:t>Coverage narrative for the pitch.</w:t>
            </w:r>
            <w:r>
              <w:rPr>
                <w:rFonts w:ascii="Calibri" w:hAnsi="Calibri" w:eastAsia="Calibri" w:cs="Calibri"/>
                <w:b w:val="0"/>
                <w:bCs w:val="0"/>
                <w:i w:val="0"/>
                <w:iCs w:val="0"/>
                <w:color w:val="3A4541"/>
                <w:sz w:val="18"/>
                <w:szCs w:val="18"/>
              </w:rPr>
              <w:t xml:space="preserve"> Decide how the team presents opt-in registration — recommended framing in Section 4.4 is that nutrition guidance drives sign-up and disaster readiness is the collective payoff</w:t>
            </w:r>
          </w:p>
        </w:tc>
        <w:tc>
          <w:tcPr>
            <w:tcW w:w="274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6955631">
            <w:pPr>
              <w:spacing w:before="0" w:after="0" w:line="250" w:lineRule="auto"/>
            </w:pPr>
            <w:r>
              <w:rPr>
                <w:rFonts w:ascii="Calibri" w:hAnsi="Calibri" w:eastAsia="Calibri" w:cs="Calibri"/>
                <w:b w:val="0"/>
                <w:bCs w:val="0"/>
                <w:i w:val="0"/>
                <w:iCs w:val="0"/>
                <w:color w:val="3A4541"/>
                <w:sz w:val="18"/>
                <w:szCs w:val="18"/>
              </w:rPr>
              <w:t>Whole team</w:t>
            </w:r>
          </w:p>
        </w:tc>
        <w:tc>
          <w:tcPr>
            <w:tcW w:w="209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04562C6">
            <w:pPr>
              <w:spacing w:before="0" w:after="0" w:line="250" w:lineRule="auto"/>
            </w:pPr>
            <w:r>
              <w:rPr>
                <w:rFonts w:ascii="Calibri" w:hAnsi="Calibri" w:eastAsia="Calibri" w:cs="Calibri"/>
                <w:b w:val="0"/>
                <w:bCs w:val="0"/>
                <w:i w:val="0"/>
                <w:iCs w:val="0"/>
                <w:color w:val="3A4541"/>
                <w:sz w:val="18"/>
                <w:szCs w:val="18"/>
              </w:rPr>
              <w:t>Before deck design</w:t>
            </w:r>
          </w:p>
        </w:tc>
      </w:tr>
      <w:tr w14:paraId="542DB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0B13581">
            <w:pPr>
              <w:spacing w:before="0" w:after="0" w:line="250" w:lineRule="auto"/>
            </w:pPr>
            <w:r>
              <w:rPr>
                <w:rFonts w:ascii="Calibri" w:hAnsi="Calibri" w:eastAsia="Calibri" w:cs="Calibri"/>
                <w:b w:val="0"/>
                <w:bCs w:val="0"/>
                <w:i w:val="0"/>
                <w:iCs w:val="0"/>
                <w:color w:val="3A4541"/>
                <w:sz w:val="18"/>
                <w:szCs w:val="18"/>
              </w:rPr>
              <w:t>OI-14</w:t>
            </w:r>
          </w:p>
        </w:tc>
        <w:tc>
          <w:tcPr>
            <w:tcW w:w="4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7AF3486">
            <w:pPr>
              <w:spacing w:before="0" w:after="0" w:line="250" w:lineRule="auto"/>
            </w:pPr>
            <w:r>
              <w:rPr>
                <w:rFonts w:ascii="Calibri" w:hAnsi="Calibri" w:eastAsia="Calibri" w:cs="Calibri"/>
                <w:b/>
                <w:bCs/>
                <w:i w:val="0"/>
                <w:iCs w:val="0"/>
                <w:color w:val="141A18"/>
                <w:sz w:val="18"/>
                <w:szCs w:val="18"/>
              </w:rPr>
              <w:t>Who may be added as a household member</w:t>
            </w:r>
            <w:r>
              <w:rPr>
                <w:rFonts w:ascii="Calibri" w:hAnsi="Calibri" w:eastAsia="Calibri" w:cs="Calibri"/>
                <w:b w:val="0"/>
                <w:bCs w:val="0"/>
                <w:i w:val="0"/>
                <w:iCs w:val="0"/>
                <w:color w:val="3A4541"/>
                <w:sz w:val="18"/>
                <w:szCs w:val="18"/>
              </w:rPr>
              <w:t xml:space="preserve"> (BR-1.31) — confirm the scope. Children and dependants are uncontroversial; adult relatives raise the consent question in R-17</w:t>
            </w:r>
          </w:p>
        </w:tc>
        <w:tc>
          <w:tcPr>
            <w:tcW w:w="274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EB7C437">
            <w:pPr>
              <w:spacing w:before="0" w:after="0" w:line="250" w:lineRule="auto"/>
            </w:pPr>
            <w:r>
              <w:rPr>
                <w:rFonts w:ascii="Calibri" w:hAnsi="Calibri" w:eastAsia="Calibri" w:cs="Calibri"/>
                <w:b w:val="0"/>
                <w:bCs w:val="0"/>
                <w:i w:val="0"/>
                <w:iCs w:val="0"/>
                <w:color w:val="3A4541"/>
                <w:sz w:val="18"/>
                <w:szCs w:val="18"/>
              </w:rPr>
              <w:t>Nutrition &amp; Dietetics lead + PolSci lead</w:t>
            </w:r>
          </w:p>
        </w:tc>
        <w:tc>
          <w:tcPr>
            <w:tcW w:w="209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E87710E">
            <w:pPr>
              <w:spacing w:before="0" w:after="0" w:line="250" w:lineRule="auto"/>
            </w:pPr>
            <w:r>
              <w:rPr>
                <w:rFonts w:ascii="Calibri" w:hAnsi="Calibri" w:eastAsia="Calibri" w:cs="Calibri"/>
                <w:b w:val="0"/>
                <w:bCs w:val="0"/>
                <w:i w:val="0"/>
                <w:iCs w:val="0"/>
                <w:color w:val="3A4541"/>
                <w:sz w:val="18"/>
                <w:szCs w:val="18"/>
              </w:rPr>
              <w:t>Before registry build</w:t>
            </w:r>
          </w:p>
        </w:tc>
      </w:tr>
      <w:tr w14:paraId="1C05C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0D78906">
            <w:pPr>
              <w:spacing w:before="0" w:after="0" w:line="250" w:lineRule="auto"/>
            </w:pPr>
            <w:r>
              <w:rPr>
                <w:rFonts w:ascii="Calibri" w:hAnsi="Calibri" w:eastAsia="Calibri" w:cs="Calibri"/>
                <w:b w:val="0"/>
                <w:bCs w:val="0"/>
                <w:i w:val="0"/>
                <w:iCs w:val="0"/>
                <w:color w:val="3A4541"/>
                <w:sz w:val="18"/>
                <w:szCs w:val="18"/>
              </w:rPr>
              <w:t>OI-17</w:t>
            </w:r>
          </w:p>
        </w:tc>
        <w:tc>
          <w:tcPr>
            <w:tcW w:w="4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2AA149F">
            <w:pPr>
              <w:spacing w:before="0" w:after="0" w:line="250" w:lineRule="auto"/>
            </w:pPr>
            <w:r>
              <w:rPr>
                <w:rFonts w:ascii="Calibri" w:hAnsi="Calibri" w:eastAsia="Calibri" w:cs="Calibri"/>
                <w:b/>
                <w:bCs/>
                <w:i w:val="0"/>
                <w:iCs w:val="0"/>
                <w:color w:val="141A18"/>
                <w:sz w:val="18"/>
                <w:szCs w:val="18"/>
              </w:rPr>
              <w:t>Privacy and consent requirements (M1e) — review and confirm.</w:t>
            </w:r>
            <w:r>
              <w:rPr>
                <w:rFonts w:ascii="Calibri" w:hAnsi="Calibri" w:eastAsia="Calibri" w:cs="Calibri"/>
                <w:b w:val="0"/>
                <w:bCs w:val="0"/>
                <w:i w:val="0"/>
                <w:iCs w:val="0"/>
                <w:color w:val="3A4541"/>
                <w:sz w:val="18"/>
                <w:szCs w:val="18"/>
              </w:rPr>
              <w:t xml:space="preserve"> The section is currently a provisional draft, not agreed requirements. Includes: who is the Personal Information Controller, parental consent for minors, whether NPC registration applies, and whether BR-1.43 (adult member right of access) stands</w:t>
            </w:r>
          </w:p>
        </w:tc>
        <w:tc>
          <w:tcPr>
            <w:tcW w:w="274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CBEA4E0">
            <w:pPr>
              <w:spacing w:before="0" w:after="0" w:line="250" w:lineRule="auto"/>
            </w:pPr>
            <w:r>
              <w:rPr>
                <w:rFonts w:ascii="Calibri" w:hAnsi="Calibri" w:eastAsia="Calibri" w:cs="Calibri"/>
                <w:b/>
                <w:bCs/>
                <w:i w:val="0"/>
                <w:iCs w:val="0"/>
                <w:color w:val="141A18"/>
                <w:sz w:val="18"/>
                <w:szCs w:val="18"/>
              </w:rPr>
              <w:t>PolSci lead</w:t>
            </w:r>
          </w:p>
        </w:tc>
        <w:tc>
          <w:tcPr>
            <w:tcW w:w="209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65E8C86">
            <w:pPr>
              <w:spacing w:before="0" w:after="0" w:line="250" w:lineRule="auto"/>
            </w:pPr>
            <w:r>
              <w:rPr>
                <w:rFonts w:ascii="Calibri" w:hAnsi="Calibri" w:eastAsia="Calibri" w:cs="Calibri"/>
                <w:b w:val="0"/>
                <w:bCs w:val="0"/>
                <w:i w:val="0"/>
                <w:iCs w:val="0"/>
                <w:color w:val="3A4541"/>
                <w:sz w:val="18"/>
                <w:szCs w:val="18"/>
              </w:rPr>
              <w:t>Before any real data is collected</w:t>
            </w:r>
          </w:p>
        </w:tc>
      </w:tr>
      <w:tr w14:paraId="1492B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BB4593F">
            <w:pPr>
              <w:spacing w:before="0" w:after="0" w:line="250" w:lineRule="auto"/>
            </w:pPr>
            <w:r>
              <w:rPr>
                <w:rFonts w:ascii="Calibri" w:hAnsi="Calibri" w:eastAsia="Calibri" w:cs="Calibri"/>
                <w:b w:val="0"/>
                <w:bCs w:val="0"/>
                <w:i w:val="0"/>
                <w:iCs w:val="0"/>
                <w:color w:val="3A4541"/>
                <w:sz w:val="18"/>
                <w:szCs w:val="18"/>
              </w:rPr>
              <w:t>OI-18</w:t>
            </w:r>
          </w:p>
        </w:tc>
        <w:tc>
          <w:tcPr>
            <w:tcW w:w="4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063B244">
            <w:pPr>
              <w:spacing w:before="0" w:after="0" w:line="250" w:lineRule="auto"/>
            </w:pPr>
            <w:r>
              <w:rPr>
                <w:rFonts w:ascii="Calibri" w:hAnsi="Calibri" w:eastAsia="Calibri" w:cs="Calibri"/>
                <w:b/>
                <w:bCs/>
                <w:i w:val="0"/>
                <w:iCs w:val="0"/>
                <w:color w:val="141A18"/>
                <w:sz w:val="18"/>
                <w:szCs w:val="18"/>
              </w:rPr>
              <w:t>Vulnerability level definitions and factor weighting (M1f)</w:t>
            </w:r>
            <w:r>
              <w:rPr>
                <w:rFonts w:ascii="Calibri" w:hAnsi="Calibri" w:eastAsia="Calibri" w:cs="Calibri"/>
                <w:b w:val="0"/>
                <w:bCs w:val="0"/>
                <w:i w:val="0"/>
                <w:iCs w:val="0"/>
                <w:color w:val="3A4541"/>
                <w:sz w:val="18"/>
                <w:szCs w:val="18"/>
              </w:rPr>
              <w:t xml:space="preserve"> — confirm the four levels (Low/Moderate/High/Priority), which exposure and capacity factors the barangay actually uses, and whether any Group A factor should be an automatic top tier beyond BR-1.49</w:t>
            </w:r>
          </w:p>
        </w:tc>
        <w:tc>
          <w:tcPr>
            <w:tcW w:w="274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AFE84C0">
            <w:pPr>
              <w:spacing w:before="0" w:after="0" w:line="250" w:lineRule="auto"/>
            </w:pPr>
            <w:r>
              <w:rPr>
                <w:rFonts w:ascii="Calibri" w:hAnsi="Calibri" w:eastAsia="Calibri" w:cs="Calibri"/>
                <w:b w:val="0"/>
                <w:bCs w:val="0"/>
                <w:i w:val="0"/>
                <w:iCs w:val="0"/>
                <w:color w:val="3A4541"/>
                <w:sz w:val="18"/>
                <w:szCs w:val="18"/>
              </w:rPr>
              <w:t>PubAd lead, via BDRRMC + Nutrition lead for Group A</w:t>
            </w:r>
          </w:p>
        </w:tc>
        <w:tc>
          <w:tcPr>
            <w:tcW w:w="209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4824BD9">
            <w:pPr>
              <w:spacing w:before="0" w:after="0" w:line="250" w:lineRule="auto"/>
            </w:pPr>
            <w:r>
              <w:rPr>
                <w:rFonts w:ascii="Calibri" w:hAnsi="Calibri" w:eastAsia="Calibri" w:cs="Calibri"/>
                <w:b w:val="0"/>
                <w:bCs w:val="0"/>
                <w:i w:val="0"/>
                <w:iCs w:val="0"/>
                <w:color w:val="3A4541"/>
                <w:sz w:val="18"/>
                <w:szCs w:val="18"/>
              </w:rPr>
              <w:t>Before registry build</w:t>
            </w:r>
          </w:p>
        </w:tc>
      </w:tr>
    </w:tbl>
    <w:p w14:paraId="39AE1D4B">
      <w:pPr>
        <w:spacing w:after="160"/>
      </w:pPr>
    </w:p>
    <w:p w14:paraId="3B8F0ED6">
      <w:pPr>
        <w:pStyle w:val="3"/>
        <w:keepNext/>
        <w:spacing w:before="300" w:after="140"/>
      </w:pPr>
      <w:r>
        <w:rPr>
          <w:rFonts w:ascii="Calibri" w:hAnsi="Calibri" w:eastAsia="Calibri" w:cs="Calibri"/>
          <w:b/>
          <w:bCs/>
          <w:i w:val="0"/>
          <w:iCs w:val="0"/>
          <w:color w:val="196A3D"/>
          <w:sz w:val="24"/>
          <w:szCs w:val="24"/>
        </w:rPr>
        <w:t>Resolved decisions</w:t>
      </w:r>
    </w:p>
    <w:p w14:paraId="662FDFE7">
      <w:pPr>
        <w:spacing w:before="40" w:after="120" w:line="276" w:lineRule="auto"/>
      </w:pPr>
      <w:r>
        <w:rPr>
          <w:rFonts w:ascii="Calibri" w:hAnsi="Calibri" w:eastAsia="Calibri" w:cs="Calibri"/>
          <w:b w:val="0"/>
          <w:bCs w:val="0"/>
          <w:i w:val="0"/>
          <w:iCs w:val="0"/>
          <w:color w:val="3A4541"/>
          <w:sz w:val="20"/>
          <w:szCs w:val="20"/>
        </w:rPr>
        <w:t>Recorded so the team does not relitigate them.</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0"/>
        <w:gridCol w:w="2951"/>
        <w:gridCol w:w="6379"/>
      </w:tblGrid>
      <w:tr w14:paraId="0CAF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50"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58A825BD">
            <w:pPr>
              <w:spacing w:before="0" w:after="0" w:line="250" w:lineRule="auto"/>
            </w:pPr>
            <w:r>
              <w:rPr>
                <w:rFonts w:ascii="Calibri" w:hAnsi="Calibri" w:eastAsia="Calibri" w:cs="Calibri"/>
                <w:b/>
                <w:bCs/>
                <w:i w:val="0"/>
                <w:iCs w:val="0"/>
                <w:color w:val="FFFFFF"/>
                <w:sz w:val="17"/>
                <w:szCs w:val="17"/>
              </w:rPr>
              <w:t>#</w:t>
            </w:r>
          </w:p>
        </w:tc>
        <w:tc>
          <w:tcPr>
            <w:tcW w:w="2951"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70939857">
            <w:pPr>
              <w:spacing w:before="0" w:after="0" w:line="250" w:lineRule="auto"/>
            </w:pPr>
            <w:r>
              <w:rPr>
                <w:rFonts w:ascii="Calibri" w:hAnsi="Calibri" w:eastAsia="Calibri" w:cs="Calibri"/>
                <w:b/>
                <w:bCs/>
                <w:i w:val="0"/>
                <w:iCs w:val="0"/>
                <w:color w:val="FFFFFF"/>
                <w:sz w:val="17"/>
                <w:szCs w:val="17"/>
              </w:rPr>
              <w:t>Decision</w:t>
            </w:r>
          </w:p>
        </w:tc>
        <w:tc>
          <w:tcPr>
            <w:tcW w:w="6379"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3405D94C">
            <w:pPr>
              <w:spacing w:before="0" w:after="0" w:line="250" w:lineRule="auto"/>
            </w:pPr>
            <w:r>
              <w:rPr>
                <w:rFonts w:ascii="Calibri" w:hAnsi="Calibri" w:eastAsia="Calibri" w:cs="Calibri"/>
                <w:b/>
                <w:bCs/>
                <w:i w:val="0"/>
                <w:iCs w:val="0"/>
                <w:color w:val="FFFFFF"/>
                <w:sz w:val="17"/>
                <w:szCs w:val="17"/>
              </w:rPr>
              <w:t>Resolution</w:t>
            </w:r>
          </w:p>
        </w:tc>
      </w:tr>
      <w:tr w14:paraId="78F54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70D38F2">
            <w:pPr>
              <w:spacing w:before="0" w:after="0" w:line="250" w:lineRule="auto"/>
            </w:pPr>
            <w:r>
              <w:rPr>
                <w:rFonts w:ascii="Calibri" w:hAnsi="Calibri" w:eastAsia="Calibri" w:cs="Calibri"/>
                <w:b w:val="0"/>
                <w:bCs w:val="0"/>
                <w:i w:val="0"/>
                <w:iCs w:val="0"/>
                <w:color w:val="3A4541"/>
                <w:sz w:val="18"/>
                <w:szCs w:val="18"/>
              </w:rPr>
              <w:t>D-1</w:t>
            </w:r>
          </w:p>
        </w:tc>
        <w:tc>
          <w:tcPr>
            <w:tcW w:w="295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FF34A35">
            <w:pPr>
              <w:spacing w:before="0" w:after="0" w:line="250" w:lineRule="auto"/>
            </w:pPr>
            <w:r>
              <w:rPr>
                <w:rFonts w:ascii="Calibri" w:hAnsi="Calibri" w:eastAsia="Calibri" w:cs="Calibri"/>
                <w:b w:val="0"/>
                <w:bCs w:val="0"/>
                <w:i w:val="0"/>
                <w:iCs w:val="0"/>
                <w:color w:val="3A4541"/>
                <w:sz w:val="18"/>
                <w:szCs w:val="18"/>
              </w:rPr>
              <w:t>Registration unit</w:t>
            </w:r>
          </w:p>
        </w:tc>
        <w:tc>
          <w:tcPr>
            <w:tcW w:w="637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B42649A">
            <w:pPr>
              <w:spacing w:before="0" w:after="0" w:line="250" w:lineRule="auto"/>
            </w:pPr>
            <w:r>
              <w:rPr>
                <w:rFonts w:ascii="Calibri" w:hAnsi="Calibri" w:eastAsia="Calibri" w:cs="Calibri"/>
                <w:b/>
                <w:bCs/>
                <w:i w:val="0"/>
                <w:iCs w:val="0"/>
                <w:color w:val="141A18"/>
                <w:sz w:val="18"/>
                <w:szCs w:val="18"/>
              </w:rPr>
              <w:t>Household</w:t>
            </w:r>
            <w:r>
              <w:rPr>
                <w:rFonts w:ascii="Calibri" w:hAnsi="Calibri" w:eastAsia="Calibri" w:cs="Calibri"/>
                <w:b w:val="0"/>
                <w:bCs w:val="0"/>
                <w:i w:val="0"/>
                <w:iCs w:val="0"/>
                <w:color w:val="3A4541"/>
                <w:sz w:val="18"/>
                <w:szCs w:val="18"/>
              </w:rPr>
              <w:t>, with one account held by the head, managing a profile per member (M1). Children cannot self-register, which makes this necessary rather than merely convenient</w:t>
            </w:r>
          </w:p>
        </w:tc>
      </w:tr>
      <w:tr w14:paraId="7D3FC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AAAC737">
            <w:pPr>
              <w:spacing w:before="0" w:after="0" w:line="250" w:lineRule="auto"/>
            </w:pPr>
            <w:r>
              <w:rPr>
                <w:rFonts w:ascii="Calibri" w:hAnsi="Calibri" w:eastAsia="Calibri" w:cs="Calibri"/>
                <w:b w:val="0"/>
                <w:bCs w:val="0"/>
                <w:i w:val="0"/>
                <w:iCs w:val="0"/>
                <w:color w:val="3A4541"/>
                <w:sz w:val="18"/>
                <w:szCs w:val="18"/>
              </w:rPr>
              <w:t>D-2</w:t>
            </w:r>
          </w:p>
        </w:tc>
        <w:tc>
          <w:tcPr>
            <w:tcW w:w="295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8DFAD6F">
            <w:pPr>
              <w:spacing w:before="0" w:after="0" w:line="250" w:lineRule="auto"/>
            </w:pPr>
            <w:r>
              <w:rPr>
                <w:rFonts w:ascii="Calibri" w:hAnsi="Calibri" w:eastAsia="Calibri" w:cs="Calibri"/>
                <w:b w:val="0"/>
                <w:bCs w:val="0"/>
                <w:i w:val="0"/>
                <w:iCs w:val="0"/>
                <w:color w:val="3A4541"/>
                <w:sz w:val="18"/>
                <w:szCs w:val="18"/>
              </w:rPr>
              <w:t>Household verification</w:t>
            </w:r>
          </w:p>
        </w:tc>
        <w:tc>
          <w:tcPr>
            <w:tcW w:w="637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2CECED6">
            <w:pPr>
              <w:spacing w:before="0" w:after="0" w:line="250" w:lineRule="auto"/>
            </w:pPr>
            <w:r>
              <w:rPr>
                <w:rFonts w:ascii="Calibri" w:hAnsi="Calibri" w:eastAsia="Calibri" w:cs="Calibri"/>
                <w:b w:val="0"/>
                <w:bCs w:val="0"/>
                <w:i w:val="0"/>
                <w:iCs w:val="0"/>
                <w:color w:val="3A4541"/>
                <w:sz w:val="18"/>
                <w:szCs w:val="18"/>
              </w:rPr>
              <w:t xml:space="preserve">The platform does </w:t>
            </w:r>
            <w:r>
              <w:rPr>
                <w:rFonts w:ascii="Calibri" w:hAnsi="Calibri" w:eastAsia="Calibri" w:cs="Calibri"/>
                <w:b/>
                <w:bCs/>
                <w:i w:val="0"/>
                <w:iCs w:val="0"/>
                <w:color w:val="141A18"/>
                <w:sz w:val="18"/>
                <w:szCs w:val="18"/>
              </w:rPr>
              <w:t>not</w:t>
            </w:r>
            <w:r>
              <w:rPr>
                <w:rFonts w:ascii="Calibri" w:hAnsi="Calibri" w:eastAsia="Calibri" w:cs="Calibri"/>
                <w:b w:val="0"/>
                <w:bCs w:val="0"/>
                <w:i w:val="0"/>
                <w:iCs w:val="0"/>
                <w:color w:val="3A4541"/>
                <w:sz w:val="18"/>
                <w:szCs w:val="18"/>
              </w:rPr>
              <w:t xml:space="preserve"> attempt to prove cohabitation. A household is the set of people the head takes responsibility for profiling (M1)</w:t>
            </w:r>
          </w:p>
        </w:tc>
      </w:tr>
      <w:tr w14:paraId="1223C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23E96AA">
            <w:pPr>
              <w:spacing w:before="0" w:after="0" w:line="250" w:lineRule="auto"/>
            </w:pPr>
            <w:r>
              <w:rPr>
                <w:rFonts w:ascii="Calibri" w:hAnsi="Calibri" w:eastAsia="Calibri" w:cs="Calibri"/>
                <w:b w:val="0"/>
                <w:bCs w:val="0"/>
                <w:i w:val="0"/>
                <w:iCs w:val="0"/>
                <w:color w:val="3A4541"/>
                <w:sz w:val="18"/>
                <w:szCs w:val="18"/>
              </w:rPr>
              <w:t>D-3</w:t>
            </w:r>
          </w:p>
        </w:tc>
        <w:tc>
          <w:tcPr>
            <w:tcW w:w="295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E7CEE8D">
            <w:pPr>
              <w:spacing w:before="0" w:after="0" w:line="250" w:lineRule="auto"/>
            </w:pPr>
            <w:r>
              <w:rPr>
                <w:rFonts w:ascii="Calibri" w:hAnsi="Calibri" w:eastAsia="Calibri" w:cs="Calibri"/>
                <w:b w:val="0"/>
                <w:bCs w:val="0"/>
                <w:i w:val="0"/>
                <w:iCs w:val="0"/>
                <w:color w:val="3A4541"/>
                <w:sz w:val="18"/>
                <w:szCs w:val="18"/>
              </w:rPr>
              <w:t>Household counts</w:t>
            </w:r>
          </w:p>
        </w:tc>
        <w:tc>
          <w:tcPr>
            <w:tcW w:w="637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1969746">
            <w:pPr>
              <w:spacing w:before="0" w:after="0" w:line="250" w:lineRule="auto"/>
            </w:pPr>
            <w:r>
              <w:rPr>
                <w:rFonts w:ascii="Calibri" w:hAnsi="Calibri" w:eastAsia="Calibri" w:cs="Calibri"/>
                <w:b/>
                <w:bCs/>
                <w:i w:val="0"/>
                <w:iCs w:val="0"/>
                <w:color w:val="141A18"/>
                <w:sz w:val="18"/>
                <w:szCs w:val="18"/>
              </w:rPr>
              <w:t>Registered</w:t>
            </w:r>
            <w:r>
              <w:rPr>
                <w:rFonts w:ascii="Calibri" w:hAnsi="Calibri" w:eastAsia="Calibri" w:cs="Calibri"/>
                <w:b w:val="0"/>
                <w:bCs w:val="0"/>
                <w:i w:val="0"/>
                <w:iCs w:val="0"/>
                <w:color w:val="3A4541"/>
                <w:sz w:val="18"/>
                <w:szCs w:val="18"/>
              </w:rPr>
              <w:t xml:space="preserve"> counts derived from the registry (BR-1.39); </w:t>
            </w:r>
            <w:r>
              <w:rPr>
                <w:rFonts w:ascii="Calibri" w:hAnsi="Calibri" w:eastAsia="Calibri" w:cs="Calibri"/>
                <w:b/>
                <w:bCs/>
                <w:i w:val="0"/>
                <w:iCs w:val="0"/>
                <w:color w:val="141A18"/>
                <w:sz w:val="18"/>
                <w:szCs w:val="18"/>
              </w:rPr>
              <w:t>barangay-wide</w:t>
            </w:r>
            <w:r>
              <w:rPr>
                <w:rFonts w:ascii="Calibri" w:hAnsi="Calibri" w:eastAsia="Calibri" w:cs="Calibri"/>
                <w:b w:val="0"/>
                <w:bCs w:val="0"/>
                <w:i w:val="0"/>
                <w:iCs w:val="0"/>
                <w:color w:val="3A4541"/>
                <w:sz w:val="18"/>
                <w:szCs w:val="18"/>
              </w:rPr>
              <w:t xml:space="preserve"> totals manually configured (BR-1.40, BR-10.1a)</w:t>
            </w:r>
          </w:p>
        </w:tc>
      </w:tr>
      <w:tr w14:paraId="25BF1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1A82E3D">
            <w:pPr>
              <w:spacing w:before="0" w:after="0" w:line="250" w:lineRule="auto"/>
            </w:pPr>
            <w:r>
              <w:rPr>
                <w:rFonts w:ascii="Calibri" w:hAnsi="Calibri" w:eastAsia="Calibri" w:cs="Calibri"/>
                <w:b w:val="0"/>
                <w:bCs w:val="0"/>
                <w:i w:val="0"/>
                <w:iCs w:val="0"/>
                <w:color w:val="3A4541"/>
                <w:sz w:val="18"/>
                <w:szCs w:val="18"/>
              </w:rPr>
              <w:t>D-4</w:t>
            </w:r>
          </w:p>
        </w:tc>
        <w:tc>
          <w:tcPr>
            <w:tcW w:w="295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780AA54">
            <w:pPr>
              <w:spacing w:before="0" w:after="0" w:line="250" w:lineRule="auto"/>
            </w:pPr>
            <w:r>
              <w:rPr>
                <w:rFonts w:ascii="Calibri" w:hAnsi="Calibri" w:eastAsia="Calibri" w:cs="Calibri"/>
                <w:b w:val="0"/>
                <w:bCs w:val="0"/>
                <w:i w:val="0"/>
                <w:iCs w:val="0"/>
                <w:color w:val="3A4541"/>
                <w:sz w:val="18"/>
                <w:szCs w:val="18"/>
              </w:rPr>
              <w:t>Barangay Admin vs BDRRMC</w:t>
            </w:r>
          </w:p>
        </w:tc>
        <w:tc>
          <w:tcPr>
            <w:tcW w:w="637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66D69B1">
            <w:pPr>
              <w:spacing w:before="0" w:after="0" w:line="250" w:lineRule="auto"/>
            </w:pPr>
            <w:r>
              <w:rPr>
                <w:rFonts w:ascii="Calibri" w:hAnsi="Calibri" w:eastAsia="Calibri" w:cs="Calibri"/>
                <w:b/>
                <w:bCs/>
                <w:i w:val="0"/>
                <w:iCs w:val="0"/>
                <w:color w:val="141A18"/>
                <w:sz w:val="18"/>
                <w:szCs w:val="18"/>
              </w:rPr>
              <w:t>One role.</w:t>
            </w:r>
            <w:r>
              <w:rPr>
                <w:rFonts w:ascii="Calibri" w:hAnsi="Calibri" w:eastAsia="Calibri" w:cs="Calibri"/>
                <w:b w:val="0"/>
                <w:bCs w:val="0"/>
                <w:i w:val="0"/>
                <w:iCs w:val="0"/>
                <w:color w:val="3A4541"/>
                <w:sz w:val="18"/>
                <w:szCs w:val="18"/>
              </w:rPr>
              <w:t xml:space="preserve"> The same officials perform both functions in this barangay (Section 5.1)</w:t>
            </w:r>
          </w:p>
        </w:tc>
      </w:tr>
      <w:tr w14:paraId="6C443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E6930DF">
            <w:pPr>
              <w:spacing w:before="0" w:after="0" w:line="250" w:lineRule="auto"/>
            </w:pPr>
            <w:r>
              <w:rPr>
                <w:rFonts w:ascii="Calibri" w:hAnsi="Calibri" w:eastAsia="Calibri" w:cs="Calibri"/>
                <w:b w:val="0"/>
                <w:bCs w:val="0"/>
                <w:i w:val="0"/>
                <w:iCs w:val="0"/>
                <w:color w:val="3A4541"/>
                <w:sz w:val="18"/>
                <w:szCs w:val="18"/>
              </w:rPr>
              <w:t>D-5</w:t>
            </w:r>
          </w:p>
        </w:tc>
        <w:tc>
          <w:tcPr>
            <w:tcW w:w="295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1C6815A">
            <w:pPr>
              <w:spacing w:before="0" w:after="0" w:line="250" w:lineRule="auto"/>
            </w:pPr>
            <w:r>
              <w:rPr>
                <w:rFonts w:ascii="Calibri" w:hAnsi="Calibri" w:eastAsia="Calibri" w:cs="Calibri"/>
                <w:b w:val="0"/>
                <w:bCs w:val="0"/>
                <w:i w:val="0"/>
                <w:iCs w:val="0"/>
                <w:color w:val="3A4541"/>
                <w:sz w:val="18"/>
                <w:szCs w:val="18"/>
              </w:rPr>
              <w:t>Donor accounts</w:t>
            </w:r>
          </w:p>
        </w:tc>
        <w:tc>
          <w:tcPr>
            <w:tcW w:w="637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C06B0A1">
            <w:pPr>
              <w:spacing w:before="0" w:after="0" w:line="250" w:lineRule="auto"/>
            </w:pPr>
            <w:r>
              <w:rPr>
                <w:rFonts w:ascii="Calibri" w:hAnsi="Calibri" w:eastAsia="Calibri" w:cs="Calibri"/>
                <w:b/>
                <w:bCs/>
                <w:i w:val="0"/>
                <w:iCs w:val="0"/>
                <w:color w:val="141A18"/>
                <w:sz w:val="18"/>
                <w:szCs w:val="18"/>
              </w:rPr>
              <w:t>Not required.</w:t>
            </w:r>
            <w:r>
              <w:rPr>
                <w:rFonts w:ascii="Calibri" w:hAnsi="Calibri" w:eastAsia="Calibri" w:cs="Calibri"/>
                <w:b w:val="0"/>
                <w:bCs w:val="0"/>
                <w:i w:val="0"/>
                <w:iCs w:val="0"/>
                <w:color w:val="3A4541"/>
                <w:sz w:val="18"/>
                <w:szCs w:val="18"/>
              </w:rPr>
              <w:t xml:space="preserve"> Public donation form; the barangay tracks status from the admin console (BR-7.2, BR-7.4). "Profiling for donations" from the brainstorm means this form, nothing more</w:t>
            </w:r>
          </w:p>
        </w:tc>
      </w:tr>
      <w:tr w14:paraId="6A878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FC30D40">
            <w:pPr>
              <w:spacing w:before="0" w:after="0" w:line="250" w:lineRule="auto"/>
            </w:pPr>
            <w:r>
              <w:rPr>
                <w:rFonts w:ascii="Calibri" w:hAnsi="Calibri" w:eastAsia="Calibri" w:cs="Calibri"/>
                <w:b w:val="0"/>
                <w:bCs w:val="0"/>
                <w:i w:val="0"/>
                <w:iCs w:val="0"/>
                <w:color w:val="3A4541"/>
                <w:sz w:val="18"/>
                <w:szCs w:val="18"/>
              </w:rPr>
              <w:t>D-6</w:t>
            </w:r>
          </w:p>
        </w:tc>
        <w:tc>
          <w:tcPr>
            <w:tcW w:w="295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78599C4">
            <w:pPr>
              <w:spacing w:before="0" w:after="0" w:line="250" w:lineRule="auto"/>
            </w:pPr>
            <w:r>
              <w:rPr>
                <w:rFonts w:ascii="Calibri" w:hAnsi="Calibri" w:eastAsia="Calibri" w:cs="Calibri"/>
                <w:b w:val="0"/>
                <w:bCs w:val="0"/>
                <w:i w:val="0"/>
                <w:iCs w:val="0"/>
                <w:color w:val="3A4541"/>
                <w:sz w:val="18"/>
                <w:szCs w:val="18"/>
              </w:rPr>
              <w:t>SMS and sirens</w:t>
            </w:r>
          </w:p>
        </w:tc>
        <w:tc>
          <w:tcPr>
            <w:tcW w:w="637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61AF7F8">
            <w:pPr>
              <w:spacing w:before="0" w:after="0" w:line="250" w:lineRule="auto"/>
            </w:pPr>
            <w:r>
              <w:rPr>
                <w:rFonts w:ascii="Calibri" w:hAnsi="Calibri" w:eastAsia="Calibri" w:cs="Calibri"/>
                <w:b/>
                <w:bCs/>
                <w:i w:val="0"/>
                <w:iCs w:val="0"/>
                <w:color w:val="141A18"/>
                <w:sz w:val="18"/>
                <w:szCs w:val="18"/>
              </w:rPr>
              <w:t>Not developed</w:t>
            </w:r>
            <w:r>
              <w:rPr>
                <w:rFonts w:ascii="Calibri" w:hAnsi="Calibri" w:eastAsia="Calibri" w:cs="Calibri"/>
                <w:b w:val="0"/>
                <w:bCs w:val="0"/>
                <w:i w:val="0"/>
                <w:iCs w:val="0"/>
                <w:color w:val="3A4541"/>
                <w:sz w:val="18"/>
                <w:szCs w:val="18"/>
              </w:rPr>
              <w:t xml:space="preserve"> in any form. Documented as future integrations only (BR-4.10, BR-4.11)</w:t>
            </w:r>
          </w:p>
        </w:tc>
      </w:tr>
      <w:tr w14:paraId="14968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18DF20A">
            <w:pPr>
              <w:spacing w:before="0" w:after="0" w:line="250" w:lineRule="auto"/>
            </w:pPr>
            <w:r>
              <w:rPr>
                <w:rFonts w:ascii="Calibri" w:hAnsi="Calibri" w:eastAsia="Calibri" w:cs="Calibri"/>
                <w:b w:val="0"/>
                <w:bCs w:val="0"/>
                <w:i w:val="0"/>
                <w:iCs w:val="0"/>
                <w:color w:val="3A4541"/>
                <w:sz w:val="18"/>
                <w:szCs w:val="18"/>
              </w:rPr>
              <w:t>D-7</w:t>
            </w:r>
          </w:p>
        </w:tc>
        <w:tc>
          <w:tcPr>
            <w:tcW w:w="295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5B4DCF3">
            <w:pPr>
              <w:spacing w:before="0" w:after="0" w:line="250" w:lineRule="auto"/>
            </w:pPr>
            <w:r>
              <w:rPr>
                <w:rFonts w:ascii="Calibri" w:hAnsi="Calibri" w:eastAsia="Calibri" w:cs="Calibri"/>
                <w:b w:val="0"/>
                <w:bCs w:val="0"/>
                <w:i w:val="0"/>
                <w:iCs w:val="0"/>
                <w:color w:val="3A4541"/>
                <w:sz w:val="18"/>
                <w:szCs w:val="18"/>
              </w:rPr>
              <w:t>Scope</w:t>
            </w:r>
          </w:p>
        </w:tc>
        <w:tc>
          <w:tcPr>
            <w:tcW w:w="637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5822C45">
            <w:pPr>
              <w:spacing w:before="0" w:after="0" w:line="250" w:lineRule="auto"/>
            </w:pPr>
            <w:r>
              <w:rPr>
                <w:rFonts w:ascii="Calibri" w:hAnsi="Calibri" w:eastAsia="Calibri" w:cs="Calibri"/>
                <w:b w:val="0"/>
                <w:bCs w:val="0"/>
                <w:i w:val="0"/>
                <w:iCs w:val="0"/>
                <w:color w:val="3A4541"/>
                <w:sz w:val="18"/>
                <w:szCs w:val="18"/>
              </w:rPr>
              <w:t>All eleven modules built. SMS and sirens are the only exclusions (Section 4.2)</w:t>
            </w:r>
          </w:p>
        </w:tc>
      </w:tr>
      <w:tr w14:paraId="59161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BF2C86D">
            <w:pPr>
              <w:spacing w:before="0" w:after="0" w:line="250" w:lineRule="auto"/>
            </w:pPr>
            <w:r>
              <w:rPr>
                <w:rFonts w:ascii="Calibri" w:hAnsi="Calibri" w:eastAsia="Calibri" w:cs="Calibri"/>
                <w:b w:val="0"/>
                <w:bCs w:val="0"/>
                <w:i w:val="0"/>
                <w:iCs w:val="0"/>
                <w:color w:val="3A4541"/>
                <w:sz w:val="18"/>
                <w:szCs w:val="18"/>
              </w:rPr>
              <w:t>D-8</w:t>
            </w:r>
          </w:p>
        </w:tc>
        <w:tc>
          <w:tcPr>
            <w:tcW w:w="295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15B4DD0">
            <w:pPr>
              <w:spacing w:before="0" w:after="0" w:line="250" w:lineRule="auto"/>
            </w:pPr>
            <w:r>
              <w:rPr>
                <w:rFonts w:ascii="Calibri" w:hAnsi="Calibri" w:eastAsia="Calibri" w:cs="Calibri"/>
                <w:b w:val="0"/>
                <w:bCs w:val="0"/>
                <w:i w:val="0"/>
                <w:iCs w:val="0"/>
                <w:color w:val="3A4541"/>
                <w:sz w:val="18"/>
                <w:szCs w:val="18"/>
              </w:rPr>
              <w:t>Donation flow boundary</w:t>
            </w:r>
          </w:p>
        </w:tc>
        <w:tc>
          <w:tcPr>
            <w:tcW w:w="637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3CF8D7A">
            <w:pPr>
              <w:spacing w:before="0" w:after="0" w:line="250" w:lineRule="auto"/>
            </w:pPr>
            <w:r>
              <w:rPr>
                <w:rFonts w:ascii="Calibri" w:hAnsi="Calibri" w:eastAsia="Calibri" w:cs="Calibri"/>
                <w:b w:val="0"/>
                <w:bCs w:val="0"/>
                <w:i w:val="0"/>
                <w:iCs w:val="0"/>
                <w:color w:val="3A4541"/>
                <w:sz w:val="18"/>
                <w:szCs w:val="18"/>
              </w:rPr>
              <w:t xml:space="preserve">The flow ends at </w:t>
            </w:r>
            <w:r>
              <w:rPr>
                <w:rFonts w:ascii="Calibri" w:hAnsi="Calibri" w:eastAsia="Calibri" w:cs="Calibri"/>
                <w:b/>
                <w:bCs/>
                <w:i w:val="0"/>
                <w:iCs w:val="0"/>
                <w:color w:val="141A18"/>
                <w:sz w:val="18"/>
                <w:szCs w:val="18"/>
              </w:rPr>
              <w:t>receipt</w:t>
            </w:r>
            <w:r>
              <w:rPr>
                <w:rFonts w:ascii="Calibri" w:hAnsi="Calibri" w:eastAsia="Calibri" w:cs="Calibri"/>
                <w:b w:val="0"/>
                <w:bCs w:val="0"/>
                <w:i w:val="0"/>
                <w:iCs w:val="0"/>
                <w:color w:val="3A4541"/>
                <w:sz w:val="18"/>
                <w:szCs w:val="18"/>
              </w:rPr>
              <w:t>. Inventory, allocation, and distribution of goods are not modelled (M7)</w:t>
            </w:r>
          </w:p>
        </w:tc>
      </w:tr>
      <w:tr w14:paraId="774E2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66CF523">
            <w:pPr>
              <w:spacing w:before="0" w:after="0" w:line="250" w:lineRule="auto"/>
            </w:pPr>
            <w:r>
              <w:rPr>
                <w:rFonts w:ascii="Calibri" w:hAnsi="Calibri" w:eastAsia="Calibri" w:cs="Calibri"/>
                <w:b w:val="0"/>
                <w:bCs w:val="0"/>
                <w:i w:val="0"/>
                <w:iCs w:val="0"/>
                <w:color w:val="3A4541"/>
                <w:sz w:val="18"/>
                <w:szCs w:val="18"/>
              </w:rPr>
              <w:t>D-9</w:t>
            </w:r>
          </w:p>
        </w:tc>
        <w:tc>
          <w:tcPr>
            <w:tcW w:w="295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1AF66A6">
            <w:pPr>
              <w:spacing w:before="0" w:after="0" w:line="250" w:lineRule="auto"/>
            </w:pPr>
            <w:r>
              <w:rPr>
                <w:rFonts w:ascii="Calibri" w:hAnsi="Calibri" w:eastAsia="Calibri" w:cs="Calibri"/>
                <w:b w:val="0"/>
                <w:bCs w:val="0"/>
                <w:i w:val="0"/>
                <w:iCs w:val="0"/>
                <w:color w:val="3A4541"/>
                <w:sz w:val="18"/>
                <w:szCs w:val="18"/>
              </w:rPr>
              <w:t>Safety check-in granularity</w:t>
            </w:r>
          </w:p>
        </w:tc>
        <w:tc>
          <w:tcPr>
            <w:tcW w:w="637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F2C67F6">
            <w:pPr>
              <w:spacing w:before="0" w:after="0" w:line="250" w:lineRule="auto"/>
            </w:pPr>
            <w:r>
              <w:rPr>
                <w:rFonts w:ascii="Calibri" w:hAnsi="Calibri" w:eastAsia="Calibri" w:cs="Calibri"/>
                <w:b w:val="0"/>
                <w:bCs w:val="0"/>
                <w:i w:val="0"/>
                <w:iCs w:val="0"/>
                <w:color w:val="3A4541"/>
                <w:sz w:val="18"/>
                <w:szCs w:val="18"/>
              </w:rPr>
              <w:t xml:space="preserve">Per member </w:t>
            </w:r>
            <w:r>
              <w:rPr>
                <w:rFonts w:ascii="Calibri" w:hAnsi="Calibri" w:eastAsia="Calibri" w:cs="Calibri"/>
                <w:b/>
                <w:bCs/>
                <w:i w:val="0"/>
                <w:iCs w:val="0"/>
                <w:color w:val="141A18"/>
                <w:sz w:val="18"/>
                <w:szCs w:val="18"/>
              </w:rPr>
              <w:t>or</w:t>
            </w:r>
            <w:r>
              <w:rPr>
                <w:rFonts w:ascii="Calibri" w:hAnsi="Calibri" w:eastAsia="Calibri" w:cs="Calibri"/>
                <w:b w:val="0"/>
                <w:bCs w:val="0"/>
                <w:i w:val="0"/>
                <w:iCs w:val="0"/>
                <w:color w:val="3A4541"/>
                <w:sz w:val="18"/>
                <w:szCs w:val="18"/>
              </w:rPr>
              <w:t xml:space="preserve"> whole household; either the head or the barangay can set it. Bulk actions must list members and be confirmed (BR-5.1–5.1d)</w:t>
            </w:r>
          </w:p>
        </w:tc>
      </w:tr>
      <w:tr w14:paraId="1219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D8E9DD6">
            <w:pPr>
              <w:spacing w:before="0" w:after="0" w:line="250" w:lineRule="auto"/>
            </w:pPr>
            <w:r>
              <w:rPr>
                <w:rFonts w:ascii="Calibri" w:hAnsi="Calibri" w:eastAsia="Calibri" w:cs="Calibri"/>
                <w:b w:val="0"/>
                <w:bCs w:val="0"/>
                <w:i w:val="0"/>
                <w:iCs w:val="0"/>
                <w:color w:val="3A4541"/>
                <w:sz w:val="18"/>
                <w:szCs w:val="18"/>
              </w:rPr>
              <w:t>D-10</w:t>
            </w:r>
          </w:p>
        </w:tc>
        <w:tc>
          <w:tcPr>
            <w:tcW w:w="295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B64B551">
            <w:pPr>
              <w:spacing w:before="0" w:after="0" w:line="250" w:lineRule="auto"/>
            </w:pPr>
            <w:r>
              <w:rPr>
                <w:rFonts w:ascii="Calibri" w:hAnsi="Calibri" w:eastAsia="Calibri" w:cs="Calibri"/>
                <w:b w:val="0"/>
                <w:bCs w:val="0"/>
                <w:i w:val="0"/>
                <w:iCs w:val="0"/>
                <w:color w:val="3A4541"/>
                <w:sz w:val="18"/>
                <w:szCs w:val="18"/>
              </w:rPr>
              <w:t>Emergency access</w:t>
            </w:r>
          </w:p>
        </w:tc>
        <w:tc>
          <w:tcPr>
            <w:tcW w:w="637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9824166">
            <w:pPr>
              <w:spacing w:before="0" w:after="0" w:line="250" w:lineRule="auto"/>
            </w:pPr>
            <w:r>
              <w:rPr>
                <w:rFonts w:ascii="Calibri" w:hAnsi="Calibri" w:eastAsia="Calibri" w:cs="Calibri"/>
                <w:b w:val="0"/>
                <w:bCs w:val="0"/>
                <w:i w:val="0"/>
                <w:iCs w:val="0"/>
                <w:color w:val="3A4541"/>
                <w:sz w:val="18"/>
                <w:szCs w:val="18"/>
              </w:rPr>
              <w:t>No account required to request rescue (BR-5.9). Unregistered persons can be recorded safe, needing rescue, or checked into a center (BR-5.10, BR-6.7)</w:t>
            </w:r>
          </w:p>
        </w:tc>
      </w:tr>
      <w:tr w14:paraId="0006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D628FDD">
            <w:pPr>
              <w:spacing w:before="0" w:after="0" w:line="250" w:lineRule="auto"/>
            </w:pPr>
            <w:r>
              <w:rPr>
                <w:rFonts w:ascii="Calibri" w:hAnsi="Calibri" w:eastAsia="Calibri" w:cs="Calibri"/>
                <w:b w:val="0"/>
                <w:bCs w:val="0"/>
                <w:i w:val="0"/>
                <w:iCs w:val="0"/>
                <w:color w:val="3A4541"/>
                <w:sz w:val="18"/>
                <w:szCs w:val="18"/>
              </w:rPr>
              <w:t>D-11</w:t>
            </w:r>
          </w:p>
        </w:tc>
        <w:tc>
          <w:tcPr>
            <w:tcW w:w="295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14A08C8">
            <w:pPr>
              <w:spacing w:before="0" w:after="0" w:line="250" w:lineRule="auto"/>
            </w:pPr>
            <w:r>
              <w:rPr>
                <w:rFonts w:ascii="Calibri" w:hAnsi="Calibri" w:eastAsia="Calibri" w:cs="Calibri"/>
                <w:b w:val="0"/>
                <w:bCs w:val="0"/>
                <w:i w:val="0"/>
                <w:iCs w:val="0"/>
                <w:color w:val="3A4541"/>
                <w:sz w:val="18"/>
                <w:szCs w:val="18"/>
              </w:rPr>
              <w:t>Post-registration profile claiming</w:t>
            </w:r>
          </w:p>
        </w:tc>
        <w:tc>
          <w:tcPr>
            <w:tcW w:w="637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98E7484">
            <w:pPr>
              <w:spacing w:before="0" w:after="0" w:line="250" w:lineRule="auto"/>
            </w:pPr>
            <w:r>
              <w:rPr>
                <w:rFonts w:ascii="Calibri" w:hAnsi="Calibri" w:eastAsia="Calibri" w:cs="Calibri"/>
                <w:b/>
                <w:bCs/>
                <w:i w:val="0"/>
                <w:iCs w:val="0"/>
                <w:color w:val="141A18"/>
                <w:sz w:val="18"/>
                <w:szCs w:val="18"/>
              </w:rPr>
              <w:t>Out of scope</w:t>
            </w:r>
            <w:r>
              <w:rPr>
                <w:rFonts w:ascii="Calibri" w:hAnsi="Calibri" w:eastAsia="Calibri" w:cs="Calibri"/>
                <w:b w:val="0"/>
                <w:bCs w:val="0"/>
                <w:i w:val="0"/>
                <w:iCs w:val="0"/>
                <w:color w:val="3A4541"/>
                <w:sz w:val="18"/>
                <w:szCs w:val="18"/>
              </w:rPr>
              <w:t xml:space="preserve"> (M1b). Too much machinery for a pitch prototype. BHW-created records stay barangay-held; duplicates handled by detection and manual merge (BR-1.9). Revisit before live deployment</w:t>
            </w:r>
          </w:p>
        </w:tc>
      </w:tr>
      <w:tr w14:paraId="33B8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AFAB756">
            <w:pPr>
              <w:spacing w:before="0" w:after="0" w:line="250" w:lineRule="auto"/>
            </w:pPr>
            <w:r>
              <w:rPr>
                <w:rFonts w:ascii="Calibri" w:hAnsi="Calibri" w:eastAsia="Calibri" w:cs="Calibri"/>
                <w:b w:val="0"/>
                <w:bCs w:val="0"/>
                <w:i w:val="0"/>
                <w:iCs w:val="0"/>
                <w:color w:val="3A4541"/>
                <w:sz w:val="18"/>
                <w:szCs w:val="18"/>
              </w:rPr>
              <w:t>D-12</w:t>
            </w:r>
          </w:p>
        </w:tc>
        <w:tc>
          <w:tcPr>
            <w:tcW w:w="295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0E9338B">
            <w:pPr>
              <w:spacing w:before="0" w:after="0" w:line="250" w:lineRule="auto"/>
            </w:pPr>
            <w:r>
              <w:rPr>
                <w:rFonts w:ascii="Calibri" w:hAnsi="Calibri" w:eastAsia="Calibri" w:cs="Calibri"/>
                <w:b w:val="0"/>
                <w:bCs w:val="0"/>
                <w:i w:val="0"/>
                <w:iCs w:val="0"/>
                <w:color w:val="3A4541"/>
                <w:sz w:val="18"/>
                <w:szCs w:val="18"/>
              </w:rPr>
              <w:t>Safe routes and blocked roads</w:t>
            </w:r>
          </w:p>
        </w:tc>
        <w:tc>
          <w:tcPr>
            <w:tcW w:w="637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D9D0C3E">
            <w:pPr>
              <w:spacing w:before="0" w:after="0" w:line="250" w:lineRule="auto"/>
            </w:pPr>
            <w:r>
              <w:rPr>
                <w:rFonts w:ascii="Calibri" w:hAnsi="Calibri" w:eastAsia="Calibri" w:cs="Calibri"/>
                <w:b/>
                <w:bCs/>
                <w:i w:val="0"/>
                <w:iCs w:val="0"/>
                <w:color w:val="141A18"/>
                <w:sz w:val="18"/>
                <w:szCs w:val="18"/>
              </w:rPr>
              <w:t>Out of scope</w:t>
            </w:r>
            <w:r>
              <w:rPr>
                <w:rFonts w:ascii="Calibri" w:hAnsi="Calibri" w:eastAsia="Calibri" w:cs="Calibri"/>
                <w:b w:val="0"/>
                <w:bCs w:val="0"/>
                <w:i w:val="0"/>
                <w:iCs w:val="0"/>
                <w:color w:val="3A4541"/>
                <w:sz w:val="18"/>
                <w:szCs w:val="18"/>
              </w:rPr>
              <w:t xml:space="preserve"> (M2). Needs a road network layer plus live updating during an event, when staff have least capacity. Road closures are announcements (BR-4.1), not map geometry</w:t>
            </w:r>
          </w:p>
        </w:tc>
      </w:tr>
    </w:tbl>
    <w:p w14:paraId="767E86C7">
      <w:pPr>
        <w:spacing w:after="160"/>
      </w:pPr>
    </w:p>
    <w:p w14:paraId="33718545">
      <w:r>
        <w:br w:type="page"/>
      </w:r>
    </w:p>
    <w:p w14:paraId="55E35D04">
      <w:pPr>
        <w:pStyle w:val="2"/>
        <w:keepNext/>
        <w:pBdr>
          <w:bottom w:val="single" w:color="1F8049" w:sz="12" w:space="6"/>
        </w:pBdr>
        <w:spacing w:before="0" w:after="200"/>
      </w:pPr>
      <w:r>
        <w:rPr>
          <w:rFonts w:ascii="Calibri" w:hAnsi="Calibri" w:eastAsia="Calibri" w:cs="Calibri"/>
          <w:b/>
          <w:bCs/>
          <w:i w:val="0"/>
          <w:iCs w:val="0"/>
          <w:color w:val="17532F"/>
          <w:sz w:val="30"/>
          <w:szCs w:val="30"/>
        </w:rPr>
        <w:t>12. Alignment &amp; Justification</w:t>
      </w:r>
    </w:p>
    <w:p w14:paraId="765C9CA2">
      <w:pPr>
        <w:spacing w:before="40" w:after="120" w:line="276" w:lineRule="auto"/>
      </w:pPr>
      <w:r>
        <w:rPr>
          <w:rFonts w:ascii="Calibri" w:hAnsi="Calibri" w:eastAsia="Calibri" w:cs="Calibri"/>
          <w:b/>
          <w:bCs/>
          <w:i w:val="0"/>
          <w:iCs w:val="0"/>
          <w:color w:val="141A18"/>
          <w:sz w:val="20"/>
          <w:szCs w:val="20"/>
        </w:rPr>
        <w:t>Sangguniang Kabataan mandate.</w:t>
      </w:r>
      <w:r>
        <w:rPr>
          <w:rFonts w:ascii="Calibri" w:hAnsi="Calibri" w:eastAsia="Calibri" w:cs="Calibri"/>
          <w:b w:val="0"/>
          <w:bCs w:val="0"/>
          <w:i w:val="0"/>
          <w:iCs w:val="0"/>
          <w:color w:val="3A4541"/>
          <w:sz w:val="20"/>
          <w:szCs w:val="20"/>
        </w:rPr>
        <w:t xml:space="preserve"> Ten percent of the barangay general fund is set aside for the SK and must be spent on youth development. This project fits the health, active citizenship, governance, and social equity thrusts of the Philippine Youth Development Plan, and is structured to be written into the Comprehensive Barangay Youth Development Plan and its annual investment program.</w:t>
      </w:r>
    </w:p>
    <w:p w14:paraId="66513AE6">
      <w:pPr>
        <w:spacing w:before="40" w:after="120" w:line="276" w:lineRule="auto"/>
      </w:pPr>
      <w:r>
        <w:rPr>
          <w:rFonts w:ascii="Calibri" w:hAnsi="Calibri" w:eastAsia="Calibri" w:cs="Calibri"/>
          <w:b/>
          <w:bCs/>
          <w:i w:val="0"/>
          <w:iCs w:val="0"/>
          <w:color w:val="141A18"/>
          <w:sz w:val="20"/>
          <w:szCs w:val="20"/>
        </w:rPr>
        <w:t>Sustainable Development Goals.</w:t>
      </w:r>
      <w:r>
        <w:rPr>
          <w:rFonts w:ascii="Calibri" w:hAnsi="Calibri" w:eastAsia="Calibri" w:cs="Calibri"/>
          <w:b w:val="0"/>
          <w:bCs w:val="0"/>
          <w:i w:val="0"/>
          <w:iCs w:val="0"/>
          <w:color w:val="3A4541"/>
          <w:sz w:val="20"/>
          <w:szCs w:val="20"/>
        </w:rPr>
        <w:t xml:space="preserve"> SDG 11 (Sustainable Cities and Communities), particularly resilience to water-related disasters; SDG 13 (Climate Action), strengthening adaptive capacity; SDG 2 (Zero Hunger), through the nutrition profiling and emergency food components; SDG 3 (Good Health and Well-being).</w:t>
      </w:r>
    </w:p>
    <w:p w14:paraId="728B88A3">
      <w:pPr>
        <w:spacing w:before="40" w:after="120" w:line="276" w:lineRule="auto"/>
      </w:pPr>
      <w:r>
        <w:rPr>
          <w:rFonts w:ascii="Calibri" w:hAnsi="Calibri" w:eastAsia="Calibri" w:cs="Calibri"/>
          <w:b/>
          <w:bCs/>
          <w:i w:val="0"/>
          <w:iCs w:val="0"/>
          <w:color w:val="141A18"/>
          <w:sz w:val="20"/>
          <w:szCs w:val="20"/>
        </w:rPr>
        <w:t>Why a youth team is the right proponent.</w:t>
      </w:r>
      <w:r>
        <w:rPr>
          <w:rFonts w:ascii="Calibri" w:hAnsi="Calibri" w:eastAsia="Calibri" w:cs="Calibri"/>
          <w:b w:val="0"/>
          <w:bCs w:val="0"/>
          <w:i w:val="0"/>
          <w:iCs w:val="0"/>
          <w:color w:val="3A4541"/>
          <w:sz w:val="20"/>
          <w:szCs w:val="20"/>
        </w:rPr>
        <w:t xml:space="preserve"> The barangay does not lack willingness — it lacks capacity to build and run digital tools. That is precisely the gap an SK-led, student-built project fills, and it demonstrates youth participation in governance rather than merely asking for it.</w:t>
      </w:r>
    </w:p>
    <w:p w14:paraId="6BCE5359">
      <w:r>
        <w:br w:type="page"/>
      </w:r>
    </w:p>
    <w:p w14:paraId="34E79CE4">
      <w:pPr>
        <w:pStyle w:val="2"/>
        <w:keepNext/>
        <w:pBdr>
          <w:bottom w:val="single" w:color="1F8049" w:sz="12" w:space="6"/>
        </w:pBdr>
        <w:spacing w:before="0" w:after="200"/>
      </w:pPr>
      <w:r>
        <w:rPr>
          <w:rFonts w:ascii="Calibri" w:hAnsi="Calibri" w:eastAsia="Calibri" w:cs="Calibri"/>
          <w:b/>
          <w:bCs/>
          <w:i w:val="0"/>
          <w:iCs w:val="0"/>
          <w:color w:val="17532F"/>
          <w:sz w:val="30"/>
          <w:szCs w:val="30"/>
        </w:rPr>
        <w:t>Appendix A — Traceability</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45"/>
        <w:gridCol w:w="5135"/>
      </w:tblGrid>
      <w:tr w14:paraId="126D9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45"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6B0233EC">
            <w:pPr>
              <w:spacing w:before="0" w:after="0" w:line="250" w:lineRule="auto"/>
            </w:pPr>
            <w:r>
              <w:rPr>
                <w:rFonts w:ascii="Calibri" w:hAnsi="Calibri" w:eastAsia="Calibri" w:cs="Calibri"/>
                <w:b/>
                <w:bCs/>
                <w:i w:val="0"/>
                <w:iCs w:val="0"/>
                <w:color w:val="FFFFFF"/>
                <w:sz w:val="17"/>
                <w:szCs w:val="17"/>
              </w:rPr>
              <w:t>Original team feature</w:t>
            </w:r>
          </w:p>
        </w:tc>
        <w:tc>
          <w:tcPr>
            <w:tcW w:w="5135"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00C6C9FB">
            <w:pPr>
              <w:spacing w:before="0" w:after="0" w:line="250" w:lineRule="auto"/>
            </w:pPr>
            <w:r>
              <w:rPr>
                <w:rFonts w:ascii="Calibri" w:hAnsi="Calibri" w:eastAsia="Calibri" w:cs="Calibri"/>
                <w:b/>
                <w:bCs/>
                <w:i w:val="0"/>
                <w:iCs w:val="0"/>
                <w:color w:val="FFFFFF"/>
                <w:sz w:val="17"/>
                <w:szCs w:val="17"/>
              </w:rPr>
              <w:t>Module(s)</w:t>
            </w:r>
          </w:p>
        </w:tc>
      </w:tr>
      <w:tr w14:paraId="71313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4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C49E1CB">
            <w:pPr>
              <w:spacing w:before="0" w:after="0" w:line="250" w:lineRule="auto"/>
            </w:pPr>
            <w:r>
              <w:rPr>
                <w:rFonts w:ascii="Calibri" w:hAnsi="Calibri" w:eastAsia="Calibri" w:cs="Calibri"/>
                <w:b w:val="0"/>
                <w:bCs w:val="0"/>
                <w:i w:val="0"/>
                <w:iCs w:val="0"/>
                <w:color w:val="3A4541"/>
                <w:sz w:val="18"/>
                <w:szCs w:val="18"/>
              </w:rPr>
              <w:t>1 · Community Profiling</w:t>
            </w:r>
          </w:p>
        </w:tc>
        <w:tc>
          <w:tcPr>
            <w:tcW w:w="513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4008275">
            <w:pPr>
              <w:spacing w:before="0" w:after="0" w:line="250" w:lineRule="auto"/>
            </w:pPr>
            <w:r>
              <w:rPr>
                <w:rFonts w:ascii="Calibri" w:hAnsi="Calibri" w:eastAsia="Calibri" w:cs="Calibri"/>
                <w:b w:val="0"/>
                <w:bCs w:val="0"/>
                <w:i w:val="0"/>
                <w:iCs w:val="0"/>
                <w:color w:val="3A4541"/>
                <w:sz w:val="18"/>
                <w:szCs w:val="18"/>
              </w:rPr>
              <w:t>M1</w:t>
            </w:r>
          </w:p>
        </w:tc>
      </w:tr>
      <w:tr w14:paraId="49927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4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0AC7703">
            <w:pPr>
              <w:spacing w:before="0" w:after="0" w:line="250" w:lineRule="auto"/>
            </w:pPr>
            <w:r>
              <w:rPr>
                <w:rFonts w:ascii="Calibri" w:hAnsi="Calibri" w:eastAsia="Calibri" w:cs="Calibri"/>
                <w:b w:val="0"/>
                <w:bCs w:val="0"/>
                <w:i w:val="0"/>
                <w:iCs w:val="0"/>
                <w:color w:val="3A4541"/>
                <w:sz w:val="18"/>
                <w:szCs w:val="18"/>
              </w:rPr>
              <w:t>2 · Area map visualization</w:t>
            </w:r>
          </w:p>
        </w:tc>
        <w:tc>
          <w:tcPr>
            <w:tcW w:w="513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56A6041">
            <w:pPr>
              <w:spacing w:before="0" w:after="0" w:line="250" w:lineRule="auto"/>
            </w:pPr>
            <w:r>
              <w:rPr>
                <w:rFonts w:ascii="Calibri" w:hAnsi="Calibri" w:eastAsia="Calibri" w:cs="Calibri"/>
                <w:b w:val="0"/>
                <w:bCs w:val="0"/>
                <w:i w:val="0"/>
                <w:iCs w:val="0"/>
                <w:color w:val="3A4541"/>
                <w:sz w:val="18"/>
                <w:szCs w:val="18"/>
              </w:rPr>
              <w:t>M2</w:t>
            </w:r>
          </w:p>
        </w:tc>
      </w:tr>
      <w:tr w14:paraId="2A9F6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4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084CA65">
            <w:pPr>
              <w:spacing w:before="0" w:after="0" w:line="250" w:lineRule="auto"/>
            </w:pPr>
            <w:r>
              <w:rPr>
                <w:rFonts w:ascii="Calibri" w:hAnsi="Calibri" w:eastAsia="Calibri" w:cs="Calibri"/>
                <w:b w:val="0"/>
                <w:bCs w:val="0"/>
                <w:i w:val="0"/>
                <w:iCs w:val="0"/>
                <w:color w:val="3A4541"/>
                <w:sz w:val="18"/>
                <w:szCs w:val="18"/>
              </w:rPr>
              <w:t>3 · Activities, facilities, hotlines</w:t>
            </w:r>
          </w:p>
        </w:tc>
        <w:tc>
          <w:tcPr>
            <w:tcW w:w="513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3ED62AC">
            <w:pPr>
              <w:spacing w:before="0" w:after="0" w:line="250" w:lineRule="auto"/>
            </w:pPr>
            <w:r>
              <w:rPr>
                <w:rFonts w:ascii="Calibri" w:hAnsi="Calibri" w:eastAsia="Calibri" w:cs="Calibri"/>
                <w:b w:val="0"/>
                <w:bCs w:val="0"/>
                <w:i w:val="0"/>
                <w:iCs w:val="0"/>
                <w:color w:val="3A4541"/>
                <w:sz w:val="18"/>
                <w:szCs w:val="18"/>
              </w:rPr>
              <w:t>M8, shared reference data</w:t>
            </w:r>
          </w:p>
        </w:tc>
      </w:tr>
      <w:tr w14:paraId="2F47B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4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356F43B">
            <w:pPr>
              <w:spacing w:before="0" w:after="0" w:line="250" w:lineRule="auto"/>
            </w:pPr>
            <w:r>
              <w:rPr>
                <w:rFonts w:ascii="Calibri" w:hAnsi="Calibri" w:eastAsia="Calibri" w:cs="Calibri"/>
                <w:b w:val="0"/>
                <w:bCs w:val="0"/>
                <w:i w:val="0"/>
                <w:iCs w:val="0"/>
                <w:color w:val="3A4541"/>
                <w:sz w:val="18"/>
                <w:szCs w:val="18"/>
              </w:rPr>
              <w:t>4 · Donation requests, hazard map</w:t>
            </w:r>
          </w:p>
        </w:tc>
        <w:tc>
          <w:tcPr>
            <w:tcW w:w="513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F7DF813">
            <w:pPr>
              <w:spacing w:before="0" w:after="0" w:line="250" w:lineRule="auto"/>
            </w:pPr>
            <w:r>
              <w:rPr>
                <w:rFonts w:ascii="Calibri" w:hAnsi="Calibri" w:eastAsia="Calibri" w:cs="Calibri"/>
                <w:b w:val="0"/>
                <w:bCs w:val="0"/>
                <w:i w:val="0"/>
                <w:iCs w:val="0"/>
                <w:color w:val="3A4541"/>
                <w:sz w:val="18"/>
                <w:szCs w:val="18"/>
              </w:rPr>
              <w:t>M7, M2</w:t>
            </w:r>
          </w:p>
        </w:tc>
      </w:tr>
      <w:tr w14:paraId="5AA04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4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97E854E">
            <w:pPr>
              <w:spacing w:before="0" w:after="0" w:line="250" w:lineRule="auto"/>
            </w:pPr>
            <w:r>
              <w:rPr>
                <w:rFonts w:ascii="Calibri" w:hAnsi="Calibri" w:eastAsia="Calibri" w:cs="Calibri"/>
                <w:b w:val="0"/>
                <w:bCs w:val="0"/>
                <w:i w:val="0"/>
                <w:iCs w:val="0"/>
                <w:color w:val="3A4541"/>
                <w:sz w:val="18"/>
                <w:szCs w:val="18"/>
              </w:rPr>
              <w:t>5 · Flood Response Management Mapping</w:t>
            </w:r>
          </w:p>
        </w:tc>
        <w:tc>
          <w:tcPr>
            <w:tcW w:w="513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1F561F9">
            <w:pPr>
              <w:spacing w:before="0" w:after="0" w:line="250" w:lineRule="auto"/>
            </w:pPr>
            <w:r>
              <w:rPr>
                <w:rFonts w:ascii="Calibri" w:hAnsi="Calibri" w:eastAsia="Calibri" w:cs="Calibri"/>
                <w:b w:val="0"/>
                <w:bCs w:val="0"/>
                <w:i w:val="0"/>
                <w:iCs w:val="0"/>
                <w:color w:val="3A4541"/>
                <w:sz w:val="18"/>
                <w:szCs w:val="18"/>
              </w:rPr>
              <w:t>M3, M2</w:t>
            </w:r>
          </w:p>
        </w:tc>
      </w:tr>
      <w:tr w14:paraId="75564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4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933ED6F">
            <w:pPr>
              <w:spacing w:before="0" w:after="0" w:line="250" w:lineRule="auto"/>
            </w:pPr>
            <w:r>
              <w:rPr>
                <w:rFonts w:ascii="Calibri" w:hAnsi="Calibri" w:eastAsia="Calibri" w:cs="Calibri"/>
                <w:b w:val="0"/>
                <w:bCs w:val="0"/>
                <w:i w:val="0"/>
                <w:iCs w:val="0"/>
                <w:color w:val="3A4541"/>
                <w:sz w:val="18"/>
                <w:szCs w:val="18"/>
              </w:rPr>
              <w:t>6 · Flood Safety Marker</w:t>
            </w:r>
          </w:p>
        </w:tc>
        <w:tc>
          <w:tcPr>
            <w:tcW w:w="5135"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35A493F">
            <w:pPr>
              <w:spacing w:before="0" w:after="0" w:line="250" w:lineRule="auto"/>
            </w:pPr>
            <w:r>
              <w:rPr>
                <w:rFonts w:ascii="Calibri" w:hAnsi="Calibri" w:eastAsia="Calibri" w:cs="Calibri"/>
                <w:b w:val="0"/>
                <w:bCs w:val="0"/>
                <w:i w:val="0"/>
                <w:iCs w:val="0"/>
                <w:color w:val="3A4541"/>
                <w:sz w:val="18"/>
                <w:szCs w:val="18"/>
              </w:rPr>
              <w:t>M5</w:t>
            </w:r>
          </w:p>
        </w:tc>
      </w:tr>
      <w:tr w14:paraId="0B431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4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A2CF567">
            <w:pPr>
              <w:spacing w:before="0" w:after="0" w:line="250" w:lineRule="auto"/>
            </w:pPr>
            <w:r>
              <w:rPr>
                <w:rFonts w:ascii="Calibri" w:hAnsi="Calibri" w:eastAsia="Calibri" w:cs="Calibri"/>
                <w:b w:val="0"/>
                <w:bCs w:val="0"/>
                <w:i w:val="0"/>
                <w:iCs w:val="0"/>
                <w:color w:val="3A4541"/>
                <w:sz w:val="18"/>
                <w:szCs w:val="18"/>
              </w:rPr>
              <w:t>Landing page brainstorm</w:t>
            </w:r>
          </w:p>
        </w:tc>
        <w:tc>
          <w:tcPr>
            <w:tcW w:w="5135"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FF3C975">
            <w:pPr>
              <w:spacing w:before="0" w:after="0" w:line="250" w:lineRule="auto"/>
            </w:pPr>
            <w:r>
              <w:rPr>
                <w:rFonts w:ascii="Calibri" w:hAnsi="Calibri" w:eastAsia="Calibri" w:cs="Calibri"/>
                <w:b w:val="0"/>
                <w:bCs w:val="0"/>
                <w:i w:val="0"/>
                <w:iCs w:val="0"/>
                <w:color w:val="3A4541"/>
                <w:sz w:val="18"/>
                <w:szCs w:val="18"/>
              </w:rPr>
              <w:t>M0 — surfacing read-only slices of M2, M3, M4, M6, M7, M8, M9</w:t>
            </w:r>
          </w:p>
        </w:tc>
      </w:tr>
    </w:tbl>
    <w:p w14:paraId="212FDF2E">
      <w:pPr>
        <w:spacing w:after="160"/>
      </w:pPr>
    </w:p>
    <w:p w14:paraId="4E63249F">
      <w:pPr>
        <w:pStyle w:val="3"/>
        <w:keepNext/>
        <w:spacing w:before="300" w:after="140"/>
      </w:pPr>
      <w:r>
        <w:rPr>
          <w:rFonts w:ascii="Calibri" w:hAnsi="Calibri" w:eastAsia="Calibri" w:cs="Calibri"/>
          <w:b/>
          <w:bCs/>
          <w:i w:val="0"/>
          <w:iCs w:val="0"/>
          <w:color w:val="196A3D"/>
          <w:sz w:val="24"/>
          <w:szCs w:val="24"/>
        </w:rPr>
        <w:t>Portal / Dashboard brainstorm → modules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0"/>
        <w:gridCol w:w="4199"/>
        <w:gridCol w:w="951"/>
        <w:gridCol w:w="4310"/>
      </w:tblGrid>
      <w:tr w14:paraId="2C7F3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20"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7A6882C6">
            <w:pPr>
              <w:spacing w:before="0" w:after="0" w:line="250" w:lineRule="auto"/>
            </w:pPr>
            <w:r>
              <w:rPr>
                <w:rFonts w:ascii="Calibri" w:hAnsi="Calibri" w:eastAsia="Calibri" w:cs="Calibri"/>
                <w:b/>
                <w:bCs/>
                <w:i w:val="0"/>
                <w:iCs w:val="0"/>
                <w:color w:val="FFFFFF"/>
                <w:sz w:val="17"/>
                <w:szCs w:val="17"/>
              </w:rPr>
              <w:t>#</w:t>
            </w:r>
          </w:p>
        </w:tc>
        <w:tc>
          <w:tcPr>
            <w:tcW w:w="4199"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553AB0D1">
            <w:pPr>
              <w:spacing w:before="0" w:after="0" w:line="250" w:lineRule="auto"/>
            </w:pPr>
            <w:r>
              <w:rPr>
                <w:rFonts w:ascii="Calibri" w:hAnsi="Calibri" w:eastAsia="Calibri" w:cs="Calibri"/>
                <w:b/>
                <w:bCs/>
                <w:i w:val="0"/>
                <w:iCs w:val="0"/>
                <w:color w:val="FFFFFF"/>
                <w:sz w:val="17"/>
                <w:szCs w:val="17"/>
              </w:rPr>
              <w:t>Portal feature</w:t>
            </w:r>
          </w:p>
        </w:tc>
        <w:tc>
          <w:tcPr>
            <w:tcW w:w="951"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365F7618">
            <w:pPr>
              <w:spacing w:before="0" w:after="0" w:line="250" w:lineRule="auto"/>
            </w:pPr>
            <w:r>
              <w:rPr>
                <w:rFonts w:ascii="Calibri" w:hAnsi="Calibri" w:eastAsia="Calibri" w:cs="Calibri"/>
                <w:b/>
                <w:bCs/>
                <w:i w:val="0"/>
                <w:iCs w:val="0"/>
                <w:color w:val="FFFFFF"/>
                <w:sz w:val="17"/>
                <w:szCs w:val="17"/>
              </w:rPr>
              <w:t>Module</w:t>
            </w:r>
          </w:p>
        </w:tc>
        <w:tc>
          <w:tcPr>
            <w:tcW w:w="4310"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75F1FD3A">
            <w:pPr>
              <w:spacing w:before="0" w:after="0" w:line="250" w:lineRule="auto"/>
            </w:pPr>
            <w:r>
              <w:rPr>
                <w:rFonts w:ascii="Calibri" w:hAnsi="Calibri" w:eastAsia="Calibri" w:cs="Calibri"/>
                <w:b/>
                <w:bCs/>
                <w:i w:val="0"/>
                <w:iCs w:val="0"/>
                <w:color w:val="FFFFFF"/>
                <w:sz w:val="17"/>
                <w:szCs w:val="17"/>
              </w:rPr>
              <w:t>Notes</w:t>
            </w:r>
          </w:p>
        </w:tc>
      </w:tr>
      <w:tr w14:paraId="12156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FAF1CF1">
            <w:pPr>
              <w:spacing w:before="0" w:after="0" w:line="250" w:lineRule="auto"/>
            </w:pPr>
            <w:r>
              <w:rPr>
                <w:rFonts w:ascii="Calibri" w:hAnsi="Calibri" w:eastAsia="Calibri" w:cs="Calibri"/>
                <w:b w:val="0"/>
                <w:bCs w:val="0"/>
                <w:i w:val="0"/>
                <w:iCs w:val="0"/>
                <w:color w:val="3A4541"/>
                <w:sz w:val="18"/>
                <w:szCs w:val="18"/>
              </w:rPr>
              <w:t>1</w:t>
            </w:r>
          </w:p>
        </w:tc>
        <w:tc>
          <w:tcPr>
            <w:tcW w:w="419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0FF6EEB">
            <w:pPr>
              <w:spacing w:before="0" w:after="0" w:line="250" w:lineRule="auto"/>
            </w:pPr>
            <w:r>
              <w:rPr>
                <w:rFonts w:ascii="Calibri" w:hAnsi="Calibri" w:eastAsia="Calibri" w:cs="Calibri"/>
                <w:b w:val="0"/>
                <w:bCs w:val="0"/>
                <w:i w:val="0"/>
                <w:iCs w:val="0"/>
                <w:color w:val="3A4541"/>
                <w:sz w:val="18"/>
                <w:szCs w:val="18"/>
              </w:rPr>
              <w:t>User Profiling — area, household, family members, medical conditions, contacts, address, geotagging, vulnerability level</w:t>
            </w:r>
          </w:p>
        </w:tc>
        <w:tc>
          <w:tcPr>
            <w:tcW w:w="95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C351593">
            <w:pPr>
              <w:spacing w:before="0" w:after="0" w:line="250" w:lineRule="auto"/>
            </w:pPr>
            <w:r>
              <w:rPr>
                <w:rFonts w:ascii="Calibri" w:hAnsi="Calibri" w:eastAsia="Calibri" w:cs="Calibri"/>
                <w:b/>
                <w:bCs/>
                <w:i w:val="0"/>
                <w:iCs w:val="0"/>
                <w:color w:val="141A18"/>
                <w:sz w:val="18"/>
                <w:szCs w:val="18"/>
              </w:rPr>
              <w:t>M1</w:t>
            </w:r>
          </w:p>
        </w:tc>
        <w:tc>
          <w:tcPr>
            <w:tcW w:w="431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7C66F02">
            <w:pPr>
              <w:spacing w:before="0" w:after="0" w:line="250" w:lineRule="auto"/>
            </w:pPr>
            <w:r>
              <w:rPr>
                <w:rFonts w:ascii="Calibri" w:hAnsi="Calibri" w:eastAsia="Calibri" w:cs="Calibri"/>
                <w:b w:val="0"/>
                <w:bCs w:val="0"/>
                <w:i w:val="0"/>
                <w:iCs w:val="0"/>
                <w:color w:val="3A4541"/>
                <w:sz w:val="18"/>
                <w:szCs w:val="18"/>
              </w:rPr>
              <w:t xml:space="preserve">One account per household held by the head. Feedback M1a · members M1c · counts M1d · privacy M1e · vulnerability criteria M1f. </w:t>
            </w:r>
            <w:r>
              <w:rPr>
                <w:rFonts w:ascii="Calibri" w:hAnsi="Calibri" w:eastAsia="Calibri" w:cs="Calibri"/>
                <w:b/>
                <w:bCs/>
                <w:i w:val="0"/>
                <w:iCs w:val="0"/>
                <w:color w:val="141A18"/>
                <w:sz w:val="18"/>
                <w:szCs w:val="18"/>
              </w:rPr>
              <w:t>Claiming (M1b) out of scope</w:t>
            </w:r>
          </w:p>
        </w:tc>
      </w:tr>
      <w:tr w14:paraId="768C9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460FC7B">
            <w:pPr>
              <w:spacing w:before="0" w:after="0" w:line="250" w:lineRule="auto"/>
            </w:pPr>
            <w:r>
              <w:rPr>
                <w:rFonts w:ascii="Calibri" w:hAnsi="Calibri" w:eastAsia="Calibri" w:cs="Calibri"/>
                <w:b w:val="0"/>
                <w:bCs w:val="0"/>
                <w:i w:val="0"/>
                <w:iCs w:val="0"/>
                <w:color w:val="3A4541"/>
                <w:sz w:val="18"/>
                <w:szCs w:val="18"/>
              </w:rPr>
              <w:t>2</w:t>
            </w:r>
          </w:p>
        </w:tc>
        <w:tc>
          <w:tcPr>
            <w:tcW w:w="419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F42EF80">
            <w:pPr>
              <w:spacing w:before="0" w:after="0" w:line="250" w:lineRule="auto"/>
            </w:pPr>
            <w:r>
              <w:rPr>
                <w:rFonts w:ascii="Calibri" w:hAnsi="Calibri" w:eastAsia="Calibri" w:cs="Calibri"/>
                <w:b w:val="0"/>
                <w:bCs w:val="0"/>
                <w:i w:val="0"/>
                <w:iCs w:val="0"/>
                <w:color w:val="3A4541"/>
                <w:sz w:val="18"/>
                <w:szCs w:val="18"/>
              </w:rPr>
              <w:t>Disaster Dashboard — households, affected families, high-risk, flood-prone, statistics, active emergencies, rescue operations</w:t>
            </w:r>
          </w:p>
        </w:tc>
        <w:tc>
          <w:tcPr>
            <w:tcW w:w="95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6673C23">
            <w:pPr>
              <w:spacing w:before="0" w:after="0" w:line="250" w:lineRule="auto"/>
            </w:pPr>
            <w:r>
              <w:rPr>
                <w:rFonts w:ascii="Calibri" w:hAnsi="Calibri" w:eastAsia="Calibri" w:cs="Calibri"/>
                <w:b/>
                <w:bCs/>
                <w:i w:val="0"/>
                <w:iCs w:val="0"/>
                <w:color w:val="141A18"/>
                <w:sz w:val="18"/>
                <w:szCs w:val="18"/>
              </w:rPr>
              <w:t>M10</w:t>
            </w:r>
          </w:p>
        </w:tc>
        <w:tc>
          <w:tcPr>
            <w:tcW w:w="431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4BAE557">
            <w:pPr>
              <w:spacing w:before="0" w:after="0" w:line="250" w:lineRule="auto"/>
            </w:pPr>
            <w:r>
              <w:rPr>
                <w:rFonts w:ascii="Calibri" w:hAnsi="Calibri" w:eastAsia="Calibri" w:cs="Calibri"/>
                <w:b w:val="0"/>
                <w:bCs w:val="0"/>
                <w:i w:val="0"/>
                <w:iCs w:val="0"/>
                <w:color w:val="3A4541"/>
                <w:sz w:val="18"/>
                <w:szCs w:val="18"/>
              </w:rPr>
              <w:t>Merged with item 16. Registered counts derived (BR-1.39); barangay-wide totals manually configured (BR-10.1a)</w:t>
            </w:r>
          </w:p>
        </w:tc>
      </w:tr>
      <w:tr w14:paraId="0E157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606277D">
            <w:pPr>
              <w:spacing w:before="0" w:after="0" w:line="250" w:lineRule="auto"/>
            </w:pPr>
            <w:r>
              <w:rPr>
                <w:rFonts w:ascii="Calibri" w:hAnsi="Calibri" w:eastAsia="Calibri" w:cs="Calibri"/>
                <w:b w:val="0"/>
                <w:bCs w:val="0"/>
                <w:i w:val="0"/>
                <w:iCs w:val="0"/>
                <w:color w:val="3A4541"/>
                <w:sz w:val="18"/>
                <w:szCs w:val="18"/>
              </w:rPr>
              <w:t>3</w:t>
            </w:r>
          </w:p>
        </w:tc>
        <w:tc>
          <w:tcPr>
            <w:tcW w:w="419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7475DEF">
            <w:pPr>
              <w:spacing w:before="0" w:after="0" w:line="250" w:lineRule="auto"/>
            </w:pPr>
            <w:r>
              <w:rPr>
                <w:rFonts w:ascii="Calibri" w:hAnsi="Calibri" w:eastAsia="Calibri" w:cs="Calibri"/>
                <w:b w:val="0"/>
                <w:bCs w:val="0"/>
                <w:i w:val="0"/>
                <w:iCs w:val="0"/>
                <w:color w:val="3A4541"/>
                <w:sz w:val="18"/>
                <w:szCs w:val="18"/>
              </w:rPr>
              <w:t>Emergency Alerts — flood, earthquake, typhoon, rainfall, heat index, evacuation announcements</w:t>
            </w:r>
          </w:p>
        </w:tc>
        <w:tc>
          <w:tcPr>
            <w:tcW w:w="95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695E627">
            <w:pPr>
              <w:spacing w:before="0" w:after="0" w:line="250" w:lineRule="auto"/>
            </w:pPr>
            <w:r>
              <w:rPr>
                <w:rFonts w:ascii="Calibri" w:hAnsi="Calibri" w:eastAsia="Calibri" w:cs="Calibri"/>
                <w:b/>
                <w:bCs/>
                <w:i w:val="0"/>
                <w:iCs w:val="0"/>
                <w:color w:val="141A18"/>
                <w:sz w:val="18"/>
                <w:szCs w:val="18"/>
              </w:rPr>
              <w:t>M4</w:t>
            </w:r>
          </w:p>
        </w:tc>
        <w:tc>
          <w:tcPr>
            <w:tcW w:w="431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A4AF711">
            <w:pPr>
              <w:spacing w:before="0" w:after="0" w:line="250" w:lineRule="auto"/>
            </w:pPr>
            <w:r>
              <w:rPr>
                <w:rFonts w:ascii="Calibri" w:hAnsi="Calibri" w:eastAsia="Calibri" w:cs="Calibri"/>
                <w:b w:val="0"/>
                <w:bCs w:val="0"/>
                <w:i w:val="0"/>
                <w:iCs w:val="0"/>
                <w:color w:val="3A4541"/>
                <w:sz w:val="18"/>
                <w:szCs w:val="18"/>
              </w:rPr>
              <w:t>In-platform and website notifications only; SMS not developed (BR-4.10)</w:t>
            </w:r>
          </w:p>
        </w:tc>
      </w:tr>
      <w:tr w14:paraId="61841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3E6A903">
            <w:pPr>
              <w:spacing w:before="0" w:after="0" w:line="250" w:lineRule="auto"/>
            </w:pPr>
            <w:r>
              <w:rPr>
                <w:rFonts w:ascii="Calibri" w:hAnsi="Calibri" w:eastAsia="Calibri" w:cs="Calibri"/>
                <w:b w:val="0"/>
                <w:bCs w:val="0"/>
                <w:i w:val="0"/>
                <w:iCs w:val="0"/>
                <w:color w:val="3A4541"/>
                <w:sz w:val="18"/>
                <w:szCs w:val="18"/>
              </w:rPr>
              <w:t>4</w:t>
            </w:r>
          </w:p>
        </w:tc>
        <w:tc>
          <w:tcPr>
            <w:tcW w:w="419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0705960">
            <w:pPr>
              <w:spacing w:before="0" w:after="0" w:line="250" w:lineRule="auto"/>
            </w:pPr>
            <w:r>
              <w:rPr>
                <w:rFonts w:ascii="Calibri" w:hAnsi="Calibri" w:eastAsia="Calibri" w:cs="Calibri"/>
                <w:b w:val="0"/>
                <w:bCs w:val="0"/>
                <w:i w:val="0"/>
                <w:iCs w:val="0"/>
                <w:color w:val="3A4541"/>
                <w:sz w:val="18"/>
                <w:szCs w:val="18"/>
              </w:rPr>
              <w:t>Interactive Hazard Map — flood-prone areas, centers, rescue stations, hospitals, police, fire</w:t>
            </w:r>
          </w:p>
        </w:tc>
        <w:tc>
          <w:tcPr>
            <w:tcW w:w="95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6362785">
            <w:pPr>
              <w:spacing w:before="0" w:after="0" w:line="250" w:lineRule="auto"/>
            </w:pPr>
            <w:r>
              <w:rPr>
                <w:rFonts w:ascii="Calibri" w:hAnsi="Calibri" w:eastAsia="Calibri" w:cs="Calibri"/>
                <w:b/>
                <w:bCs/>
                <w:i w:val="0"/>
                <w:iCs w:val="0"/>
                <w:color w:val="141A18"/>
                <w:sz w:val="18"/>
                <w:szCs w:val="18"/>
              </w:rPr>
              <w:t>M2</w:t>
            </w:r>
          </w:p>
        </w:tc>
        <w:tc>
          <w:tcPr>
            <w:tcW w:w="431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28F4950">
            <w:pPr>
              <w:spacing w:before="0" w:after="0" w:line="250" w:lineRule="auto"/>
            </w:pPr>
            <w:r>
              <w:rPr>
                <w:rFonts w:ascii="Calibri" w:hAnsi="Calibri" w:eastAsia="Calibri" w:cs="Calibri"/>
                <w:b w:val="0"/>
                <w:bCs w:val="0"/>
                <w:i w:val="0"/>
                <w:iCs w:val="0"/>
                <w:color w:val="3A4541"/>
                <w:sz w:val="18"/>
                <w:szCs w:val="18"/>
              </w:rPr>
              <w:t xml:space="preserve">Same map as the public one, with admin controls. </w:t>
            </w:r>
            <w:r>
              <w:rPr>
                <w:rFonts w:ascii="Calibri" w:hAnsi="Calibri" w:eastAsia="Calibri" w:cs="Calibri"/>
                <w:b/>
                <w:bCs/>
                <w:i w:val="0"/>
                <w:iCs w:val="0"/>
                <w:color w:val="141A18"/>
                <w:sz w:val="18"/>
                <w:szCs w:val="18"/>
              </w:rPr>
              <w:t>Safe routes and blocked roads removed</w:t>
            </w:r>
            <w:r>
              <w:rPr>
                <w:rFonts w:ascii="Calibri" w:hAnsi="Calibri" w:eastAsia="Calibri" w:cs="Calibri"/>
                <w:b w:val="0"/>
                <w:bCs w:val="0"/>
                <w:i w:val="0"/>
                <w:iCs w:val="0"/>
                <w:color w:val="3A4541"/>
                <w:sz w:val="18"/>
                <w:szCs w:val="18"/>
              </w:rPr>
              <w:t xml:space="preserve"> (D-12) — communicated as announcements instead</w:t>
            </w:r>
          </w:p>
        </w:tc>
      </w:tr>
      <w:tr w14:paraId="025EE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694D3A9">
            <w:pPr>
              <w:spacing w:before="0" w:after="0" w:line="250" w:lineRule="auto"/>
            </w:pPr>
            <w:r>
              <w:rPr>
                <w:rFonts w:ascii="Calibri" w:hAnsi="Calibri" w:eastAsia="Calibri" w:cs="Calibri"/>
                <w:b w:val="0"/>
                <w:bCs w:val="0"/>
                <w:i w:val="0"/>
                <w:iCs w:val="0"/>
                <w:color w:val="3A4541"/>
                <w:sz w:val="18"/>
                <w:szCs w:val="18"/>
              </w:rPr>
              <w:t>5</w:t>
            </w:r>
          </w:p>
        </w:tc>
        <w:tc>
          <w:tcPr>
            <w:tcW w:w="419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A1DEC91">
            <w:pPr>
              <w:spacing w:before="0" w:after="0" w:line="250" w:lineRule="auto"/>
            </w:pPr>
            <w:r>
              <w:rPr>
                <w:rFonts w:ascii="Calibri" w:hAnsi="Calibri" w:eastAsia="Calibri" w:cs="Calibri"/>
                <w:b w:val="0"/>
                <w:bCs w:val="0"/>
                <w:i w:val="0"/>
                <w:iCs w:val="0"/>
                <w:color w:val="3A4541"/>
                <w:sz w:val="18"/>
                <w:szCs w:val="18"/>
              </w:rPr>
              <w:t>Weather Monitoring — current, hourly forecast, rainfall intensity, river level, storm tracking, heat index</w:t>
            </w:r>
          </w:p>
        </w:tc>
        <w:tc>
          <w:tcPr>
            <w:tcW w:w="95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F4B2FE9">
            <w:pPr>
              <w:spacing w:before="0" w:after="0" w:line="250" w:lineRule="auto"/>
            </w:pPr>
            <w:r>
              <w:rPr>
                <w:rFonts w:ascii="Calibri" w:hAnsi="Calibri" w:eastAsia="Calibri" w:cs="Calibri"/>
                <w:b/>
                <w:bCs/>
                <w:i w:val="0"/>
                <w:iCs w:val="0"/>
                <w:color w:val="141A18"/>
                <w:sz w:val="18"/>
                <w:szCs w:val="18"/>
              </w:rPr>
              <w:t>M3</w:t>
            </w:r>
          </w:p>
        </w:tc>
        <w:tc>
          <w:tcPr>
            <w:tcW w:w="431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D8B6EA6">
            <w:pPr>
              <w:spacing w:before="0" w:after="0" w:line="250" w:lineRule="auto"/>
            </w:pPr>
          </w:p>
        </w:tc>
      </w:tr>
      <w:tr w14:paraId="68CE1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447718F">
            <w:pPr>
              <w:spacing w:before="0" w:after="0" w:line="250" w:lineRule="auto"/>
            </w:pPr>
            <w:r>
              <w:rPr>
                <w:rFonts w:ascii="Calibri" w:hAnsi="Calibri" w:eastAsia="Calibri" w:cs="Calibri"/>
                <w:b w:val="0"/>
                <w:bCs w:val="0"/>
                <w:i w:val="0"/>
                <w:iCs w:val="0"/>
                <w:color w:val="3A4541"/>
                <w:sz w:val="18"/>
                <w:szCs w:val="18"/>
              </w:rPr>
              <w:t>6</w:t>
            </w:r>
          </w:p>
        </w:tc>
        <w:tc>
          <w:tcPr>
            <w:tcW w:w="419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FEC1137">
            <w:pPr>
              <w:spacing w:before="0" w:after="0" w:line="250" w:lineRule="auto"/>
            </w:pPr>
            <w:r>
              <w:rPr>
                <w:rFonts w:ascii="Calibri" w:hAnsi="Calibri" w:eastAsia="Calibri" w:cs="Calibri"/>
                <w:b w:val="0"/>
                <w:bCs w:val="0"/>
                <w:i w:val="0"/>
                <w:iCs w:val="0"/>
                <w:color w:val="3A4541"/>
                <w:sz w:val="18"/>
                <w:szCs w:val="18"/>
              </w:rPr>
              <w:t>Evacuation Center Dashboard — capacity, occupancy, food, medicine, comfort rooms, contact, directions</w:t>
            </w:r>
          </w:p>
        </w:tc>
        <w:tc>
          <w:tcPr>
            <w:tcW w:w="95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510F602">
            <w:pPr>
              <w:spacing w:before="0" w:after="0" w:line="250" w:lineRule="auto"/>
            </w:pPr>
            <w:r>
              <w:rPr>
                <w:rFonts w:ascii="Calibri" w:hAnsi="Calibri" w:eastAsia="Calibri" w:cs="Calibri"/>
                <w:b/>
                <w:bCs/>
                <w:i w:val="0"/>
                <w:iCs w:val="0"/>
                <w:color w:val="141A18"/>
                <w:sz w:val="18"/>
                <w:szCs w:val="18"/>
              </w:rPr>
              <w:t>M6</w:t>
            </w:r>
          </w:p>
        </w:tc>
        <w:tc>
          <w:tcPr>
            <w:tcW w:w="431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D612D7E">
            <w:pPr>
              <w:spacing w:before="0" w:after="0" w:line="250" w:lineRule="auto"/>
            </w:pPr>
          </w:p>
        </w:tc>
      </w:tr>
      <w:tr w14:paraId="5C4EE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837524A">
            <w:pPr>
              <w:spacing w:before="0" w:after="0" w:line="250" w:lineRule="auto"/>
            </w:pPr>
            <w:r>
              <w:rPr>
                <w:rFonts w:ascii="Calibri" w:hAnsi="Calibri" w:eastAsia="Calibri" w:cs="Calibri"/>
                <w:b w:val="0"/>
                <w:bCs w:val="0"/>
                <w:i w:val="0"/>
                <w:iCs w:val="0"/>
                <w:color w:val="3A4541"/>
                <w:sz w:val="18"/>
                <w:szCs w:val="18"/>
              </w:rPr>
              <w:t>7</w:t>
            </w:r>
          </w:p>
        </w:tc>
        <w:tc>
          <w:tcPr>
            <w:tcW w:w="419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56ED2D0">
            <w:pPr>
              <w:spacing w:before="0" w:after="0" w:line="250" w:lineRule="auto"/>
            </w:pPr>
            <w:r>
              <w:rPr>
                <w:rFonts w:ascii="Calibri" w:hAnsi="Calibri" w:eastAsia="Calibri" w:cs="Calibri"/>
                <w:b w:val="0"/>
                <w:bCs w:val="0"/>
                <w:i w:val="0"/>
                <w:iCs w:val="0"/>
                <w:color w:val="3A4541"/>
                <w:sz w:val="18"/>
                <w:szCs w:val="18"/>
              </w:rPr>
              <w:t>Emergency Contacts — one-tap calling</w:t>
            </w:r>
          </w:p>
        </w:tc>
        <w:tc>
          <w:tcPr>
            <w:tcW w:w="95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0B805A3">
            <w:pPr>
              <w:spacing w:before="0" w:after="0" w:line="250" w:lineRule="auto"/>
            </w:pPr>
            <w:r>
              <w:rPr>
                <w:rFonts w:ascii="Calibri" w:hAnsi="Calibri" w:eastAsia="Calibri" w:cs="Calibri"/>
                <w:b w:val="0"/>
                <w:bCs w:val="0"/>
                <w:i w:val="0"/>
                <w:iCs w:val="0"/>
                <w:color w:val="3A4541"/>
                <w:sz w:val="18"/>
                <w:szCs w:val="18"/>
              </w:rPr>
              <w:t>Shared reference data</w:t>
            </w:r>
          </w:p>
        </w:tc>
        <w:tc>
          <w:tcPr>
            <w:tcW w:w="431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20EF9E7">
            <w:pPr>
              <w:spacing w:before="0" w:after="0" w:line="250" w:lineRule="auto"/>
            </w:pPr>
            <w:r>
              <w:rPr>
                <w:rFonts w:ascii="Calibri" w:hAnsi="Calibri" w:eastAsia="Calibri" w:cs="Calibri"/>
                <w:b w:val="0"/>
                <w:bCs w:val="0"/>
                <w:i w:val="0"/>
                <w:iCs w:val="0"/>
                <w:color w:val="3A4541"/>
                <w:sz w:val="18"/>
                <w:szCs w:val="18"/>
              </w:rPr>
              <w:t>Surfaced in M0, M2, M6</w:t>
            </w:r>
          </w:p>
        </w:tc>
      </w:tr>
      <w:tr w14:paraId="14615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B6B1BA6">
            <w:pPr>
              <w:spacing w:before="0" w:after="0" w:line="250" w:lineRule="auto"/>
            </w:pPr>
            <w:r>
              <w:rPr>
                <w:rFonts w:ascii="Calibri" w:hAnsi="Calibri" w:eastAsia="Calibri" w:cs="Calibri"/>
                <w:b w:val="0"/>
                <w:bCs w:val="0"/>
                <w:i w:val="0"/>
                <w:iCs w:val="0"/>
                <w:color w:val="3A4541"/>
                <w:sz w:val="18"/>
                <w:szCs w:val="18"/>
              </w:rPr>
              <w:t>8</w:t>
            </w:r>
          </w:p>
        </w:tc>
        <w:tc>
          <w:tcPr>
            <w:tcW w:w="419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B69451C">
            <w:pPr>
              <w:spacing w:before="0" w:after="0" w:line="250" w:lineRule="auto"/>
            </w:pPr>
            <w:r>
              <w:rPr>
                <w:rFonts w:ascii="Calibri" w:hAnsi="Calibri" w:eastAsia="Calibri" w:cs="Calibri"/>
                <w:b w:val="0"/>
                <w:bCs w:val="0"/>
                <w:i w:val="0"/>
                <w:iCs w:val="0"/>
                <w:color w:val="3A4541"/>
                <w:sz w:val="18"/>
                <w:szCs w:val="18"/>
              </w:rPr>
              <w:t>Community Activities — seminars, drills, trainings, tree planting, clean-ups, NGO activities, volunteer schedules, reminders</w:t>
            </w:r>
          </w:p>
        </w:tc>
        <w:tc>
          <w:tcPr>
            <w:tcW w:w="95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397A0B4">
            <w:pPr>
              <w:spacing w:before="0" w:after="0" w:line="250" w:lineRule="auto"/>
            </w:pPr>
            <w:r>
              <w:rPr>
                <w:rFonts w:ascii="Calibri" w:hAnsi="Calibri" w:eastAsia="Calibri" w:cs="Calibri"/>
                <w:b/>
                <w:bCs/>
                <w:i w:val="0"/>
                <w:iCs w:val="0"/>
                <w:color w:val="141A18"/>
                <w:sz w:val="18"/>
                <w:szCs w:val="18"/>
              </w:rPr>
              <w:t>M8</w:t>
            </w:r>
          </w:p>
        </w:tc>
        <w:tc>
          <w:tcPr>
            <w:tcW w:w="431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898E590">
            <w:pPr>
              <w:spacing w:before="0" w:after="0" w:line="250" w:lineRule="auto"/>
            </w:pPr>
          </w:p>
        </w:tc>
      </w:tr>
      <w:tr w14:paraId="092F5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5FBFA42C">
            <w:pPr>
              <w:spacing w:before="0" w:after="0" w:line="250" w:lineRule="auto"/>
            </w:pPr>
            <w:r>
              <w:rPr>
                <w:rFonts w:ascii="Calibri" w:hAnsi="Calibri" w:eastAsia="Calibri" w:cs="Calibri"/>
                <w:b w:val="0"/>
                <w:bCs w:val="0"/>
                <w:i w:val="0"/>
                <w:iCs w:val="0"/>
                <w:color w:val="3A4541"/>
                <w:sz w:val="18"/>
                <w:szCs w:val="18"/>
              </w:rPr>
              <w:t>9</w:t>
            </w:r>
          </w:p>
        </w:tc>
        <w:tc>
          <w:tcPr>
            <w:tcW w:w="419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33E30CB">
            <w:pPr>
              <w:spacing w:before="0" w:after="0" w:line="250" w:lineRule="auto"/>
            </w:pPr>
            <w:r>
              <w:rPr>
                <w:rFonts w:ascii="Calibri" w:hAnsi="Calibri" w:eastAsia="Calibri" w:cs="Calibri"/>
                <w:b w:val="0"/>
                <w:bCs w:val="0"/>
                <w:i w:val="0"/>
                <w:iCs w:val="0"/>
                <w:color w:val="3A4541"/>
                <w:sz w:val="18"/>
                <w:szCs w:val="18"/>
              </w:rPr>
              <w:t>Emergency Preparedness Guide — before/during/after for flood, earthquake, typhoon, fire, landslide; family plan; hotline guide</w:t>
            </w:r>
          </w:p>
        </w:tc>
        <w:tc>
          <w:tcPr>
            <w:tcW w:w="95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6651A04">
            <w:pPr>
              <w:spacing w:before="0" w:after="0" w:line="250" w:lineRule="auto"/>
            </w:pPr>
            <w:r>
              <w:rPr>
                <w:rFonts w:ascii="Calibri" w:hAnsi="Calibri" w:eastAsia="Calibri" w:cs="Calibri"/>
                <w:b/>
                <w:bCs/>
                <w:i w:val="0"/>
                <w:iCs w:val="0"/>
                <w:color w:val="141A18"/>
                <w:sz w:val="18"/>
                <w:szCs w:val="18"/>
              </w:rPr>
              <w:t>M9</w:t>
            </w:r>
          </w:p>
        </w:tc>
        <w:tc>
          <w:tcPr>
            <w:tcW w:w="431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2400922">
            <w:pPr>
              <w:spacing w:before="0" w:after="0" w:line="250" w:lineRule="auto"/>
            </w:pPr>
          </w:p>
        </w:tc>
      </w:tr>
      <w:tr w14:paraId="55E45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E70EC02">
            <w:pPr>
              <w:spacing w:before="0" w:after="0" w:line="250" w:lineRule="auto"/>
            </w:pPr>
            <w:r>
              <w:rPr>
                <w:rFonts w:ascii="Calibri" w:hAnsi="Calibri" w:eastAsia="Calibri" w:cs="Calibri"/>
                <w:b w:val="0"/>
                <w:bCs w:val="0"/>
                <w:i w:val="0"/>
                <w:iCs w:val="0"/>
                <w:color w:val="3A4541"/>
                <w:sz w:val="18"/>
                <w:szCs w:val="18"/>
              </w:rPr>
              <w:t>10</w:t>
            </w:r>
          </w:p>
        </w:tc>
        <w:tc>
          <w:tcPr>
            <w:tcW w:w="419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FF53599">
            <w:pPr>
              <w:spacing w:before="0" w:after="0" w:line="250" w:lineRule="auto"/>
            </w:pPr>
            <w:r>
              <w:rPr>
                <w:rFonts w:ascii="Calibri" w:hAnsi="Calibri" w:eastAsia="Calibri" w:cs="Calibri"/>
                <w:b w:val="0"/>
                <w:bCs w:val="0"/>
                <w:i w:val="0"/>
                <w:iCs w:val="0"/>
                <w:color w:val="3A4541"/>
                <w:sz w:val="18"/>
                <w:szCs w:val="18"/>
              </w:rPr>
              <w:t>Go Bag Checklist — with per-item tick-off</w:t>
            </w:r>
          </w:p>
        </w:tc>
        <w:tc>
          <w:tcPr>
            <w:tcW w:w="95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CD63F6C">
            <w:pPr>
              <w:spacing w:before="0" w:after="0" w:line="250" w:lineRule="auto"/>
            </w:pPr>
            <w:r>
              <w:rPr>
                <w:rFonts w:ascii="Calibri" w:hAnsi="Calibri" w:eastAsia="Calibri" w:cs="Calibri"/>
                <w:b/>
                <w:bCs/>
                <w:i w:val="0"/>
                <w:iCs w:val="0"/>
                <w:color w:val="141A18"/>
                <w:sz w:val="18"/>
                <w:szCs w:val="18"/>
              </w:rPr>
              <w:t>M9</w:t>
            </w:r>
          </w:p>
        </w:tc>
        <w:tc>
          <w:tcPr>
            <w:tcW w:w="431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D83CC8E">
            <w:pPr>
              <w:spacing w:before="0" w:after="0" w:line="250" w:lineRule="auto"/>
            </w:pPr>
            <w:r>
              <w:rPr>
                <w:rFonts w:ascii="Calibri" w:hAnsi="Calibri" w:eastAsia="Calibri" w:cs="Calibri"/>
                <w:b w:val="0"/>
                <w:bCs w:val="0"/>
                <w:i w:val="0"/>
                <w:iCs w:val="0"/>
                <w:color w:val="3A4541"/>
                <w:sz w:val="18"/>
                <w:szCs w:val="18"/>
              </w:rPr>
              <w:t>BR-9.2</w:t>
            </w:r>
          </w:p>
        </w:tc>
      </w:tr>
      <w:tr w14:paraId="38A17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918D002">
            <w:pPr>
              <w:spacing w:before="0" w:after="0" w:line="250" w:lineRule="auto"/>
            </w:pPr>
            <w:r>
              <w:rPr>
                <w:rFonts w:ascii="Calibri" w:hAnsi="Calibri" w:eastAsia="Calibri" w:cs="Calibri"/>
                <w:b w:val="0"/>
                <w:bCs w:val="0"/>
                <w:i w:val="0"/>
                <w:iCs w:val="0"/>
                <w:color w:val="3A4541"/>
                <w:sz w:val="18"/>
                <w:szCs w:val="18"/>
              </w:rPr>
              <w:t>11</w:t>
            </w:r>
          </w:p>
        </w:tc>
        <w:tc>
          <w:tcPr>
            <w:tcW w:w="419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D35F1A1">
            <w:pPr>
              <w:spacing w:before="0" w:after="0" w:line="250" w:lineRule="auto"/>
            </w:pPr>
            <w:r>
              <w:rPr>
                <w:rFonts w:ascii="Calibri" w:hAnsi="Calibri" w:eastAsia="Calibri" w:cs="Calibri"/>
                <w:b w:val="0"/>
                <w:bCs w:val="0"/>
                <w:i w:val="0"/>
                <w:iCs w:val="0"/>
                <w:color w:val="3A4541"/>
                <w:sz w:val="18"/>
                <w:szCs w:val="18"/>
              </w:rPr>
              <w:t>Emergency Food Guide — shelf life, nutritious canned goods, water purification, cooking, storage</w:t>
            </w:r>
          </w:p>
        </w:tc>
        <w:tc>
          <w:tcPr>
            <w:tcW w:w="95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B65580A">
            <w:pPr>
              <w:spacing w:before="0" w:after="0" w:line="250" w:lineRule="auto"/>
            </w:pPr>
            <w:r>
              <w:rPr>
                <w:rFonts w:ascii="Calibri" w:hAnsi="Calibri" w:eastAsia="Calibri" w:cs="Calibri"/>
                <w:b/>
                <w:bCs/>
                <w:i w:val="0"/>
                <w:iCs w:val="0"/>
                <w:color w:val="141A18"/>
                <w:sz w:val="18"/>
                <w:szCs w:val="18"/>
              </w:rPr>
              <w:t>M9</w:t>
            </w:r>
          </w:p>
        </w:tc>
        <w:tc>
          <w:tcPr>
            <w:tcW w:w="431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B36FF4C">
            <w:pPr>
              <w:spacing w:before="0" w:after="0" w:line="250" w:lineRule="auto"/>
            </w:pPr>
            <w:r>
              <w:rPr>
                <w:rFonts w:ascii="Calibri" w:hAnsi="Calibri" w:eastAsia="Calibri" w:cs="Calibri"/>
                <w:b w:val="0"/>
                <w:bCs w:val="0"/>
                <w:i w:val="0"/>
                <w:iCs w:val="0"/>
                <w:color w:val="3A4541"/>
                <w:sz w:val="18"/>
                <w:szCs w:val="18"/>
              </w:rPr>
              <w:t>BR-9.3 — Nutrition &amp; Dietetics lead authors</w:t>
            </w:r>
          </w:p>
        </w:tc>
      </w:tr>
      <w:tr w14:paraId="53564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3EACD90">
            <w:pPr>
              <w:spacing w:before="0" w:after="0" w:line="250" w:lineRule="auto"/>
            </w:pPr>
            <w:r>
              <w:rPr>
                <w:rFonts w:ascii="Calibri" w:hAnsi="Calibri" w:eastAsia="Calibri" w:cs="Calibri"/>
                <w:b w:val="0"/>
                <w:bCs w:val="0"/>
                <w:i w:val="0"/>
                <w:iCs w:val="0"/>
                <w:color w:val="3A4541"/>
                <w:sz w:val="18"/>
                <w:szCs w:val="18"/>
              </w:rPr>
              <w:t>12</w:t>
            </w:r>
          </w:p>
        </w:tc>
        <w:tc>
          <w:tcPr>
            <w:tcW w:w="419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D42228B">
            <w:pPr>
              <w:spacing w:before="0" w:after="0" w:line="250" w:lineRule="auto"/>
            </w:pPr>
            <w:r>
              <w:rPr>
                <w:rFonts w:ascii="Calibri" w:hAnsi="Calibri" w:eastAsia="Calibri" w:cs="Calibri"/>
                <w:b w:val="0"/>
                <w:bCs w:val="0"/>
                <w:i w:val="0"/>
                <w:iCs w:val="0"/>
                <w:color w:val="3A4541"/>
                <w:sz w:val="18"/>
                <w:szCs w:val="18"/>
              </w:rPr>
              <w:t>Incident Reporting — flooding, fallen trees, fire, road blockage, landslide, power outage; photo, description, GPS</w:t>
            </w:r>
          </w:p>
        </w:tc>
        <w:tc>
          <w:tcPr>
            <w:tcW w:w="95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1817BC3">
            <w:pPr>
              <w:spacing w:before="0" w:after="0" w:line="250" w:lineRule="auto"/>
            </w:pPr>
            <w:r>
              <w:rPr>
                <w:rFonts w:ascii="Calibri" w:hAnsi="Calibri" w:eastAsia="Calibri" w:cs="Calibri"/>
                <w:b/>
                <w:bCs/>
                <w:i w:val="0"/>
                <w:iCs w:val="0"/>
                <w:color w:val="141A18"/>
                <w:sz w:val="18"/>
                <w:szCs w:val="18"/>
              </w:rPr>
              <w:t>M5</w:t>
            </w:r>
          </w:p>
        </w:tc>
        <w:tc>
          <w:tcPr>
            <w:tcW w:w="431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79EA9414">
            <w:pPr>
              <w:spacing w:before="0" w:after="0" w:line="250" w:lineRule="auto"/>
            </w:pPr>
            <w:r>
              <w:rPr>
                <w:rFonts w:ascii="Calibri" w:hAnsi="Calibri" w:eastAsia="Calibri" w:cs="Calibri"/>
                <w:b w:val="0"/>
                <w:bCs w:val="0"/>
                <w:i w:val="0"/>
                <w:iCs w:val="0"/>
                <w:color w:val="3A4541"/>
                <w:sz w:val="18"/>
                <w:szCs w:val="18"/>
              </w:rPr>
              <w:t>BR-5.6; rescue requests accepted without an account (BR-5.9)</w:t>
            </w:r>
          </w:p>
        </w:tc>
      </w:tr>
      <w:tr w14:paraId="2ECCA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08DA57B">
            <w:pPr>
              <w:spacing w:before="0" w:after="0" w:line="250" w:lineRule="auto"/>
            </w:pPr>
            <w:r>
              <w:rPr>
                <w:rFonts w:ascii="Calibri" w:hAnsi="Calibri" w:eastAsia="Calibri" w:cs="Calibri"/>
                <w:b w:val="0"/>
                <w:bCs w:val="0"/>
                <w:i w:val="0"/>
                <w:iCs w:val="0"/>
                <w:color w:val="3A4541"/>
                <w:sz w:val="18"/>
                <w:szCs w:val="18"/>
              </w:rPr>
              <w:t>13</w:t>
            </w:r>
          </w:p>
        </w:tc>
        <w:tc>
          <w:tcPr>
            <w:tcW w:w="419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551B665">
            <w:pPr>
              <w:spacing w:before="0" w:after="0" w:line="250" w:lineRule="auto"/>
            </w:pPr>
            <w:r>
              <w:rPr>
                <w:rFonts w:ascii="Calibri" w:hAnsi="Calibri" w:eastAsia="Calibri" w:cs="Calibri"/>
                <w:b w:val="0"/>
                <w:bCs w:val="0"/>
                <w:i w:val="0"/>
                <w:iCs w:val="0"/>
                <w:color w:val="3A4541"/>
                <w:sz w:val="18"/>
                <w:szCs w:val="18"/>
              </w:rPr>
              <w:t>Assistance Tracker — relief goods, financial assistance, schedules, claimed, pending</w:t>
            </w:r>
          </w:p>
        </w:tc>
        <w:tc>
          <w:tcPr>
            <w:tcW w:w="95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C99F3E1">
            <w:pPr>
              <w:spacing w:before="0" w:after="0" w:line="250" w:lineRule="auto"/>
            </w:pPr>
            <w:r>
              <w:rPr>
                <w:rFonts w:ascii="Calibri" w:hAnsi="Calibri" w:eastAsia="Calibri" w:cs="Calibri"/>
                <w:b/>
                <w:bCs/>
                <w:i w:val="0"/>
                <w:iCs w:val="0"/>
                <w:color w:val="141A18"/>
                <w:sz w:val="18"/>
                <w:szCs w:val="18"/>
              </w:rPr>
              <w:t>M7</w:t>
            </w:r>
          </w:p>
        </w:tc>
        <w:tc>
          <w:tcPr>
            <w:tcW w:w="431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01B7886">
            <w:pPr>
              <w:spacing w:before="0" w:after="0" w:line="250" w:lineRule="auto"/>
            </w:pPr>
            <w:r>
              <w:rPr>
                <w:rFonts w:ascii="Calibri" w:hAnsi="Calibri" w:eastAsia="Calibri" w:cs="Calibri"/>
                <w:b w:val="0"/>
                <w:bCs w:val="0"/>
                <w:i w:val="0"/>
                <w:iCs w:val="0"/>
                <w:color w:val="3A4541"/>
                <w:sz w:val="18"/>
                <w:szCs w:val="18"/>
              </w:rPr>
              <w:t>BR-7.6 to BR-7.6c — separate from donation drives, deliberately not linked to them (D-8)</w:t>
            </w:r>
          </w:p>
        </w:tc>
      </w:tr>
      <w:tr w14:paraId="2DAE2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3D52CBA">
            <w:pPr>
              <w:spacing w:before="0" w:after="0" w:line="250" w:lineRule="auto"/>
            </w:pPr>
            <w:r>
              <w:rPr>
                <w:rFonts w:ascii="Calibri" w:hAnsi="Calibri" w:eastAsia="Calibri" w:cs="Calibri"/>
                <w:b w:val="0"/>
                <w:bCs w:val="0"/>
                <w:i w:val="0"/>
                <w:iCs w:val="0"/>
                <w:color w:val="3A4541"/>
                <w:sz w:val="18"/>
                <w:szCs w:val="18"/>
              </w:rPr>
              <w:t>14</w:t>
            </w:r>
          </w:p>
        </w:tc>
        <w:tc>
          <w:tcPr>
            <w:tcW w:w="419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5369EF7">
            <w:pPr>
              <w:spacing w:before="0" w:after="0" w:line="250" w:lineRule="auto"/>
            </w:pPr>
            <w:r>
              <w:rPr>
                <w:rFonts w:ascii="Calibri" w:hAnsi="Calibri" w:eastAsia="Calibri" w:cs="Calibri"/>
                <w:b w:val="0"/>
                <w:bCs w:val="0"/>
                <w:i w:val="0"/>
                <w:iCs w:val="0"/>
                <w:color w:val="3A4541"/>
                <w:sz w:val="18"/>
                <w:szCs w:val="18"/>
              </w:rPr>
              <w:t>Volunteer Management — registration, tasks, attendance, certificates, skills inventory</w:t>
            </w:r>
          </w:p>
        </w:tc>
        <w:tc>
          <w:tcPr>
            <w:tcW w:w="95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3CE9052B">
            <w:pPr>
              <w:spacing w:before="0" w:after="0" w:line="250" w:lineRule="auto"/>
            </w:pPr>
            <w:r>
              <w:rPr>
                <w:rFonts w:ascii="Calibri" w:hAnsi="Calibri" w:eastAsia="Calibri" w:cs="Calibri"/>
                <w:b/>
                <w:bCs/>
                <w:i w:val="0"/>
                <w:iCs w:val="0"/>
                <w:color w:val="141A18"/>
                <w:sz w:val="18"/>
                <w:szCs w:val="18"/>
              </w:rPr>
              <w:t>M8</w:t>
            </w:r>
          </w:p>
        </w:tc>
        <w:tc>
          <w:tcPr>
            <w:tcW w:w="431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07F8B925">
            <w:pPr>
              <w:spacing w:before="0" w:after="0" w:line="250" w:lineRule="auto"/>
            </w:pPr>
            <w:r>
              <w:rPr>
                <w:rFonts w:ascii="Calibri" w:hAnsi="Calibri" w:eastAsia="Calibri" w:cs="Calibri"/>
                <w:b w:val="0"/>
                <w:bCs w:val="0"/>
                <w:i w:val="0"/>
                <w:iCs w:val="0"/>
                <w:color w:val="3A4541"/>
                <w:sz w:val="18"/>
                <w:szCs w:val="18"/>
              </w:rPr>
              <w:t>All in scope; certificates are lowest priority within the module (BR-8.7)</w:t>
            </w:r>
          </w:p>
        </w:tc>
      </w:tr>
      <w:tr w14:paraId="59E6D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207E205">
            <w:pPr>
              <w:spacing w:before="0" w:after="0" w:line="250" w:lineRule="auto"/>
            </w:pPr>
            <w:r>
              <w:rPr>
                <w:rFonts w:ascii="Calibri" w:hAnsi="Calibri" w:eastAsia="Calibri" w:cs="Calibri"/>
                <w:b w:val="0"/>
                <w:bCs w:val="0"/>
                <w:i w:val="0"/>
                <w:iCs w:val="0"/>
                <w:color w:val="3A4541"/>
                <w:sz w:val="18"/>
                <w:szCs w:val="18"/>
              </w:rPr>
              <w:t>15</w:t>
            </w:r>
          </w:p>
        </w:tc>
        <w:tc>
          <w:tcPr>
            <w:tcW w:w="419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10A39731">
            <w:pPr>
              <w:spacing w:before="0" w:after="0" w:line="250" w:lineRule="auto"/>
            </w:pPr>
            <w:r>
              <w:rPr>
                <w:rFonts w:ascii="Calibri" w:hAnsi="Calibri" w:eastAsia="Calibri" w:cs="Calibri"/>
                <w:b w:val="0"/>
                <w:bCs w:val="0"/>
                <w:i w:val="0"/>
                <w:iCs w:val="0"/>
                <w:color w:val="3A4541"/>
                <w:sz w:val="18"/>
                <w:szCs w:val="18"/>
              </w:rPr>
              <w:t>Barangay Announcement Board — announcements, emergency notices, road/class/power/water interruptions</w:t>
            </w:r>
          </w:p>
        </w:tc>
        <w:tc>
          <w:tcPr>
            <w:tcW w:w="951"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65189CE5">
            <w:pPr>
              <w:spacing w:before="0" w:after="0" w:line="250" w:lineRule="auto"/>
            </w:pPr>
            <w:r>
              <w:rPr>
                <w:rFonts w:ascii="Calibri" w:hAnsi="Calibri" w:eastAsia="Calibri" w:cs="Calibri"/>
                <w:b/>
                <w:bCs/>
                <w:i w:val="0"/>
                <w:iCs w:val="0"/>
                <w:color w:val="141A18"/>
                <w:sz w:val="18"/>
                <w:szCs w:val="18"/>
              </w:rPr>
              <w:t>M4</w:t>
            </w:r>
          </w:p>
        </w:tc>
        <w:tc>
          <w:tcPr>
            <w:tcW w:w="4310"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4938812F">
            <w:pPr>
              <w:spacing w:before="0" w:after="0" w:line="250" w:lineRule="auto"/>
            </w:pPr>
            <w:r>
              <w:rPr>
                <w:rFonts w:ascii="Calibri" w:hAnsi="Calibri" w:eastAsia="Calibri" w:cs="Calibri"/>
                <w:b w:val="0"/>
                <w:bCs w:val="0"/>
                <w:i w:val="0"/>
                <w:iCs w:val="0"/>
                <w:color w:val="3A4541"/>
                <w:sz w:val="18"/>
                <w:szCs w:val="18"/>
              </w:rPr>
              <w:t>Same engine as the public announcements</w:t>
            </w:r>
          </w:p>
        </w:tc>
      </w:tr>
      <w:tr w14:paraId="527DA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2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234E2580">
            <w:pPr>
              <w:spacing w:before="0" w:after="0" w:line="250" w:lineRule="auto"/>
            </w:pPr>
            <w:r>
              <w:rPr>
                <w:rFonts w:ascii="Calibri" w:hAnsi="Calibri" w:eastAsia="Calibri" w:cs="Calibri"/>
                <w:b w:val="0"/>
                <w:bCs w:val="0"/>
                <w:i w:val="0"/>
                <w:iCs w:val="0"/>
                <w:color w:val="3A4541"/>
                <w:sz w:val="18"/>
                <w:szCs w:val="18"/>
              </w:rPr>
              <w:t>16</w:t>
            </w:r>
          </w:p>
        </w:tc>
        <w:tc>
          <w:tcPr>
            <w:tcW w:w="419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B271226">
            <w:pPr>
              <w:spacing w:before="0" w:after="0" w:line="250" w:lineRule="auto"/>
            </w:pPr>
            <w:r>
              <w:rPr>
                <w:rFonts w:ascii="Calibri" w:hAnsi="Calibri" w:eastAsia="Calibri" w:cs="Calibri"/>
                <w:b w:val="0"/>
                <w:bCs w:val="0"/>
                <w:i w:val="0"/>
                <w:iCs w:val="0"/>
                <w:color w:val="3A4541"/>
                <w:sz w:val="18"/>
                <w:szCs w:val="18"/>
              </w:rPr>
              <w:t>Analytics Dashboard — residents, households, high-risk families, disaster trends, relief reports, participation, response time</w:t>
            </w:r>
          </w:p>
        </w:tc>
        <w:tc>
          <w:tcPr>
            <w:tcW w:w="951"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A2E26C8">
            <w:pPr>
              <w:spacing w:before="0" w:after="0" w:line="250" w:lineRule="auto"/>
            </w:pPr>
            <w:r>
              <w:rPr>
                <w:rFonts w:ascii="Calibri" w:hAnsi="Calibri" w:eastAsia="Calibri" w:cs="Calibri"/>
                <w:b/>
                <w:bCs/>
                <w:i w:val="0"/>
                <w:iCs w:val="0"/>
                <w:color w:val="141A18"/>
                <w:sz w:val="18"/>
                <w:szCs w:val="18"/>
              </w:rPr>
              <w:t>M10</w:t>
            </w:r>
          </w:p>
        </w:tc>
        <w:tc>
          <w:tcPr>
            <w:tcW w:w="4310"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67A1B81">
            <w:pPr>
              <w:spacing w:before="0" w:after="0" w:line="250" w:lineRule="auto"/>
            </w:pPr>
            <w:r>
              <w:rPr>
                <w:rFonts w:ascii="Calibri" w:hAnsi="Calibri" w:eastAsia="Calibri" w:cs="Calibri"/>
                <w:b w:val="0"/>
                <w:bCs w:val="0"/>
                <w:i w:val="0"/>
                <w:iCs w:val="0"/>
                <w:color w:val="3A4541"/>
                <w:sz w:val="18"/>
                <w:szCs w:val="18"/>
              </w:rPr>
              <w:t>Merged with item 2. "Relief reports" scoped to donation drives (BR-10.4), not distribution</w:t>
            </w:r>
          </w:p>
        </w:tc>
      </w:tr>
    </w:tbl>
    <w:p w14:paraId="2337FC2D">
      <w:pPr>
        <w:spacing w:after="160"/>
      </w:pPr>
    </w:p>
    <w:p w14:paraId="79581159">
      <w:pPr>
        <w:pStyle w:val="3"/>
        <w:keepNext/>
        <w:spacing w:before="300" w:after="140"/>
      </w:pPr>
      <w:r>
        <w:rPr>
          <w:rFonts w:ascii="Calibri" w:hAnsi="Calibri" w:eastAsia="Calibri" w:cs="Calibri"/>
          <w:b/>
          <w:bCs/>
          <w:i w:val="0"/>
          <w:iCs w:val="0"/>
          <w:color w:val="196A3D"/>
          <w:sz w:val="24"/>
          <w:szCs w:val="24"/>
        </w:rPr>
        <w:t>Not being built — the complete list</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79"/>
        <w:gridCol w:w="1004"/>
        <w:gridCol w:w="5497"/>
      </w:tblGrid>
      <w:tr w14:paraId="04071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79"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6649DAD3">
            <w:pPr>
              <w:spacing w:before="0" w:after="0" w:line="250" w:lineRule="auto"/>
            </w:pPr>
            <w:r>
              <w:rPr>
                <w:rFonts w:ascii="Calibri" w:hAnsi="Calibri" w:eastAsia="Calibri" w:cs="Calibri"/>
                <w:b/>
                <w:bCs/>
                <w:i w:val="0"/>
                <w:iCs w:val="0"/>
                <w:color w:val="FFFFFF"/>
                <w:sz w:val="17"/>
                <w:szCs w:val="17"/>
              </w:rPr>
              <w:t>Capability</w:t>
            </w:r>
          </w:p>
        </w:tc>
        <w:tc>
          <w:tcPr>
            <w:tcW w:w="1004"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3E27B9C1">
            <w:pPr>
              <w:spacing w:before="0" w:after="0" w:line="250" w:lineRule="auto"/>
            </w:pPr>
            <w:r>
              <w:rPr>
                <w:rFonts w:ascii="Calibri" w:hAnsi="Calibri" w:eastAsia="Calibri" w:cs="Calibri"/>
                <w:b/>
                <w:bCs/>
                <w:i w:val="0"/>
                <w:iCs w:val="0"/>
                <w:color w:val="FFFFFF"/>
                <w:sz w:val="17"/>
                <w:szCs w:val="17"/>
              </w:rPr>
              <w:t>Reference</w:t>
            </w:r>
          </w:p>
        </w:tc>
        <w:tc>
          <w:tcPr>
            <w:tcW w:w="5497" w:type="dxa"/>
            <w:tcBorders>
              <w:top w:val="single" w:color="17532F" w:sz="2" w:space="0"/>
              <w:left w:val="single" w:color="17532F" w:sz="2" w:space="0"/>
              <w:bottom w:val="single" w:color="17532F" w:sz="2" w:space="0"/>
              <w:right w:val="single" w:color="17532F" w:sz="2" w:space="0"/>
            </w:tcBorders>
            <w:shd w:val="clear" w:color="auto" w:fill="17532F"/>
            <w:tcMar>
              <w:top w:w="90" w:type="dxa"/>
              <w:left w:w="110" w:type="dxa"/>
              <w:bottom w:w="90" w:type="dxa"/>
              <w:right w:w="110" w:type="dxa"/>
            </w:tcMar>
            <w:vAlign w:val="top"/>
          </w:tcPr>
          <w:p w14:paraId="71096D2C">
            <w:pPr>
              <w:spacing w:before="0" w:after="0" w:line="250" w:lineRule="auto"/>
            </w:pPr>
            <w:r>
              <w:rPr>
                <w:rFonts w:ascii="Calibri" w:hAnsi="Calibri" w:eastAsia="Calibri" w:cs="Calibri"/>
                <w:b/>
                <w:bCs/>
                <w:i w:val="0"/>
                <w:iCs w:val="0"/>
                <w:color w:val="FFFFFF"/>
                <w:sz w:val="17"/>
                <w:szCs w:val="17"/>
              </w:rPr>
              <w:t>Status</w:t>
            </w:r>
          </w:p>
        </w:tc>
      </w:tr>
      <w:tr w14:paraId="12889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7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6F03229">
            <w:pPr>
              <w:spacing w:before="0" w:after="0" w:line="250" w:lineRule="auto"/>
            </w:pPr>
            <w:r>
              <w:rPr>
                <w:rFonts w:ascii="Calibri" w:hAnsi="Calibri" w:eastAsia="Calibri" w:cs="Calibri"/>
                <w:b w:val="0"/>
                <w:bCs w:val="0"/>
                <w:i w:val="0"/>
                <w:iCs w:val="0"/>
                <w:color w:val="3A4541"/>
                <w:sz w:val="18"/>
                <w:szCs w:val="18"/>
              </w:rPr>
              <w:t>Automatic SMS alert notifications</w:t>
            </w:r>
          </w:p>
        </w:tc>
        <w:tc>
          <w:tcPr>
            <w:tcW w:w="100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3169A1FF">
            <w:pPr>
              <w:spacing w:before="0" w:after="0" w:line="250" w:lineRule="auto"/>
            </w:pPr>
            <w:r>
              <w:rPr>
                <w:rFonts w:ascii="Calibri" w:hAnsi="Calibri" w:eastAsia="Calibri" w:cs="Calibri"/>
                <w:b w:val="0"/>
                <w:bCs w:val="0"/>
                <w:i w:val="0"/>
                <w:iCs w:val="0"/>
                <w:color w:val="3A4541"/>
                <w:sz w:val="18"/>
                <w:szCs w:val="18"/>
              </w:rPr>
              <w:t>BR-4.10</w:t>
            </w:r>
          </w:p>
        </w:tc>
        <w:tc>
          <w:tcPr>
            <w:tcW w:w="5497"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6C456A8">
            <w:pPr>
              <w:spacing w:before="0" w:after="0" w:line="250" w:lineRule="auto"/>
            </w:pPr>
            <w:r>
              <w:rPr>
                <w:rFonts w:ascii="Calibri" w:hAnsi="Calibri" w:eastAsia="Calibri" w:cs="Calibri"/>
                <w:b/>
                <w:bCs/>
                <w:i w:val="0"/>
                <w:iCs w:val="0"/>
                <w:color w:val="141A18"/>
                <w:sz w:val="18"/>
                <w:szCs w:val="18"/>
              </w:rPr>
              <w:t>Not developed.</w:t>
            </w:r>
            <w:r>
              <w:rPr>
                <w:rFonts w:ascii="Calibri" w:hAnsi="Calibri" w:eastAsia="Calibri" w:cs="Calibri"/>
                <w:b w:val="0"/>
                <w:bCs w:val="0"/>
                <w:i w:val="0"/>
                <w:iCs w:val="0"/>
                <w:color w:val="3A4541"/>
                <w:sz w:val="18"/>
                <w:szCs w:val="18"/>
              </w:rPr>
              <w:t xml:space="preserve"> Roadmap only — requires a paid gateway and ongoing per-message cost</w:t>
            </w:r>
          </w:p>
        </w:tc>
      </w:tr>
      <w:tr w14:paraId="5CE82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7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3914C42">
            <w:pPr>
              <w:spacing w:before="0" w:after="0" w:line="250" w:lineRule="auto"/>
            </w:pPr>
            <w:r>
              <w:rPr>
                <w:rFonts w:ascii="Calibri" w:hAnsi="Calibri" w:eastAsia="Calibri" w:cs="Calibri"/>
                <w:b w:val="0"/>
                <w:bCs w:val="0"/>
                <w:i w:val="0"/>
                <w:iCs w:val="0"/>
                <w:color w:val="3A4541"/>
                <w:sz w:val="18"/>
                <w:szCs w:val="18"/>
              </w:rPr>
              <w:t>Siren / IoT alert units across barangay areas</w:t>
            </w:r>
          </w:p>
        </w:tc>
        <w:tc>
          <w:tcPr>
            <w:tcW w:w="1004"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1240C95B">
            <w:pPr>
              <w:spacing w:before="0" w:after="0" w:line="250" w:lineRule="auto"/>
            </w:pPr>
            <w:r>
              <w:rPr>
                <w:rFonts w:ascii="Calibri" w:hAnsi="Calibri" w:eastAsia="Calibri" w:cs="Calibri"/>
                <w:b w:val="0"/>
                <w:bCs w:val="0"/>
                <w:i w:val="0"/>
                <w:iCs w:val="0"/>
                <w:color w:val="3A4541"/>
                <w:sz w:val="18"/>
                <w:szCs w:val="18"/>
              </w:rPr>
              <w:t>BR-4.11</w:t>
            </w:r>
          </w:p>
        </w:tc>
        <w:tc>
          <w:tcPr>
            <w:tcW w:w="5497"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7336E0A">
            <w:pPr>
              <w:spacing w:before="0" w:after="0" w:line="250" w:lineRule="auto"/>
            </w:pPr>
            <w:r>
              <w:rPr>
                <w:rFonts w:ascii="Calibri" w:hAnsi="Calibri" w:eastAsia="Calibri" w:cs="Calibri"/>
                <w:b/>
                <w:bCs/>
                <w:i w:val="0"/>
                <w:iCs w:val="0"/>
                <w:color w:val="141A18"/>
                <w:sz w:val="18"/>
                <w:szCs w:val="18"/>
              </w:rPr>
              <w:t>Not developed.</w:t>
            </w:r>
            <w:r>
              <w:rPr>
                <w:rFonts w:ascii="Calibri" w:hAnsi="Calibri" w:eastAsia="Calibri" w:cs="Calibri"/>
                <w:b w:val="0"/>
                <w:bCs w:val="0"/>
                <w:i w:val="0"/>
                <w:iCs w:val="0"/>
                <w:color w:val="3A4541"/>
                <w:sz w:val="18"/>
                <w:szCs w:val="18"/>
              </w:rPr>
              <w:t xml:space="preserve"> Roadmap only — requires hardware, installation, and municipal coordination</w:t>
            </w:r>
          </w:p>
        </w:tc>
      </w:tr>
      <w:tr w14:paraId="38115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79"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7EF3B96B">
            <w:pPr>
              <w:spacing w:before="0" w:after="0" w:line="250" w:lineRule="auto"/>
            </w:pPr>
            <w:r>
              <w:rPr>
                <w:rFonts w:ascii="Calibri" w:hAnsi="Calibri" w:eastAsia="Calibri" w:cs="Calibri"/>
                <w:b w:val="0"/>
                <w:bCs w:val="0"/>
                <w:i w:val="0"/>
                <w:iCs w:val="0"/>
                <w:color w:val="3A4541"/>
                <w:sz w:val="18"/>
                <w:szCs w:val="18"/>
              </w:rPr>
              <w:t>Post-registration profile claiming</w:t>
            </w:r>
          </w:p>
        </w:tc>
        <w:tc>
          <w:tcPr>
            <w:tcW w:w="1004"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0A2B681A">
            <w:pPr>
              <w:spacing w:before="0" w:after="0" w:line="250" w:lineRule="auto"/>
            </w:pPr>
            <w:r>
              <w:rPr>
                <w:rFonts w:ascii="Calibri" w:hAnsi="Calibri" w:eastAsia="Calibri" w:cs="Calibri"/>
                <w:b w:val="0"/>
                <w:bCs w:val="0"/>
                <w:i w:val="0"/>
                <w:iCs w:val="0"/>
                <w:color w:val="3A4541"/>
                <w:sz w:val="18"/>
                <w:szCs w:val="18"/>
              </w:rPr>
              <w:t>M1b, D-11</w:t>
            </w:r>
          </w:p>
        </w:tc>
        <w:tc>
          <w:tcPr>
            <w:tcW w:w="5497" w:type="dxa"/>
            <w:tcBorders>
              <w:top w:val="single" w:color="E3E8E6" w:sz="2" w:space="0"/>
              <w:left w:val="single" w:color="E3E8E6" w:sz="2" w:space="0"/>
              <w:bottom w:val="single" w:color="E3E8E6" w:sz="2" w:space="0"/>
              <w:right w:val="single" w:color="E3E8E6" w:sz="2" w:space="0"/>
            </w:tcBorders>
            <w:shd w:val="clear" w:color="auto" w:fill="FFFFFF"/>
            <w:tcMar>
              <w:top w:w="90" w:type="dxa"/>
              <w:left w:w="110" w:type="dxa"/>
              <w:bottom w:w="90" w:type="dxa"/>
              <w:right w:w="110" w:type="dxa"/>
            </w:tcMar>
            <w:vAlign w:val="top"/>
          </w:tcPr>
          <w:p w14:paraId="2043CE2D">
            <w:pPr>
              <w:spacing w:before="0" w:after="0" w:line="250" w:lineRule="auto"/>
            </w:pPr>
            <w:r>
              <w:rPr>
                <w:rFonts w:ascii="Calibri" w:hAnsi="Calibri" w:eastAsia="Calibri" w:cs="Calibri"/>
                <w:b/>
                <w:bCs/>
                <w:i w:val="0"/>
                <w:iCs w:val="0"/>
                <w:color w:val="141A18"/>
                <w:sz w:val="18"/>
                <w:szCs w:val="18"/>
              </w:rPr>
              <w:t>Not developed.</w:t>
            </w:r>
            <w:r>
              <w:rPr>
                <w:rFonts w:ascii="Calibri" w:hAnsi="Calibri" w:eastAsia="Calibri" w:cs="Calibri"/>
                <w:b w:val="0"/>
                <w:bCs w:val="0"/>
                <w:i w:val="0"/>
                <w:iCs w:val="0"/>
                <w:color w:val="3A4541"/>
                <w:sz w:val="18"/>
                <w:szCs w:val="18"/>
              </w:rPr>
              <w:t xml:space="preserve"> Too much machinery for a prototype; duplicates handled by BR-1.9</w:t>
            </w:r>
          </w:p>
        </w:tc>
      </w:tr>
      <w:tr w14:paraId="2383D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79"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6EECEBED">
            <w:pPr>
              <w:spacing w:before="0" w:after="0" w:line="250" w:lineRule="auto"/>
            </w:pPr>
            <w:r>
              <w:rPr>
                <w:rFonts w:ascii="Calibri" w:hAnsi="Calibri" w:eastAsia="Calibri" w:cs="Calibri"/>
                <w:b w:val="0"/>
                <w:bCs w:val="0"/>
                <w:i w:val="0"/>
                <w:iCs w:val="0"/>
                <w:color w:val="3A4541"/>
                <w:sz w:val="18"/>
                <w:szCs w:val="18"/>
              </w:rPr>
              <w:t>Safe routes and blocked roads on the map</w:t>
            </w:r>
          </w:p>
        </w:tc>
        <w:tc>
          <w:tcPr>
            <w:tcW w:w="1004"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494AC2F2">
            <w:pPr>
              <w:spacing w:before="0" w:after="0" w:line="250" w:lineRule="auto"/>
            </w:pPr>
            <w:r>
              <w:rPr>
                <w:rFonts w:ascii="Calibri" w:hAnsi="Calibri" w:eastAsia="Calibri" w:cs="Calibri"/>
                <w:b w:val="0"/>
                <w:bCs w:val="0"/>
                <w:i w:val="0"/>
                <w:iCs w:val="0"/>
                <w:color w:val="3A4541"/>
                <w:sz w:val="18"/>
                <w:szCs w:val="18"/>
              </w:rPr>
              <w:t>M2, D-12</w:t>
            </w:r>
          </w:p>
        </w:tc>
        <w:tc>
          <w:tcPr>
            <w:tcW w:w="5497" w:type="dxa"/>
            <w:tcBorders>
              <w:top w:val="single" w:color="E3E8E6" w:sz="2" w:space="0"/>
              <w:left w:val="single" w:color="E3E8E6" w:sz="2" w:space="0"/>
              <w:bottom w:val="single" w:color="E3E8E6" w:sz="2" w:space="0"/>
              <w:right w:val="single" w:color="E3E8E6" w:sz="2" w:space="0"/>
            </w:tcBorders>
            <w:shd w:val="clear" w:color="auto" w:fill="F2FAF5"/>
            <w:tcMar>
              <w:top w:w="90" w:type="dxa"/>
              <w:left w:w="110" w:type="dxa"/>
              <w:bottom w:w="90" w:type="dxa"/>
              <w:right w:w="110" w:type="dxa"/>
            </w:tcMar>
            <w:vAlign w:val="top"/>
          </w:tcPr>
          <w:p w14:paraId="53073794">
            <w:pPr>
              <w:spacing w:before="0" w:after="0" w:line="250" w:lineRule="auto"/>
            </w:pPr>
            <w:r>
              <w:rPr>
                <w:rFonts w:ascii="Calibri" w:hAnsi="Calibri" w:eastAsia="Calibri" w:cs="Calibri"/>
                <w:b/>
                <w:bCs/>
                <w:i w:val="0"/>
                <w:iCs w:val="0"/>
                <w:color w:val="141A18"/>
                <w:sz w:val="18"/>
                <w:szCs w:val="18"/>
              </w:rPr>
              <w:t>Not developed.</w:t>
            </w:r>
            <w:r>
              <w:rPr>
                <w:rFonts w:ascii="Calibri" w:hAnsi="Calibri" w:eastAsia="Calibri" w:cs="Calibri"/>
                <w:b w:val="0"/>
                <w:bCs w:val="0"/>
                <w:i w:val="0"/>
                <w:iCs w:val="0"/>
                <w:color w:val="3A4541"/>
                <w:sz w:val="18"/>
                <w:szCs w:val="18"/>
              </w:rPr>
              <w:t xml:space="preserve"> Road closures communicated as announcements (BR-4.1)</w:t>
            </w:r>
          </w:p>
        </w:tc>
      </w:tr>
    </w:tbl>
    <w:p w14:paraId="71585EB3">
      <w:pPr>
        <w:spacing w:after="160"/>
      </w:pPr>
    </w:p>
    <w:p w14:paraId="6CA30154">
      <w:pPr>
        <w:spacing w:before="40" w:after="120" w:line="276" w:lineRule="auto"/>
      </w:pPr>
      <w:r>
        <w:rPr>
          <w:rFonts w:ascii="Calibri" w:hAnsi="Calibri" w:eastAsia="Calibri" w:cs="Calibri"/>
          <w:b w:val="0"/>
          <w:bCs w:val="0"/>
          <w:i w:val="0"/>
          <w:iCs w:val="0"/>
          <w:color w:val="3A4541"/>
          <w:sz w:val="20"/>
          <w:szCs w:val="20"/>
        </w:rPr>
        <w:t>Everything else in this document is in scope for development.</w:t>
      </w:r>
    </w:p>
    <w:p w14:paraId="304F1539">
      <w:pPr>
        <w:spacing w:before="40" w:after="120" w:line="276" w:lineRule="auto"/>
      </w:pPr>
      <w:r>
        <w:rPr>
          <w:rFonts w:ascii="Calibri" w:hAnsi="Calibri" w:eastAsia="Calibri" w:cs="Calibri"/>
          <w:b w:val="0"/>
          <w:bCs w:val="0"/>
          <w:i/>
          <w:iCs/>
          <w:color w:val="3A4541"/>
          <w:sz w:val="20"/>
          <w:szCs w:val="20"/>
        </w:rPr>
        <w:t>Separately, automated drafting of dietary guidance (BR-1.14) is optional and gated by mandatory health worker review (BR-1.15) — see OI-11. It is a decision the team has yet to make, not an exclusion.</w:t>
      </w:r>
    </w:p>
    <w:p w14:paraId="7257CB4B">
      <w:r>
        <w:br w:type="page"/>
      </w:r>
    </w:p>
    <w:p w14:paraId="4982E0FE">
      <w:pPr>
        <w:pStyle w:val="2"/>
        <w:keepNext/>
        <w:pBdr>
          <w:bottom w:val="single" w:color="1F8049" w:sz="12" w:space="6"/>
        </w:pBdr>
        <w:spacing w:before="0" w:after="200"/>
      </w:pPr>
      <w:r>
        <w:rPr>
          <w:rFonts w:ascii="Calibri" w:hAnsi="Calibri" w:eastAsia="Calibri" w:cs="Calibri"/>
          <w:b/>
          <w:bCs/>
          <w:i w:val="0"/>
          <w:iCs w:val="0"/>
          <w:color w:val="17532F"/>
          <w:sz w:val="30"/>
          <w:szCs w:val="30"/>
        </w:rPr>
        <w:t>Appendix B — Sources</w:t>
      </w:r>
    </w:p>
    <w:p w14:paraId="4619536D">
      <w:pPr>
        <w:pStyle w:val="16"/>
        <w:numPr>
          <w:ilvl w:val="0"/>
          <w:numId w:val="1"/>
        </w:numPr>
        <w:spacing w:before="20" w:after="60" w:line="276" w:lineRule="auto"/>
      </w:pPr>
      <w:r>
        <w:fldChar w:fldCharType="begin"/>
      </w:r>
      <w:r>
        <w:instrText xml:space="preserve"> HYPERLINK "https://www.philatlas.com/luzon/r04a/rizal/rodriguez/san-jose.html" </w:instrText>
      </w:r>
      <w:r>
        <w:fldChar w:fldCharType="separate"/>
      </w:r>
      <w:r>
        <w:rPr>
          <w:rFonts w:ascii="Calibri" w:hAnsi="Calibri" w:eastAsia="Calibri" w:cs="Calibri"/>
          <w:color w:val="1F8049"/>
          <w:sz w:val="20"/>
          <w:szCs w:val="20"/>
          <w:u w:val="single"/>
        </w:rPr>
        <w:t>San Jose, Rodriguez, Rizal Profile — PhilAtlas</w:t>
      </w:r>
      <w:r>
        <w:rPr>
          <w:rFonts w:ascii="Calibri" w:hAnsi="Calibri" w:eastAsia="Calibri" w:cs="Calibri"/>
          <w:color w:val="1F8049"/>
          <w:sz w:val="20"/>
          <w:szCs w:val="20"/>
          <w:u w:val="single"/>
        </w:rPr>
        <w:fldChar w:fldCharType="end"/>
      </w:r>
    </w:p>
    <w:p w14:paraId="447BE8B7">
      <w:pPr>
        <w:pStyle w:val="16"/>
        <w:numPr>
          <w:ilvl w:val="0"/>
          <w:numId w:val="1"/>
        </w:numPr>
        <w:spacing w:before="20" w:after="60" w:line="276" w:lineRule="auto"/>
      </w:pPr>
      <w:r>
        <w:fldChar w:fldCharType="begin"/>
      </w:r>
      <w:r>
        <w:instrText xml:space="preserve"> HYPERLINK "https://www.researchgate.net/publication/407299446_Vulnerability_Assessment_of_Rodriguez_Rizal_towards_the_development_of_a_Community-Engaged_Flood_Risk_Management_System" </w:instrText>
      </w:r>
      <w:r>
        <w:fldChar w:fldCharType="separate"/>
      </w:r>
      <w:r>
        <w:rPr>
          <w:rFonts w:ascii="Calibri" w:hAnsi="Calibri" w:eastAsia="Calibri" w:cs="Calibri"/>
          <w:color w:val="1F8049"/>
          <w:sz w:val="20"/>
          <w:szCs w:val="20"/>
          <w:u w:val="single"/>
        </w:rPr>
        <w:t>Vulnerability Assessment of Rodriguez, Rizal towards a Community-Engaged Flood Risk Management System</w:t>
      </w:r>
      <w:r>
        <w:rPr>
          <w:rFonts w:ascii="Calibri" w:hAnsi="Calibri" w:eastAsia="Calibri" w:cs="Calibri"/>
          <w:color w:val="1F8049"/>
          <w:sz w:val="20"/>
          <w:szCs w:val="20"/>
          <w:u w:val="single"/>
        </w:rPr>
        <w:fldChar w:fldCharType="end"/>
      </w:r>
    </w:p>
    <w:p w14:paraId="0BE1B3F6">
      <w:pPr>
        <w:pStyle w:val="16"/>
        <w:numPr>
          <w:ilvl w:val="0"/>
          <w:numId w:val="1"/>
        </w:numPr>
        <w:spacing w:before="20" w:after="60" w:line="276" w:lineRule="auto"/>
      </w:pPr>
      <w:r>
        <w:fldChar w:fldCharType="begin"/>
      </w:r>
      <w:r>
        <w:instrText xml:space="preserve"> HYPERLINK "https://pasig-marikina-tullahanffws.pagasa.dost.gov.ph/water/map.do" </w:instrText>
      </w:r>
      <w:r>
        <w:fldChar w:fldCharType="separate"/>
      </w:r>
      <w:r>
        <w:rPr>
          <w:rFonts w:ascii="Calibri" w:hAnsi="Calibri" w:eastAsia="Calibri" w:cs="Calibri"/>
          <w:color w:val="1F8049"/>
          <w:sz w:val="20"/>
          <w:szCs w:val="20"/>
          <w:u w:val="single"/>
        </w:rPr>
        <w:t>PAGASA — Pasig-Marikina-Tullahan Flood Forecasting and Warning System</w:t>
      </w:r>
      <w:r>
        <w:rPr>
          <w:rFonts w:ascii="Calibri" w:hAnsi="Calibri" w:eastAsia="Calibri" w:cs="Calibri"/>
          <w:color w:val="1F8049"/>
          <w:sz w:val="20"/>
          <w:szCs w:val="20"/>
          <w:u w:val="single"/>
        </w:rPr>
        <w:fldChar w:fldCharType="end"/>
      </w:r>
    </w:p>
    <w:p w14:paraId="428CDFBE">
      <w:pPr>
        <w:pStyle w:val="16"/>
        <w:numPr>
          <w:ilvl w:val="0"/>
          <w:numId w:val="1"/>
        </w:numPr>
        <w:spacing w:before="20" w:after="60" w:line="276" w:lineRule="auto"/>
      </w:pPr>
      <w:r>
        <w:fldChar w:fldCharType="begin"/>
      </w:r>
      <w:r>
        <w:instrText xml:space="preserve"> HYPERLINK "https://www.pna.gov.ph/articles/1229666" </w:instrText>
      </w:r>
      <w:r>
        <w:fldChar w:fldCharType="separate"/>
      </w:r>
      <w:r>
        <w:rPr>
          <w:rFonts w:ascii="Calibri" w:hAnsi="Calibri" w:eastAsia="Calibri" w:cs="Calibri"/>
          <w:color w:val="1F8049"/>
          <w:sz w:val="20"/>
          <w:szCs w:val="20"/>
          <w:u w:val="single"/>
        </w:rPr>
        <w:t>Marikina River reaches 3rd alarm, forced evacuation underway — Philippine News Agency</w:t>
      </w:r>
      <w:r>
        <w:rPr>
          <w:rFonts w:ascii="Calibri" w:hAnsi="Calibri" w:eastAsia="Calibri" w:cs="Calibri"/>
          <w:color w:val="1F8049"/>
          <w:sz w:val="20"/>
          <w:szCs w:val="20"/>
          <w:u w:val="single"/>
        </w:rPr>
        <w:fldChar w:fldCharType="end"/>
      </w:r>
    </w:p>
    <w:p w14:paraId="4E4B59FB">
      <w:pPr>
        <w:pStyle w:val="16"/>
        <w:numPr>
          <w:ilvl w:val="0"/>
          <w:numId w:val="1"/>
        </w:numPr>
        <w:spacing w:before="20" w:after="60" w:line="276" w:lineRule="auto"/>
      </w:pPr>
      <w:r>
        <w:fldChar w:fldCharType="begin"/>
      </w:r>
      <w:r>
        <w:instrText xml:space="preserve"> HYPERLINK "https://www.philstar.com/headlines/2026/06/19/2536252/philippines-stunting-rate-rises-253-report" </w:instrText>
      </w:r>
      <w:r>
        <w:fldChar w:fldCharType="separate"/>
      </w:r>
      <w:r>
        <w:rPr>
          <w:rFonts w:ascii="Calibri" w:hAnsi="Calibri" w:eastAsia="Calibri" w:cs="Calibri"/>
          <w:color w:val="1F8049"/>
          <w:sz w:val="20"/>
          <w:szCs w:val="20"/>
          <w:u w:val="single"/>
        </w:rPr>
        <w:t>Philippines stunting rate rises to 25.3% — Philstar</w:t>
      </w:r>
      <w:r>
        <w:rPr>
          <w:rFonts w:ascii="Calibri" w:hAnsi="Calibri" w:eastAsia="Calibri" w:cs="Calibri"/>
          <w:color w:val="1F8049"/>
          <w:sz w:val="20"/>
          <w:szCs w:val="20"/>
          <w:u w:val="single"/>
        </w:rPr>
        <w:fldChar w:fldCharType="end"/>
      </w:r>
    </w:p>
    <w:p w14:paraId="6E0666BE">
      <w:pPr>
        <w:pStyle w:val="16"/>
        <w:numPr>
          <w:ilvl w:val="0"/>
          <w:numId w:val="1"/>
        </w:numPr>
        <w:spacing w:before="20" w:after="60" w:line="276" w:lineRule="auto"/>
      </w:pPr>
      <w:r>
        <w:fldChar w:fldCharType="begin"/>
      </w:r>
      <w:r>
        <w:instrText xml:space="preserve"> HYPERLINK "https://nnc.gov.ph/visayas-region/get-to-know-about-operation-timbang-plus/" </w:instrText>
      </w:r>
      <w:r>
        <w:fldChar w:fldCharType="separate"/>
      </w:r>
      <w:r>
        <w:rPr>
          <w:rFonts w:ascii="Calibri" w:hAnsi="Calibri" w:eastAsia="Calibri" w:cs="Calibri"/>
          <w:color w:val="1F8049"/>
          <w:sz w:val="20"/>
          <w:szCs w:val="20"/>
          <w:u w:val="single"/>
        </w:rPr>
        <w:t>Get to know about Operation Timbang Plus — National Nutrition Council</w:t>
      </w:r>
      <w:r>
        <w:rPr>
          <w:rFonts w:ascii="Calibri" w:hAnsi="Calibri" w:eastAsia="Calibri" w:cs="Calibri"/>
          <w:color w:val="1F8049"/>
          <w:sz w:val="20"/>
          <w:szCs w:val="20"/>
          <w:u w:val="single"/>
        </w:rPr>
        <w:fldChar w:fldCharType="end"/>
      </w:r>
    </w:p>
    <w:p w14:paraId="1A553167">
      <w:pPr>
        <w:pStyle w:val="16"/>
        <w:numPr>
          <w:ilvl w:val="0"/>
          <w:numId w:val="1"/>
        </w:numPr>
        <w:spacing w:before="20" w:after="60" w:line="276" w:lineRule="auto"/>
      </w:pPr>
      <w:r>
        <w:fldChar w:fldCharType="begin"/>
      </w:r>
      <w:r>
        <w:instrText xml:space="preserve"> HYPERLINK "https://www.nnc.gov.ph/phocadownloadpap/userupload/elavapie/OPT%20Plus%20Guidelines.pdf" </w:instrText>
      </w:r>
      <w:r>
        <w:fldChar w:fldCharType="separate"/>
      </w:r>
      <w:r>
        <w:rPr>
          <w:rFonts w:ascii="Calibri" w:hAnsi="Calibri" w:eastAsia="Calibri" w:cs="Calibri"/>
          <w:color w:val="1F8049"/>
          <w:sz w:val="20"/>
          <w:szCs w:val="20"/>
          <w:u w:val="single"/>
        </w:rPr>
        <w:t>Implementing Guidelines on Operation Timbang Plus (OPT+) — NNC</w:t>
      </w:r>
      <w:r>
        <w:rPr>
          <w:rFonts w:ascii="Calibri" w:hAnsi="Calibri" w:eastAsia="Calibri" w:cs="Calibri"/>
          <w:color w:val="1F8049"/>
          <w:sz w:val="20"/>
          <w:szCs w:val="20"/>
          <w:u w:val="single"/>
        </w:rPr>
        <w:fldChar w:fldCharType="end"/>
      </w:r>
    </w:p>
    <w:p w14:paraId="506DE6CB">
      <w:pPr>
        <w:pStyle w:val="16"/>
        <w:numPr>
          <w:ilvl w:val="0"/>
          <w:numId w:val="1"/>
        </w:numPr>
        <w:spacing w:before="20" w:after="60" w:line="276" w:lineRule="auto"/>
      </w:pPr>
      <w:r>
        <w:fldChar w:fldCharType="begin"/>
      </w:r>
      <w:r>
        <w:instrText xml:space="preserve"> HYPERLINK "https://elibrary.judiciary.gov.ph/thebookshelf/showdocs/2/97375" </w:instrText>
      </w:r>
      <w:r>
        <w:fldChar w:fldCharType="separate"/>
      </w:r>
      <w:r>
        <w:rPr>
          <w:rFonts w:ascii="Calibri" w:hAnsi="Calibri" w:eastAsia="Calibri" w:cs="Calibri"/>
          <w:color w:val="1F8049"/>
          <w:sz w:val="20"/>
          <w:szCs w:val="20"/>
          <w:u w:val="single"/>
        </w:rPr>
        <w:t>Revised IRR of RA 10742, Sangguniang Kabataan Reform Act of 2015, as amended by RA 11768 — Supreme Court E-Library</w:t>
      </w:r>
      <w:r>
        <w:rPr>
          <w:rFonts w:ascii="Calibri" w:hAnsi="Calibri" w:eastAsia="Calibri" w:cs="Calibri"/>
          <w:color w:val="1F8049"/>
          <w:sz w:val="20"/>
          <w:szCs w:val="20"/>
          <w:u w:val="single"/>
        </w:rPr>
        <w:fldChar w:fldCharType="end"/>
      </w:r>
    </w:p>
    <w:sectPr>
      <w:headerReference r:id="rId4" w:type="first"/>
      <w:footerReference r:id="rId6" w:type="first"/>
      <w:headerReference r:id="rId3" w:type="default"/>
      <w:footerReference r:id="rId5" w:type="default"/>
      <w:pgSz w:w="12240" w:h="15840"/>
      <w:pgMar w:top="1080" w:right="1080" w:bottom="1080" w:left="1080" w:header="560" w:footer="56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E7009">
    <w:pPr>
      <w:pBdr>
        <w:top w:val="single" w:color="BFE7CE" w:sz="6" w:space="6"/>
      </w:pBdr>
      <w:spacing w:before="60"/>
      <w:jc w:val="center"/>
    </w:pPr>
    <w:r>
      <w:rPr>
        <w:rFonts w:ascii="Calibri" w:hAnsi="Calibri" w:eastAsia="Calibri" w:cs="Calibri"/>
        <w:color w:val="6B7772"/>
        <w:sz w:val="15"/>
        <w:szCs w:val="15"/>
      </w:rPr>
      <w:t xml:space="preserve">Page </w:t>
    </w:r>
    <w:r>
      <w:rPr>
        <w:rFonts w:ascii="Calibri" w:hAnsi="Calibri" w:eastAsia="Calibri" w:cs="Calibri"/>
        <w:b/>
        <w:bCs/>
        <w:color w:val="196A3D"/>
        <w:sz w:val="15"/>
        <w:szCs w:val="15"/>
      </w:rPr>
      <w:fldChar w:fldCharType="begin"/>
    </w:r>
    <w:r>
      <w:rPr>
        <w:rFonts w:ascii="Calibri" w:hAnsi="Calibri" w:eastAsia="Calibri" w:cs="Calibri"/>
        <w:b/>
        <w:bCs/>
        <w:color w:val="196A3D"/>
        <w:sz w:val="15"/>
        <w:szCs w:val="15"/>
      </w:rPr>
      <w:instrText xml:space="preserve">PAGE</w:instrText>
    </w:r>
    <w:r>
      <w:rPr>
        <w:rFonts w:ascii="Calibri" w:hAnsi="Calibri" w:eastAsia="Calibri" w:cs="Calibri"/>
        <w:b/>
        <w:bCs/>
        <w:color w:val="196A3D"/>
        <w:sz w:val="15"/>
        <w:szCs w:val="15"/>
      </w:rPr>
      <w:fldChar w:fldCharType="separate"/>
    </w:r>
    <w:r>
      <w:rPr>
        <w:rFonts w:ascii="Calibri" w:hAnsi="Calibri" w:eastAsia="Calibri" w:cs="Calibri"/>
        <w:b/>
        <w:bCs/>
        <w:color w:val="196A3D"/>
        <w:sz w:val="15"/>
        <w:szCs w:val="15"/>
      </w:rPr>
      <w:fldChar w:fldCharType="end"/>
    </w:r>
    <w:r>
      <w:rPr>
        <w:rFonts w:ascii="Calibri" w:hAnsi="Calibri" w:eastAsia="Calibri" w:cs="Calibri"/>
        <w:color w:val="6B7772"/>
        <w:sz w:val="15"/>
        <w:szCs w:val="15"/>
      </w:rPr>
      <w:t xml:space="preserve"> of </w:t>
    </w:r>
    <w:r>
      <w:rPr>
        <w:rFonts w:ascii="Calibri" w:hAnsi="Calibri" w:eastAsia="Calibri" w:cs="Calibri"/>
        <w:color w:val="6B7772"/>
        <w:sz w:val="15"/>
        <w:szCs w:val="15"/>
      </w:rPr>
      <w:fldChar w:fldCharType="begin"/>
    </w:r>
    <w:r>
      <w:rPr>
        <w:rFonts w:ascii="Calibri" w:hAnsi="Calibri" w:eastAsia="Calibri" w:cs="Calibri"/>
        <w:color w:val="6B7772"/>
        <w:sz w:val="15"/>
        <w:szCs w:val="15"/>
      </w:rPr>
      <w:instrText xml:space="preserve">NUMPAGES</w:instrText>
    </w:r>
    <w:r>
      <w:rPr>
        <w:rFonts w:ascii="Calibri" w:hAnsi="Calibri" w:eastAsia="Calibri" w:cs="Calibri"/>
        <w:color w:val="6B7772"/>
        <w:sz w:val="15"/>
        <w:szCs w:val="15"/>
      </w:rPr>
      <w:fldChar w:fldCharType="separate"/>
    </w:r>
    <w:r>
      <w:rPr>
        <w:rFonts w:ascii="Calibri" w:hAnsi="Calibri" w:eastAsia="Calibri" w:cs="Calibri"/>
        <w:color w:val="6B7772"/>
        <w:sz w:val="15"/>
        <w:szCs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87F6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069C8">
    <w:pPr>
      <w:pBdr>
        <w:bottom w:val="single" w:color="BFE7CE" w:sz="6" w:space="6"/>
      </w:pBdr>
      <w:spacing w:after="60"/>
      <w:jc w:val="right"/>
    </w:pPr>
    <w:r>
      <w:rPr>
        <w:rFonts w:ascii="Calibri" w:hAnsi="Calibri" w:eastAsia="Calibri" w:cs="Calibri"/>
        <w:color w:val="6B7772"/>
        <w:sz w:val="15"/>
        <w:szCs w:val="15"/>
      </w:rPr>
      <w:t>Business Requirements Document</w:t>
    </w:r>
    <w:r>
      <w:rPr>
        <w:rFonts w:ascii="Calibri" w:hAnsi="Calibri" w:eastAsia="Calibri" w:cs="Calibri"/>
        <w:color w:val="2E9D62"/>
        <w:sz w:val="15"/>
        <w:szCs w:val="15"/>
      </w:rPr>
      <w:t xml:space="preserve">  ·  </w:t>
    </w:r>
    <w:r>
      <w:rPr>
        <w:rFonts w:ascii="Calibri" w:hAnsi="Calibri" w:eastAsia="Calibri" w:cs="Calibri"/>
        <w:b/>
        <w:bCs/>
        <w:color w:val="196A3D"/>
        <w:sz w:val="15"/>
        <w:szCs w:val="15"/>
      </w:rPr>
      <w:t>Barangay San Jose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8CB3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300" w:hanging="200"/>
      </w:pPr>
      <w:rPr>
        <w:color w:val="1F8049"/>
      </w:rPr>
    </w:lvl>
    <w:lvl w:ilvl="1" w:tentative="0">
      <w:start w:val="1"/>
      <w:numFmt w:val="bullet"/>
      <w:lvlText w:val="–"/>
      <w:lvlJc w:val="left"/>
      <w:pPr>
        <w:ind w:left="580" w:hanging="200"/>
      </w:pPr>
      <w:rPr>
        <w:color w:val="1F8049"/>
      </w:rPr>
    </w:lvl>
    <w:lvl w:ilvl="2" w:tentative="0">
      <w:start w:val="1"/>
      <w:numFmt w:val="bullet"/>
      <w:lvlText w:val="·"/>
      <w:lvlJc w:val="left"/>
      <w:pPr>
        <w:ind w:left="860" w:hanging="200"/>
      </w:pPr>
      <w:rPr>
        <w:color w:val="1F8049"/>
      </w:rPr>
    </w:lvl>
  </w:abstractNum>
  <w:abstractNum w:abstractNumId="1">
    <w:nsid w:val="59ADCABA"/>
    <w:multiLevelType w:val="multilevel"/>
    <w:tmpl w:val="59ADCABA"/>
    <w:lvl w:ilvl="0" w:tentative="0">
      <w:start w:val="1"/>
      <w:numFmt w:val="decimal"/>
      <w:lvlText w:val="%1."/>
      <w:lvlJc w:val="left"/>
      <w:pPr>
        <w:ind w:left="300" w:hanging="220"/>
      </w:pPr>
      <w:rPr>
        <w:b/>
        <w:bCs/>
        <w:color w:val="196A3D"/>
      </w:rPr>
    </w:lvl>
    <w:lvl w:ilvl="1" w:tentative="0">
      <w:start w:val="1"/>
      <w:numFmt w:val="lowerLetter"/>
      <w:lvlText w:val="%2."/>
      <w:lvlJc w:val="left"/>
      <w:pPr>
        <w:ind w:left="580" w:hanging="220"/>
      </w:pPr>
      <w:rPr>
        <w:b/>
        <w:bCs/>
        <w:color w:val="196A3D"/>
      </w:rPr>
    </w:lvl>
    <w:lvl w:ilvl="2" w:tentative="0">
      <w:start w:val="1"/>
      <w:numFmt w:val="lowerRoman"/>
      <w:lvlText w:val="%3."/>
      <w:lvlJc w:val="left"/>
      <w:pPr>
        <w:ind w:left="860" w:hanging="220"/>
      </w:pPr>
      <w:rPr>
        <w:b/>
        <w:bCs/>
        <w:color w:val="196A3D"/>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13130EC4"/>
    <w:rsid w:val="3E8E1DAD"/>
    <w:rsid w:val="6F2C34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3A4541"/>
      <w:sz w:val="20"/>
      <w:szCs w:val="20"/>
    </w:rPr>
  </w:style>
  <w:style w:type="paragraph" w:styleId="2">
    <w:name w:val="heading 1"/>
    <w:next w:val="1"/>
    <w:qFormat/>
    <w:uiPriority w:val="0"/>
    <w:pPr>
      <w:spacing w:before="0" w:after="200"/>
    </w:pPr>
    <w:rPr>
      <w:rFonts w:ascii="Calibri" w:hAnsi="Calibri" w:eastAsia="Calibri" w:cs="Calibri"/>
      <w:b/>
      <w:bCs/>
      <w:color w:val="17532F"/>
      <w:sz w:val="30"/>
      <w:szCs w:val="30"/>
    </w:rPr>
  </w:style>
  <w:style w:type="paragraph" w:styleId="3">
    <w:name w:val="heading 2"/>
    <w:next w:val="1"/>
    <w:qFormat/>
    <w:uiPriority w:val="0"/>
    <w:pPr>
      <w:spacing w:before="300" w:after="140"/>
    </w:pPr>
    <w:rPr>
      <w:rFonts w:ascii="Calibri" w:hAnsi="Calibri" w:eastAsia="Calibri" w:cs="Calibri"/>
      <w:b/>
      <w:bCs/>
      <w:color w:val="196A3D"/>
      <w:sz w:val="24"/>
      <w:szCs w:val="24"/>
    </w:rPr>
  </w:style>
  <w:style w:type="paragraph" w:styleId="4">
    <w:name w:val="heading 3"/>
    <w:next w:val="1"/>
    <w:qFormat/>
    <w:uiPriority w:val="0"/>
    <w:pPr>
      <w:spacing w:before="260" w:after="110"/>
    </w:pPr>
    <w:rPr>
      <w:rFonts w:ascii="Calibri" w:hAnsi="Calibri" w:eastAsia="Calibri" w:cs="Calibri"/>
      <w:b/>
      <w:bCs/>
      <w:color w:val="123F25"/>
      <w:sz w:val="21"/>
      <w:szCs w:val="21"/>
    </w:rPr>
  </w:style>
  <w:style w:type="paragraph" w:styleId="5">
    <w:name w:val="heading 4"/>
    <w:next w:val="1"/>
    <w:qFormat/>
    <w:uiPriority w:val="0"/>
    <w:pPr>
      <w:spacing w:before="220" w:after="90"/>
    </w:pPr>
    <w:rPr>
      <w:rFonts w:ascii="Calibri" w:hAnsi="Calibri" w:eastAsia="Calibri" w:cs="Calibri"/>
      <w:b/>
      <w:bCs/>
      <w:color w:val="3A4541"/>
      <w:sz w:val="19"/>
      <w:szCs w:val="19"/>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3A4541"/>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3A4541"/>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3A4541"/>
      <w:sz w:val="56"/>
      <w:szCs w:val="56"/>
    </w:rPr>
  </w:style>
  <w:style w:type="paragraph" w:styleId="16">
    <w:name w:val="List Paragraph"/>
    <w:qFormat/>
    <w:uiPriority w:val="0"/>
    <w:rPr>
      <w:rFonts w:ascii="Calibri" w:hAnsi="Calibri" w:eastAsia="Calibri" w:cs="Calibri"/>
      <w:color w:val="3A4541"/>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33</Pages>
  <Words>11224</Words>
  <Characters>61547</Characters>
  <TotalTime>0</TotalTime>
  <ScaleCrop>false</ScaleCrop>
  <LinksUpToDate>false</LinksUpToDate>
  <CharactersWithSpaces>71495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2026-08-06T17:43:00Z</dcterms:created>
  <dc:creator>PUP Student Team</dc:creator>
  <dc:description>Barangay San Jose Disaster Readiness &amp; Community Health Platform</dc:description>
  <cp:lastModifiedBy>John Mathew Parocha</cp:lastModifiedBy>
  <dcterms:modified xsi:type="dcterms:W3CDTF">2026-08-06T17:45:25Z</dcterms:modified>
  <dc:title>Business Requirements Document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eyJoZGlkIjoiMGM1OGEzMTE4OGEyNmQzNWRjMTc3ZThiZjRiZGI0ZWQiLCJ1c2VySWQiOiI3MDQ3MDc2OTc3OTMifQ==</vt:lpwstr>
  </property>
  <property fmtid="{D5CDD505-2E9C-101B-9397-08002B2CF9AE}" pid="3" name="KSOProductBuildVer">
    <vt:lpwstr>1033-12.1.0.28032</vt:lpwstr>
  </property>
  <property fmtid="{D5CDD505-2E9C-101B-9397-08002B2CF9AE}" pid="4" name="ICV">
    <vt:lpwstr>AC4D173506CC4F198A0C4E99400359CC_12</vt:lpwstr>
  </property>
</Properties>
</file>