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2">
      <w:pPr>
        <w:spacing w:after="0" w:lineRule="auto"/>
        <w:ind w:firstLine="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spacing w:after="0" w:lineRule="auto"/>
        <w:ind w:firstLine="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after="0" w:line="240" w:lineRule="auto"/>
        <w:ind w:left="0" w:firstLine="0"/>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after="0" w:line="240" w:lineRule="auto"/>
        <w:ind w:firstLine="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spacing w:after="0" w:line="240" w:lineRule="auto"/>
        <w:ind w:firstLine="0"/>
        <w:rPr>
          <w:b w:val="1"/>
          <w:sz w:val="48"/>
          <w:szCs w:val="48"/>
        </w:rPr>
      </w:pPr>
      <w:r w:rsidDel="00000000" w:rsidR="00000000" w:rsidRPr="00000000">
        <w:rPr>
          <w:rtl w:val="0"/>
        </w:rPr>
      </w:r>
    </w:p>
    <w:p w:rsidR="00000000" w:rsidDel="00000000" w:rsidP="00000000" w:rsidRDefault="00000000" w:rsidRPr="00000000" w14:paraId="00000008">
      <w:pPr>
        <w:spacing w:after="0" w:line="240" w:lineRule="auto"/>
        <w:ind w:firstLine="0"/>
        <w:jc w:val="center"/>
        <w:rPr>
          <w:b w:val="1"/>
          <w:sz w:val="46"/>
          <w:szCs w:val="46"/>
        </w:rPr>
      </w:pPr>
      <w:r w:rsidDel="00000000" w:rsidR="00000000" w:rsidRPr="00000000">
        <w:rPr>
          <w:b w:val="1"/>
          <w:sz w:val="48"/>
          <w:szCs w:val="48"/>
          <w:rtl w:val="0"/>
        </w:rPr>
        <w:t xml:space="preserve">Informe Formativa Fase 1 - Proyecto</w:t>
        <w:br w:type="textWrapping"/>
        <w:t xml:space="preserve">“FinaWise”</w:t>
      </w:r>
      <w:r w:rsidDel="00000000" w:rsidR="00000000" w:rsidRPr="00000000">
        <w:rPr>
          <w:b w:val="1"/>
          <w:sz w:val="52"/>
          <w:szCs w:val="52"/>
          <w:rtl w:val="0"/>
        </w:rPr>
        <w:t xml:space="preserve"> </w:t>
      </w:r>
      <w:r w:rsidDel="00000000" w:rsidR="00000000" w:rsidRPr="00000000">
        <w:rPr>
          <w:rtl w:val="0"/>
        </w:rPr>
      </w:r>
    </w:p>
    <w:p w:rsidR="00000000" w:rsidDel="00000000" w:rsidP="00000000" w:rsidRDefault="00000000" w:rsidRPr="00000000" w14:paraId="00000009">
      <w:pPr>
        <w:spacing w:after="0" w:line="240" w:lineRule="auto"/>
        <w:ind w:left="360" w:firstLine="0"/>
        <w:jc w:val="right"/>
        <w:rPr>
          <w:b w:val="1"/>
          <w:i w:val="1"/>
          <w:color w:val="4bacc6"/>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 </w:t>
      </w:r>
      <w:r w:rsidDel="00000000" w:rsidR="00000000" w:rsidRPr="00000000">
        <w:rPr>
          <w:b w:val="1"/>
          <w:i w:val="1"/>
          <w:color w:val="4bacc6"/>
          <w:sz w:val="36"/>
          <w:szCs w:val="36"/>
          <w:rtl w:val="0"/>
        </w:rPr>
        <w:t xml:space="preserve">28/08/2024</w:t>
      </w:r>
    </w:p>
    <w:p w:rsidR="00000000" w:rsidDel="00000000" w:rsidP="00000000" w:rsidRDefault="00000000" w:rsidRPr="00000000" w14:paraId="0000000A">
      <w:pPr>
        <w:spacing w:after="0" w:line="240" w:lineRule="auto"/>
        <w:ind w:firstLine="0"/>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B">
      <w:pPr>
        <w:spacing w:after="0" w:line="240" w:lineRule="auto"/>
        <w:ind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spacing w:after="0" w:line="240" w:lineRule="auto"/>
        <w:ind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spacing w:after="0" w:line="240" w:lineRule="auto"/>
        <w:ind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spacing w:after="0" w:line="240" w:lineRule="auto"/>
        <w:ind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spacing w:after="0" w:lineRule="auto"/>
        <w:ind w:firstLine="0"/>
        <w:rPr/>
      </w:pPr>
      <w:r w:rsidDel="00000000" w:rsidR="00000000" w:rsidRPr="00000000">
        <w:rPr>
          <w:b w:val="1"/>
          <w:rtl w:val="0"/>
        </w:rPr>
        <w:t xml:space="preserve">Nombres integrantes:</w:t>
      </w:r>
      <w:r w:rsidDel="00000000" w:rsidR="00000000" w:rsidRPr="00000000">
        <w:rPr>
          <w:rtl w:val="0"/>
        </w:rPr>
      </w:r>
    </w:p>
    <w:p w:rsidR="00000000" w:rsidDel="00000000" w:rsidP="00000000" w:rsidRDefault="00000000" w:rsidRPr="00000000" w14:paraId="00000010">
      <w:pPr>
        <w:spacing w:after="0" w:lineRule="auto"/>
        <w:ind w:firstLine="0"/>
        <w:rPr/>
      </w:pPr>
      <w:r w:rsidDel="00000000" w:rsidR="00000000" w:rsidRPr="00000000">
        <w:rPr>
          <w:rtl w:val="0"/>
        </w:rPr>
      </w:r>
    </w:p>
    <w:p w:rsidR="00000000" w:rsidDel="00000000" w:rsidP="00000000" w:rsidRDefault="00000000" w:rsidRPr="00000000" w14:paraId="00000011">
      <w:pPr>
        <w:numPr>
          <w:ilvl w:val="0"/>
          <w:numId w:val="3"/>
        </w:numPr>
        <w:spacing w:after="0" w:lineRule="auto"/>
        <w:ind w:left="720" w:hanging="360"/>
        <w:rPr/>
      </w:pPr>
      <w:r w:rsidDel="00000000" w:rsidR="00000000" w:rsidRPr="00000000">
        <w:rPr>
          <w:rtl w:val="0"/>
        </w:rPr>
        <w:t xml:space="preserve">Miguel Jara</w:t>
      </w:r>
    </w:p>
    <w:p w:rsidR="00000000" w:rsidDel="00000000" w:rsidP="00000000" w:rsidRDefault="00000000" w:rsidRPr="00000000" w14:paraId="00000012">
      <w:pPr>
        <w:numPr>
          <w:ilvl w:val="0"/>
          <w:numId w:val="3"/>
        </w:numPr>
        <w:spacing w:after="0" w:lineRule="auto"/>
        <w:ind w:left="720" w:hanging="360"/>
        <w:rPr/>
      </w:pPr>
      <w:r w:rsidDel="00000000" w:rsidR="00000000" w:rsidRPr="00000000">
        <w:rPr>
          <w:rtl w:val="0"/>
        </w:rPr>
        <w:t xml:space="preserve">Matias Muñoz</w:t>
      </w:r>
    </w:p>
    <w:p w:rsidR="00000000" w:rsidDel="00000000" w:rsidP="00000000" w:rsidRDefault="00000000" w:rsidRPr="00000000" w14:paraId="00000013">
      <w:pPr>
        <w:numPr>
          <w:ilvl w:val="0"/>
          <w:numId w:val="3"/>
        </w:numPr>
        <w:spacing w:after="0" w:lineRule="auto"/>
        <w:ind w:left="720" w:hanging="360"/>
        <w:rPr/>
      </w:pPr>
      <w:r w:rsidDel="00000000" w:rsidR="00000000" w:rsidRPr="00000000">
        <w:rPr>
          <w:rtl w:val="0"/>
        </w:rPr>
        <w:t xml:space="preserve">Cristián Rodríguez</w:t>
      </w:r>
    </w:p>
    <w:p w:rsidR="00000000" w:rsidDel="00000000" w:rsidP="00000000" w:rsidRDefault="00000000" w:rsidRPr="00000000" w14:paraId="00000014">
      <w:pPr>
        <w:numPr>
          <w:ilvl w:val="0"/>
          <w:numId w:val="3"/>
        </w:numPr>
        <w:spacing w:after="0" w:lineRule="auto"/>
        <w:ind w:left="720" w:hanging="360"/>
        <w:rPr>
          <w:u w:val="none"/>
        </w:rPr>
      </w:pPr>
      <w:r w:rsidDel="00000000" w:rsidR="00000000" w:rsidRPr="00000000">
        <w:rPr>
          <w:rtl w:val="0"/>
        </w:rPr>
        <w:t xml:space="preserve">Joanna Mellado</w:t>
      </w:r>
      <w:r w:rsidDel="00000000" w:rsidR="00000000" w:rsidRPr="00000000">
        <w:rPr>
          <w:rtl w:val="0"/>
        </w:rPr>
      </w:r>
    </w:p>
    <w:p w:rsidR="00000000" w:rsidDel="00000000" w:rsidP="00000000" w:rsidRDefault="00000000" w:rsidRPr="00000000" w14:paraId="00000015">
      <w:pPr>
        <w:spacing w:after="0" w:lineRule="auto"/>
        <w:ind w:firstLine="0"/>
        <w:rPr/>
      </w:pPr>
      <w:r w:rsidDel="00000000" w:rsidR="00000000" w:rsidRPr="00000000">
        <w:rPr>
          <w:rtl w:val="0"/>
        </w:rPr>
      </w:r>
    </w:p>
    <w:p w:rsidR="00000000" w:rsidDel="00000000" w:rsidP="00000000" w:rsidRDefault="00000000" w:rsidRPr="00000000" w14:paraId="00000016">
      <w:pPr>
        <w:spacing w:after="0" w:lineRule="auto"/>
        <w:ind w:firstLine="0"/>
        <w:rPr/>
      </w:pPr>
      <w:r w:rsidDel="00000000" w:rsidR="00000000" w:rsidRPr="00000000">
        <w:rPr>
          <w:rtl w:val="0"/>
        </w:rPr>
      </w:r>
    </w:p>
    <w:p w:rsidR="00000000" w:rsidDel="00000000" w:rsidP="00000000" w:rsidRDefault="00000000" w:rsidRPr="00000000" w14:paraId="00000017">
      <w:pPr>
        <w:spacing w:after="0" w:lineRule="auto"/>
        <w:ind w:firstLine="0"/>
        <w:rPr>
          <w:b w:val="1"/>
        </w:rPr>
      </w:pPr>
      <w:r w:rsidDel="00000000" w:rsidR="00000000" w:rsidRPr="00000000">
        <w:rPr>
          <w:b w:val="1"/>
          <w:rtl w:val="0"/>
        </w:rPr>
        <w:t xml:space="preserve">Carrera:</w:t>
      </w:r>
    </w:p>
    <w:p w:rsidR="00000000" w:rsidDel="00000000" w:rsidP="00000000" w:rsidRDefault="00000000" w:rsidRPr="00000000" w14:paraId="00000018">
      <w:pPr>
        <w:numPr>
          <w:ilvl w:val="0"/>
          <w:numId w:val="2"/>
        </w:numPr>
        <w:spacing w:after="0" w:lineRule="auto"/>
        <w:ind w:left="720" w:hanging="360"/>
        <w:rPr/>
      </w:pPr>
      <w:r w:rsidDel="00000000" w:rsidR="00000000" w:rsidRPr="00000000">
        <w:rPr>
          <w:rtl w:val="0"/>
        </w:rPr>
        <w:t xml:space="preserve">Ingeniería en Informática</w:t>
      </w:r>
    </w:p>
    <w:p w:rsidR="00000000" w:rsidDel="00000000" w:rsidP="00000000" w:rsidRDefault="00000000" w:rsidRPr="00000000" w14:paraId="00000019">
      <w:pPr>
        <w:spacing w:after="0" w:lineRule="auto"/>
        <w:ind w:left="720" w:firstLine="0"/>
        <w:rPr/>
      </w:pPr>
      <w:r w:rsidDel="00000000" w:rsidR="00000000" w:rsidRPr="00000000">
        <w:rPr>
          <w:rtl w:val="0"/>
        </w:rPr>
      </w:r>
    </w:p>
    <w:p w:rsidR="00000000" w:rsidDel="00000000" w:rsidP="00000000" w:rsidRDefault="00000000" w:rsidRPr="00000000" w14:paraId="0000001A">
      <w:pPr>
        <w:spacing w:after="0" w:lineRule="auto"/>
        <w:ind w:firstLine="0"/>
        <w:rPr>
          <w:b w:val="1"/>
        </w:rPr>
      </w:pPr>
      <w:r w:rsidDel="00000000" w:rsidR="00000000" w:rsidRPr="00000000">
        <w:rPr>
          <w:b w:val="1"/>
          <w:rtl w:val="0"/>
        </w:rPr>
        <w:t xml:space="preserve">Profesor:</w:t>
      </w:r>
    </w:p>
    <w:p w:rsidR="00000000" w:rsidDel="00000000" w:rsidP="00000000" w:rsidRDefault="00000000" w:rsidRPr="00000000" w14:paraId="0000001B">
      <w:pPr>
        <w:numPr>
          <w:ilvl w:val="0"/>
          <w:numId w:val="4"/>
        </w:numPr>
        <w:spacing w:after="0" w:lineRule="auto"/>
        <w:ind w:left="720" w:hanging="360"/>
        <w:rPr/>
      </w:pPr>
      <w:r w:rsidDel="00000000" w:rsidR="00000000" w:rsidRPr="00000000">
        <w:rPr>
          <w:rtl w:val="0"/>
        </w:rPr>
        <w:t xml:space="preserve">Jhon Paul Barril Arenas</w:t>
      </w:r>
    </w:p>
    <w:p w:rsidR="00000000" w:rsidDel="00000000" w:rsidP="00000000" w:rsidRDefault="00000000" w:rsidRPr="00000000" w14:paraId="0000001C">
      <w:pPr>
        <w:spacing w:after="240" w:before="240" w:line="276" w:lineRule="auto"/>
        <w:ind w:firstLine="0"/>
        <w:rPr>
          <w:b w:val="1"/>
          <w:sz w:val="22"/>
          <w:szCs w:val="22"/>
        </w:rPr>
      </w:pPr>
      <w:r w:rsidDel="00000000" w:rsidR="00000000" w:rsidRPr="00000000">
        <w:rPr>
          <w:b w:val="1"/>
          <w:sz w:val="22"/>
          <w:szCs w:val="22"/>
          <w:rtl w:val="0"/>
        </w:rPr>
        <w:t xml:space="preserve">Factibilidad del Proyecto en el Marco de la Asignatura</w:t>
      </w:r>
    </w:p>
    <w:p w:rsidR="00000000" w:rsidDel="00000000" w:rsidP="00000000" w:rsidRDefault="00000000" w:rsidRPr="00000000" w14:paraId="0000001D">
      <w:pPr>
        <w:spacing w:after="240" w:before="240" w:line="276" w:lineRule="auto"/>
        <w:ind w:left="0" w:firstLine="0"/>
        <w:rPr>
          <w:b w:val="1"/>
          <w:sz w:val="22"/>
          <w:szCs w:val="22"/>
        </w:rPr>
      </w:pPr>
      <w:r w:rsidDel="00000000" w:rsidR="00000000" w:rsidRPr="00000000">
        <w:rPr>
          <w:b w:val="1"/>
          <w:sz w:val="22"/>
          <w:szCs w:val="22"/>
          <w:rtl w:val="0"/>
        </w:rPr>
        <w:t xml:space="preserve">1.- Descripción breve del proyecto APT, justificando su relevancia.</w:t>
      </w:r>
    </w:p>
    <w:p w:rsidR="00000000" w:rsidDel="00000000" w:rsidP="00000000" w:rsidRDefault="00000000" w:rsidRPr="00000000" w14:paraId="0000001E">
      <w:pPr>
        <w:spacing w:after="240" w:before="240" w:line="276" w:lineRule="auto"/>
        <w:ind w:left="0" w:firstLine="0"/>
        <w:rPr>
          <w:sz w:val="22"/>
          <w:szCs w:val="22"/>
        </w:rPr>
      </w:pPr>
      <w:r w:rsidDel="00000000" w:rsidR="00000000" w:rsidRPr="00000000">
        <w:rPr>
          <w:sz w:val="22"/>
          <w:szCs w:val="22"/>
          <w:rtl w:val="0"/>
        </w:rPr>
        <w:t xml:space="preserve">R//: Nuestro proyecto APT, denominado "FinaWise", es una plataforma web de gestión financiera que tiene como objetivo ayudar a los usuarios a controlar sus finanzas personales de manera efectiva. La aplicación permite registrar y monitorear ingresos, gastos y ahorros, además de ofrecer herramientas para la presupuestación y la generación de reportes financieros personalizados. Este proyecto es altamente relevante en el campo de la Ingeniería en Informática, ya que integra áreas críticas como la gestión de datos, el desarrollo de software y el análisis financiero. "FinaWise" se presenta como una solución integral que facilita la toma de decisiones financieras informadas, lo que es esencial en un entorno donde la eficiencia en la administración de finanzas personales es cada vez más demandada.</w:t>
      </w:r>
    </w:p>
    <w:p w:rsidR="00000000" w:rsidDel="00000000" w:rsidP="00000000" w:rsidRDefault="00000000" w:rsidRPr="00000000" w14:paraId="0000001F">
      <w:pPr>
        <w:spacing w:after="240" w:before="240" w:line="276" w:lineRule="auto"/>
        <w:ind w:left="0" w:firstLine="0"/>
        <w:rPr>
          <w:b w:val="1"/>
          <w:sz w:val="22"/>
          <w:szCs w:val="22"/>
        </w:rPr>
      </w:pPr>
      <w:r w:rsidDel="00000000" w:rsidR="00000000" w:rsidRPr="00000000">
        <w:rPr>
          <w:b w:val="1"/>
          <w:sz w:val="22"/>
          <w:szCs w:val="22"/>
          <w:rtl w:val="0"/>
        </w:rPr>
        <w:t xml:space="preserve">2.- Relación del proyecto APT con las competencias de los perfiles de egreso.</w:t>
      </w:r>
    </w:p>
    <w:p w:rsidR="00000000" w:rsidDel="00000000" w:rsidP="00000000" w:rsidRDefault="00000000" w:rsidRPr="00000000" w14:paraId="00000020">
      <w:pPr>
        <w:spacing w:after="240" w:before="240" w:line="276" w:lineRule="auto"/>
        <w:ind w:left="0" w:firstLine="0"/>
        <w:rPr>
          <w:sz w:val="22"/>
          <w:szCs w:val="22"/>
        </w:rPr>
      </w:pPr>
      <w:r w:rsidDel="00000000" w:rsidR="00000000" w:rsidRPr="00000000">
        <w:rPr>
          <w:sz w:val="22"/>
          <w:szCs w:val="22"/>
          <w:rtl w:val="0"/>
        </w:rPr>
        <w:t xml:space="preserve">R//: Nuestro proyecto APT está directamente relacionado con varias competencias clave del perfil de egreso de la carrera de Ingeniería en Informática. En primer lugar, se alinea con la competencia de </w:t>
      </w:r>
      <w:r w:rsidDel="00000000" w:rsidR="00000000" w:rsidRPr="00000000">
        <w:rPr>
          <w:b w:val="1"/>
          <w:sz w:val="22"/>
          <w:szCs w:val="22"/>
          <w:rtl w:val="0"/>
        </w:rPr>
        <w:t xml:space="preserve">Gestión de Proyectos Informáticos</w:t>
      </w:r>
      <w:r w:rsidDel="00000000" w:rsidR="00000000" w:rsidRPr="00000000">
        <w:rPr>
          <w:sz w:val="22"/>
          <w:szCs w:val="22"/>
          <w:rtl w:val="0"/>
        </w:rPr>
        <w:t xml:space="preserve">, ya que requiere una planificación detallada y un control riguroso para su implementación exitosa. Además, el proyecto abarca la </w:t>
      </w:r>
      <w:r w:rsidDel="00000000" w:rsidR="00000000" w:rsidRPr="00000000">
        <w:rPr>
          <w:b w:val="1"/>
          <w:sz w:val="22"/>
          <w:szCs w:val="22"/>
          <w:rtl w:val="0"/>
        </w:rPr>
        <w:t xml:space="preserve">Competencia de Desarrollo de Software</w:t>
      </w:r>
      <w:r w:rsidDel="00000000" w:rsidR="00000000" w:rsidRPr="00000000">
        <w:rPr>
          <w:sz w:val="22"/>
          <w:szCs w:val="22"/>
          <w:rtl w:val="0"/>
        </w:rPr>
        <w:t xml:space="preserve">, donde aplicamos técnicas de codificación y buenas prácticas para crear una solución que sea escalable y eficiente. También está vinculado con la </w:t>
      </w:r>
      <w:r w:rsidDel="00000000" w:rsidR="00000000" w:rsidRPr="00000000">
        <w:rPr>
          <w:b w:val="1"/>
          <w:sz w:val="22"/>
          <w:szCs w:val="22"/>
          <w:rtl w:val="0"/>
        </w:rPr>
        <w:t xml:space="preserve">Construcción de Modelos de Datos</w:t>
      </w:r>
      <w:r w:rsidDel="00000000" w:rsidR="00000000" w:rsidRPr="00000000">
        <w:rPr>
          <w:sz w:val="22"/>
          <w:szCs w:val="22"/>
          <w:rtl w:val="0"/>
        </w:rPr>
        <w:t xml:space="preserve">, dado que la gestión y procesamiento de datos financieros son aspectos centrales de "FinaWise". Estas competencias nos permiten asegurar que el proyecto no solo cumpla con los objetivos técnicos, sino que también se ajuste a los estándares profesionales exigidos en la industria.</w:t>
      </w:r>
    </w:p>
    <w:p w:rsidR="00000000" w:rsidDel="00000000" w:rsidP="00000000" w:rsidRDefault="00000000" w:rsidRPr="00000000" w14:paraId="00000021">
      <w:pPr>
        <w:spacing w:after="240" w:before="240" w:line="276" w:lineRule="auto"/>
        <w:ind w:left="0" w:firstLine="0"/>
        <w:rPr>
          <w:b w:val="1"/>
          <w:sz w:val="22"/>
          <w:szCs w:val="22"/>
        </w:rPr>
      </w:pPr>
      <w:r w:rsidDel="00000000" w:rsidR="00000000" w:rsidRPr="00000000">
        <w:rPr>
          <w:b w:val="1"/>
          <w:sz w:val="22"/>
          <w:szCs w:val="22"/>
          <w:rtl w:val="0"/>
        </w:rPr>
        <w:t xml:space="preserve">3.- Relación del proyecto APT con nuestros intereses profesionales.</w:t>
      </w:r>
    </w:p>
    <w:p w:rsidR="00000000" w:rsidDel="00000000" w:rsidP="00000000" w:rsidRDefault="00000000" w:rsidRPr="00000000" w14:paraId="00000022">
      <w:pPr>
        <w:spacing w:after="240" w:before="240" w:line="276" w:lineRule="auto"/>
        <w:ind w:firstLine="0"/>
        <w:rPr>
          <w:sz w:val="22"/>
          <w:szCs w:val="22"/>
        </w:rPr>
      </w:pPr>
      <w:r w:rsidDel="00000000" w:rsidR="00000000" w:rsidRPr="00000000">
        <w:rPr>
          <w:sz w:val="22"/>
          <w:szCs w:val="22"/>
          <w:rtl w:val="0"/>
        </w:rPr>
        <w:t xml:space="preserve">R//: El desarrollo del proyecto APT está estrechamente alineado con nuestros intereses profesionales como grupo. Nos permite fortalecer nuestras habilidades en la gestión de proyectos y en el desarrollo de software, áreas en las que deseamos especializarnos. Además, este proyecto nos brinda la oportunidad de trabajar con tecnologías de vanguardia que son ampliamente utilizadas en la industria, lo que es fundamental para prepararnos mejor frente a los desafíos del mundo laboral. Como grupo, nos motiva particularmente el desarrollo de soluciones tecnológicas que generen un impacto positivo en la vida diaria de las personas, y "FinaWise" cumple con este objetivo al ofrecer a los usuarios herramientas para gestionar de manera más eficiente sus finanzas personales.</w:t>
      </w:r>
    </w:p>
    <w:p w:rsidR="00000000" w:rsidDel="00000000" w:rsidP="00000000" w:rsidRDefault="00000000" w:rsidRPr="00000000" w14:paraId="00000023">
      <w:pPr>
        <w:spacing w:after="240" w:before="240" w:line="276" w:lineRule="auto"/>
        <w:ind w:firstLine="0"/>
        <w:rPr>
          <w:sz w:val="22"/>
          <w:szCs w:val="22"/>
        </w:rPr>
      </w:pPr>
      <w:r w:rsidDel="00000000" w:rsidR="00000000" w:rsidRPr="00000000">
        <w:rPr>
          <w:rtl w:val="0"/>
        </w:rPr>
      </w:r>
    </w:p>
    <w:p w:rsidR="00000000" w:rsidDel="00000000" w:rsidP="00000000" w:rsidRDefault="00000000" w:rsidRPr="00000000" w14:paraId="00000024">
      <w:pPr>
        <w:spacing w:after="240" w:before="240" w:line="276" w:lineRule="auto"/>
        <w:ind w:firstLine="0"/>
        <w:rPr>
          <w:sz w:val="22"/>
          <w:szCs w:val="22"/>
        </w:rPr>
      </w:pPr>
      <w:r w:rsidDel="00000000" w:rsidR="00000000" w:rsidRPr="00000000">
        <w:rPr>
          <w:rtl w:val="0"/>
        </w:rPr>
      </w:r>
    </w:p>
    <w:p w:rsidR="00000000" w:rsidDel="00000000" w:rsidP="00000000" w:rsidRDefault="00000000" w:rsidRPr="00000000" w14:paraId="00000025">
      <w:pPr>
        <w:spacing w:after="240" w:before="240" w:line="276" w:lineRule="auto"/>
        <w:ind w:firstLine="0"/>
        <w:rPr>
          <w:sz w:val="22"/>
          <w:szCs w:val="22"/>
        </w:rPr>
      </w:pPr>
      <w:r w:rsidDel="00000000" w:rsidR="00000000" w:rsidRPr="00000000">
        <w:rPr>
          <w:rtl w:val="0"/>
        </w:rPr>
      </w:r>
    </w:p>
    <w:p w:rsidR="00000000" w:rsidDel="00000000" w:rsidP="00000000" w:rsidRDefault="00000000" w:rsidRPr="00000000" w14:paraId="00000026">
      <w:pPr>
        <w:spacing w:after="240" w:before="240" w:line="276" w:lineRule="auto"/>
        <w:ind w:firstLine="0"/>
        <w:rPr>
          <w:sz w:val="22"/>
          <w:szCs w:val="22"/>
        </w:rPr>
      </w:pPr>
      <w:r w:rsidDel="00000000" w:rsidR="00000000" w:rsidRPr="00000000">
        <w:rPr>
          <w:rtl w:val="0"/>
        </w:rPr>
      </w:r>
    </w:p>
    <w:p w:rsidR="00000000" w:rsidDel="00000000" w:rsidP="00000000" w:rsidRDefault="00000000" w:rsidRPr="00000000" w14:paraId="00000027">
      <w:pPr>
        <w:spacing w:after="240" w:line="276" w:lineRule="auto"/>
        <w:ind w:firstLine="0"/>
        <w:rPr>
          <w:b w:val="1"/>
          <w:sz w:val="22"/>
          <w:szCs w:val="22"/>
        </w:rPr>
      </w:pPr>
      <w:r w:rsidDel="00000000" w:rsidR="00000000" w:rsidRPr="00000000">
        <w:rPr>
          <w:b w:val="1"/>
          <w:sz w:val="22"/>
          <w:szCs w:val="22"/>
          <w:rtl w:val="0"/>
        </w:rPr>
        <w:t xml:space="preserve">4.- Argumento sobre la factibilidad del proyecto dentro de la asignatura.</w:t>
      </w:r>
    </w:p>
    <w:p w:rsidR="00000000" w:rsidDel="00000000" w:rsidP="00000000" w:rsidRDefault="00000000" w:rsidRPr="00000000" w14:paraId="00000028">
      <w:pPr>
        <w:spacing w:after="240" w:before="240" w:line="276" w:lineRule="auto"/>
        <w:ind w:firstLine="0"/>
        <w:rPr>
          <w:sz w:val="22"/>
          <w:szCs w:val="22"/>
        </w:rPr>
      </w:pPr>
      <w:r w:rsidDel="00000000" w:rsidR="00000000" w:rsidRPr="00000000">
        <w:rPr>
          <w:sz w:val="22"/>
          <w:szCs w:val="22"/>
          <w:rtl w:val="0"/>
        </w:rPr>
        <w:t xml:space="preserve">El proyecto APT es factible de realizarse dentro del marco de la asignatura por varias razones:</w:t>
      </w:r>
    </w:p>
    <w:p w:rsidR="00000000" w:rsidDel="00000000" w:rsidP="00000000" w:rsidRDefault="00000000" w:rsidRPr="00000000" w14:paraId="00000029">
      <w:pPr>
        <w:numPr>
          <w:ilvl w:val="0"/>
          <w:numId w:val="1"/>
        </w:numPr>
        <w:spacing w:after="0" w:afterAutospacing="0" w:before="240" w:line="276" w:lineRule="auto"/>
        <w:ind w:left="720" w:hanging="360"/>
        <w:rPr>
          <w:sz w:val="22"/>
          <w:szCs w:val="22"/>
        </w:rPr>
      </w:pPr>
      <w:r w:rsidDel="00000000" w:rsidR="00000000" w:rsidRPr="00000000">
        <w:rPr>
          <w:b w:val="1"/>
          <w:sz w:val="22"/>
          <w:szCs w:val="22"/>
          <w:rtl w:val="0"/>
        </w:rPr>
        <w:t xml:space="preserve">Tiempo y Planificación</w:t>
      </w:r>
      <w:r w:rsidDel="00000000" w:rsidR="00000000" w:rsidRPr="00000000">
        <w:rPr>
          <w:sz w:val="22"/>
          <w:szCs w:val="22"/>
          <w:rtl w:val="0"/>
        </w:rPr>
        <w:t xml:space="preserve">: El proyecto ha sido planificado para desarrollarse en sprints semanales, lo que permite un avance constante y organizado, alineado con el calendario académico. Esto asegura que cada etapa del proyecto puede ser completada dentro del tiempo disponible.</w:t>
      </w:r>
    </w:p>
    <w:p w:rsidR="00000000" w:rsidDel="00000000" w:rsidP="00000000" w:rsidRDefault="00000000" w:rsidRPr="00000000" w14:paraId="0000002A">
      <w:pPr>
        <w:numPr>
          <w:ilvl w:val="0"/>
          <w:numId w:val="1"/>
        </w:numPr>
        <w:spacing w:after="0" w:afterAutospacing="0" w:before="0" w:beforeAutospacing="0" w:line="276" w:lineRule="auto"/>
        <w:ind w:left="720" w:hanging="360"/>
        <w:rPr>
          <w:sz w:val="22"/>
          <w:szCs w:val="22"/>
        </w:rPr>
      </w:pPr>
      <w:r w:rsidDel="00000000" w:rsidR="00000000" w:rsidRPr="00000000">
        <w:rPr>
          <w:b w:val="1"/>
          <w:sz w:val="22"/>
          <w:szCs w:val="22"/>
          <w:rtl w:val="0"/>
        </w:rPr>
        <w:t xml:space="preserve">Herramientas y Tecnologías</w:t>
      </w:r>
      <w:r w:rsidDel="00000000" w:rsidR="00000000" w:rsidRPr="00000000">
        <w:rPr>
          <w:sz w:val="22"/>
          <w:szCs w:val="22"/>
          <w:rtl w:val="0"/>
        </w:rPr>
        <w:t xml:space="preserve">: Las herramientas necesarias, como React, Node.js y PostgreSQL, son accesibles y familiares, lo que reduce la curva de aprendizaje y permite un uso eficiente del tiempo. Estas tecnologías ya forman parte del currículo, lo que facilita su integración en el proyecto.</w:t>
      </w:r>
    </w:p>
    <w:p w:rsidR="00000000" w:rsidDel="00000000" w:rsidP="00000000" w:rsidRDefault="00000000" w:rsidRPr="00000000" w14:paraId="0000002B">
      <w:pPr>
        <w:numPr>
          <w:ilvl w:val="0"/>
          <w:numId w:val="1"/>
        </w:numPr>
        <w:spacing w:after="0" w:afterAutospacing="0" w:before="0" w:beforeAutospacing="0" w:line="276" w:lineRule="auto"/>
        <w:ind w:left="720" w:hanging="360"/>
        <w:rPr>
          <w:sz w:val="22"/>
          <w:szCs w:val="22"/>
        </w:rPr>
      </w:pPr>
      <w:r w:rsidDel="00000000" w:rsidR="00000000" w:rsidRPr="00000000">
        <w:rPr>
          <w:b w:val="1"/>
          <w:sz w:val="22"/>
          <w:szCs w:val="22"/>
          <w:rtl w:val="0"/>
        </w:rPr>
        <w:t xml:space="preserve">Competencias Adquiridas</w:t>
      </w:r>
      <w:r w:rsidDel="00000000" w:rsidR="00000000" w:rsidRPr="00000000">
        <w:rPr>
          <w:sz w:val="22"/>
          <w:szCs w:val="22"/>
          <w:rtl w:val="0"/>
        </w:rPr>
        <w:t xml:space="preserve">: Las competencias desarrolladas durante la carrera, como la gestión de proyectos y el desarrollo de software, son directamente aplicables al proyecto, asegurando que los desafíos técnicos y de planificación puedan ser abordados con éxito.</w:t>
      </w:r>
    </w:p>
    <w:p w:rsidR="00000000" w:rsidDel="00000000" w:rsidP="00000000" w:rsidRDefault="00000000" w:rsidRPr="00000000" w14:paraId="0000002C">
      <w:pPr>
        <w:numPr>
          <w:ilvl w:val="0"/>
          <w:numId w:val="1"/>
        </w:numPr>
        <w:spacing w:after="240" w:before="0" w:beforeAutospacing="0" w:line="276" w:lineRule="auto"/>
        <w:ind w:left="720" w:hanging="360"/>
        <w:rPr>
          <w:sz w:val="22"/>
          <w:szCs w:val="22"/>
        </w:rPr>
      </w:pPr>
      <w:r w:rsidDel="00000000" w:rsidR="00000000" w:rsidRPr="00000000">
        <w:rPr>
          <w:b w:val="1"/>
          <w:sz w:val="22"/>
          <w:szCs w:val="22"/>
          <w:rtl w:val="0"/>
        </w:rPr>
        <w:t xml:space="preserve">Planificación de Contingencias</w:t>
      </w:r>
      <w:r w:rsidDel="00000000" w:rsidR="00000000" w:rsidRPr="00000000">
        <w:rPr>
          <w:sz w:val="22"/>
          <w:szCs w:val="22"/>
          <w:rtl w:val="0"/>
        </w:rPr>
        <w:t xml:space="preserve">: Se han considerado posibles desafíos, como restricciones de tiempo o problemas técnicos, y se han planificado soluciones, como la priorización de funcionalidades críticas y la posibilidad de ajustar el alcance del proyecto, para asegurar que el proyecto pueda ser completado sin comprometer la calidad.</w:t>
      </w:r>
    </w:p>
    <w:p w:rsidR="00000000" w:rsidDel="00000000" w:rsidP="00000000" w:rsidRDefault="00000000" w:rsidRPr="00000000" w14:paraId="0000002D">
      <w:pPr>
        <w:spacing w:after="240" w:before="240" w:line="276" w:lineRule="auto"/>
        <w:ind w:firstLine="0"/>
        <w:rPr>
          <w:sz w:val="22"/>
          <w:szCs w:val="22"/>
        </w:rPr>
      </w:pPr>
      <w:r w:rsidDel="00000000" w:rsidR="00000000" w:rsidRPr="00000000">
        <w:rPr>
          <w:rtl w:val="0"/>
        </w:rPr>
      </w:r>
    </w:p>
    <w:p w:rsidR="00000000" w:rsidDel="00000000" w:rsidP="00000000" w:rsidRDefault="00000000" w:rsidRPr="00000000" w14:paraId="0000002E">
      <w:pPr>
        <w:spacing w:after="240" w:before="240" w:line="276" w:lineRule="auto"/>
        <w:ind w:left="0" w:firstLine="0"/>
        <w:rPr>
          <w:sz w:val="22"/>
          <w:szCs w:val="22"/>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spacing w:after="0" w:lineRule="auto"/>
      <w:ind w:firstLine="0"/>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Instituto Profesional Duoc UC</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-95245</wp:posOffset>
          </wp:positionV>
          <wp:extent cx="2433638" cy="597736"/>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97736"/>
                  </a:xfrm>
                  <a:prstGeom prst="rect"/>
                  <a:ln/>
                </pic:spPr>
              </pic:pic>
            </a:graphicData>
          </a:graphic>
        </wp:anchor>
      </w:drawing>
    </w:r>
  </w:p>
  <w:p w:rsidR="00000000" w:rsidDel="00000000" w:rsidP="00000000" w:rsidRDefault="00000000" w:rsidRPr="00000000" w14:paraId="00000030">
    <w:pPr>
      <w:spacing w:after="0" w:lineRule="auto"/>
      <w:ind w:firstLine="0"/>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Sede San Bernardo</w:t>
    </w:r>
  </w:p>
  <w:p w:rsidR="00000000" w:rsidDel="00000000" w:rsidP="00000000" w:rsidRDefault="00000000" w:rsidRPr="00000000" w14:paraId="00000031">
    <w:pPr>
      <w:spacing w:after="0" w:lineRule="auto"/>
      <w:ind w:firstLine="0"/>
      <w:jc w:val="right"/>
      <w:rPr>
        <w:rFonts w:ascii="Calibri" w:cs="Calibri" w:eastAsia="Calibri" w:hAnsi="Calibri"/>
      </w:rPr>
    </w:pPr>
    <w:r w:rsidDel="00000000" w:rsidR="00000000" w:rsidRPr="00000000">
      <w:rPr>
        <w:rFonts w:ascii="Calibri" w:cs="Calibri" w:eastAsia="Calibri" w:hAnsi="Calibri"/>
        <w:b w:val="1"/>
        <w:sz w:val="22"/>
        <w:szCs w:val="22"/>
        <w:rtl w:val="0"/>
      </w:rPr>
      <w:t xml:space="preserve">Escuela de Informática y Telecomunicaciones</w:t>
    </w:r>
    <w:r w:rsidDel="00000000" w:rsidR="00000000" w:rsidRPr="00000000">
      <w:rPr>
        <w:rtl w:val="0"/>
      </w:rPr>
    </w:r>
  </w:p>
  <w:p w:rsidR="00000000" w:rsidDel="00000000" w:rsidP="00000000" w:rsidRDefault="00000000" w:rsidRPr="00000000" w14:paraId="00000032">
    <w:pPr>
      <w:spacing w:after="0" w:lineRule="auto"/>
      <w:ind w:firstLine="0"/>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7nAk6tMcdR5klhODscq8z/www==">CgMxLjA4AHIhMTFHMGNmQlBUMGZzNHlTaENOaDZBN01aS2VHY2ZlSmJi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