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C03" w:rsidRPr="00601FB6" w:rsidRDefault="00517355">
      <w:pPr>
        <w:rPr>
          <w:rFonts w:ascii="Arial" w:hAnsi="Arial" w:cs="Arial"/>
        </w:rPr>
      </w:pPr>
      <w:r w:rsidRPr="00601FB6">
        <w:rPr>
          <w:rFonts w:ascii="Arial" w:hAnsi="Arial" w:cs="Arial"/>
        </w:rPr>
        <w:t>归档存储翻译：</w:t>
      </w:r>
    </w:p>
    <w:p w:rsidR="004F7B6D" w:rsidRPr="00601FB6" w:rsidRDefault="004F7B6D">
      <w:pPr>
        <w:rPr>
          <w:rFonts w:ascii="Arial" w:hAnsi="Arial" w:cs="Arial"/>
          <w:color w:val="FF0000"/>
        </w:rPr>
      </w:pPr>
      <w:r w:rsidRPr="00601FB6">
        <w:rPr>
          <w:rFonts w:ascii="Arial" w:hAnsi="Arial" w:cs="Arial"/>
          <w:color w:val="FF0000"/>
        </w:rPr>
        <w:t>翻译注意：</w:t>
      </w:r>
    </w:p>
    <w:p w:rsidR="004F7B6D" w:rsidRPr="00601FB6" w:rsidRDefault="004F7B6D" w:rsidP="00851E22">
      <w:pPr>
        <w:rPr>
          <w:rFonts w:ascii="Arial" w:hAnsi="Arial" w:cs="Arial"/>
          <w:color w:val="FF0000"/>
        </w:rPr>
      </w:pPr>
      <w:r w:rsidRPr="00601FB6">
        <w:rPr>
          <w:rFonts w:ascii="Arial" w:hAnsi="Arial" w:cs="Arial"/>
          <w:color w:val="FF0000"/>
        </w:rPr>
        <w:t>文件请翻译成：</w:t>
      </w:r>
      <w:proofErr w:type="gramStart"/>
      <w:r w:rsidRPr="00601FB6">
        <w:rPr>
          <w:rFonts w:ascii="Arial" w:hAnsi="Arial" w:cs="Arial"/>
          <w:color w:val="FF0000"/>
        </w:rPr>
        <w:t>object</w:t>
      </w:r>
      <w:proofErr w:type="gramEnd"/>
      <w:r w:rsidRPr="00601FB6">
        <w:rPr>
          <w:rFonts w:ascii="Arial" w:hAnsi="Arial" w:cs="Arial"/>
          <w:color w:val="FF0000"/>
        </w:rPr>
        <w:t xml:space="preserve"> </w:t>
      </w:r>
    </w:p>
    <w:tbl>
      <w:tblPr>
        <w:tblStyle w:val="a3"/>
        <w:tblW w:w="0" w:type="auto"/>
        <w:tblLook w:val="04A0" w:firstRow="1" w:lastRow="0" w:firstColumn="1" w:lastColumn="0" w:noHBand="0" w:noVBand="1"/>
      </w:tblPr>
      <w:tblGrid>
        <w:gridCol w:w="4261"/>
        <w:gridCol w:w="4261"/>
      </w:tblGrid>
      <w:tr w:rsidR="00517355" w:rsidRPr="00601FB6" w:rsidTr="00517355">
        <w:tc>
          <w:tcPr>
            <w:tcW w:w="4261" w:type="dxa"/>
          </w:tcPr>
          <w:p w:rsidR="00517355" w:rsidRPr="00601FB6" w:rsidRDefault="00517355">
            <w:pPr>
              <w:rPr>
                <w:rFonts w:ascii="Arial" w:hAnsi="Arial" w:cs="Arial"/>
                <w:caps/>
              </w:rPr>
            </w:pPr>
            <w:r w:rsidRPr="00601FB6">
              <w:rPr>
                <w:rFonts w:ascii="Arial" w:hAnsi="Arial" w:cs="Arial"/>
              </w:rPr>
              <w:t>中文</w:t>
            </w:r>
          </w:p>
        </w:tc>
        <w:tc>
          <w:tcPr>
            <w:tcW w:w="4261" w:type="dxa"/>
          </w:tcPr>
          <w:p w:rsidR="00517355" w:rsidRPr="00601FB6" w:rsidRDefault="00517355">
            <w:pPr>
              <w:rPr>
                <w:rFonts w:ascii="Arial" w:hAnsi="Arial" w:cs="Arial"/>
              </w:rPr>
            </w:pPr>
            <w:r w:rsidRPr="00601FB6">
              <w:rPr>
                <w:rFonts w:ascii="Arial" w:hAnsi="Arial" w:cs="Arial"/>
              </w:rPr>
              <w:t>译文</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创建历史数据同步任务</w:t>
            </w:r>
          </w:p>
        </w:tc>
        <w:tc>
          <w:tcPr>
            <w:tcW w:w="4261" w:type="dxa"/>
          </w:tcPr>
          <w:p w:rsidR="00851E22" w:rsidRPr="00601FB6" w:rsidRDefault="00851E22" w:rsidP="00851E22">
            <w:pPr>
              <w:rPr>
                <w:rFonts w:ascii="Arial" w:hAnsi="Arial" w:cs="Arial"/>
              </w:rPr>
            </w:pPr>
            <w:r w:rsidRPr="00601FB6">
              <w:rPr>
                <w:rFonts w:ascii="Arial" w:hAnsi="Arial" w:cs="Arial"/>
              </w:rPr>
              <w:t>Create historical data synchronization task</w:t>
            </w:r>
          </w:p>
        </w:tc>
      </w:tr>
      <w:tr w:rsidR="00851E22" w:rsidRPr="00601FB6" w:rsidTr="00517355">
        <w:tc>
          <w:tcPr>
            <w:tcW w:w="4261" w:type="dxa"/>
          </w:tcPr>
          <w:p w:rsidR="00851E22" w:rsidRPr="00601FB6" w:rsidRDefault="00851E22" w:rsidP="00851E22">
            <w:pPr>
              <w:rPr>
                <w:rFonts w:ascii="Arial" w:hAnsi="Arial" w:cs="Arial"/>
                <w:caps/>
              </w:rPr>
            </w:pPr>
            <w:r w:rsidRPr="00601FB6">
              <w:rPr>
                <w:rFonts w:ascii="Arial" w:hAnsi="Arial" w:cs="Arial"/>
              </w:rPr>
              <w:t>源地域</w:t>
            </w:r>
          </w:p>
        </w:tc>
        <w:tc>
          <w:tcPr>
            <w:tcW w:w="4261" w:type="dxa"/>
          </w:tcPr>
          <w:p w:rsidR="00851E22" w:rsidRPr="00601FB6" w:rsidRDefault="00851E22" w:rsidP="00851E22">
            <w:pPr>
              <w:rPr>
                <w:rFonts w:ascii="Arial" w:hAnsi="Arial" w:cs="Arial"/>
              </w:rPr>
            </w:pPr>
            <w:r w:rsidRPr="00601FB6">
              <w:rPr>
                <w:rFonts w:ascii="Arial" w:hAnsi="Arial" w:cs="Arial"/>
              </w:rPr>
              <w:t>Source Region</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源</w:t>
            </w:r>
            <w:r w:rsidRPr="00601FB6">
              <w:rPr>
                <w:rFonts w:ascii="Arial" w:hAnsi="Arial" w:cs="Arial"/>
              </w:rPr>
              <w:t>bucket</w:t>
            </w:r>
          </w:p>
        </w:tc>
        <w:tc>
          <w:tcPr>
            <w:tcW w:w="4261" w:type="dxa"/>
          </w:tcPr>
          <w:p w:rsidR="00851E22" w:rsidRPr="00601FB6" w:rsidRDefault="00851E22" w:rsidP="00851E22">
            <w:pPr>
              <w:rPr>
                <w:rFonts w:ascii="Arial" w:hAnsi="Arial" w:cs="Arial"/>
              </w:rPr>
            </w:pPr>
            <w:r w:rsidRPr="00601FB6">
              <w:rPr>
                <w:rFonts w:ascii="Arial" w:hAnsi="Arial" w:cs="Arial"/>
              </w:rPr>
              <w:t>Source bucket</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目标地域</w:t>
            </w:r>
          </w:p>
        </w:tc>
        <w:tc>
          <w:tcPr>
            <w:tcW w:w="4261" w:type="dxa"/>
          </w:tcPr>
          <w:p w:rsidR="00851E22" w:rsidRPr="00601FB6" w:rsidRDefault="00851E22" w:rsidP="00851E22">
            <w:pPr>
              <w:rPr>
                <w:rFonts w:ascii="Arial" w:hAnsi="Arial" w:cs="Arial"/>
              </w:rPr>
            </w:pPr>
            <w:r w:rsidRPr="00601FB6">
              <w:rPr>
                <w:rFonts w:ascii="Arial" w:hAnsi="Arial" w:cs="Arial"/>
              </w:rPr>
              <w:t>Target Region</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FF0000"/>
                <w:szCs w:val="21"/>
                <w:shd w:val="clear" w:color="auto" w:fill="FFFFFF"/>
              </w:rPr>
              <w:t>同步对象</w:t>
            </w:r>
          </w:p>
        </w:tc>
        <w:tc>
          <w:tcPr>
            <w:tcW w:w="4261" w:type="dxa"/>
          </w:tcPr>
          <w:p w:rsidR="00851E22" w:rsidRPr="00601FB6" w:rsidRDefault="00851E22" w:rsidP="00851E22">
            <w:pPr>
              <w:rPr>
                <w:rFonts w:ascii="Arial" w:hAnsi="Arial" w:cs="Arial"/>
              </w:rPr>
            </w:pPr>
            <w:r w:rsidRPr="00601FB6">
              <w:rPr>
                <w:rFonts w:ascii="Arial" w:hAnsi="Arial" w:cs="Arial"/>
                <w:color w:val="FF0000"/>
                <w:szCs w:val="21"/>
                <w:shd w:val="clear" w:color="auto" w:fill="FFFFFF"/>
              </w:rPr>
              <w:t>Synchronization Objects</w:t>
            </w:r>
          </w:p>
        </w:tc>
      </w:tr>
      <w:tr w:rsidR="00851E22" w:rsidRPr="00601FB6" w:rsidTr="00517355">
        <w:tc>
          <w:tcPr>
            <w:tcW w:w="4261" w:type="dxa"/>
          </w:tcPr>
          <w:p w:rsidR="00851E22" w:rsidRPr="00601FB6" w:rsidRDefault="00851E22" w:rsidP="00851E22">
            <w:pPr>
              <w:tabs>
                <w:tab w:val="left" w:pos="840"/>
              </w:tabs>
              <w:rPr>
                <w:rFonts w:ascii="Arial" w:hAnsi="Arial" w:cs="Arial"/>
                <w:color w:val="FF0000"/>
                <w:szCs w:val="21"/>
                <w:shd w:val="clear" w:color="auto" w:fill="FFFFFF"/>
              </w:rPr>
            </w:pPr>
            <w:r w:rsidRPr="00601FB6">
              <w:rPr>
                <w:rFonts w:ascii="Arial" w:hAnsi="Arial" w:cs="Arial"/>
                <w:color w:val="FF0000"/>
                <w:szCs w:val="21"/>
                <w:shd w:val="clear" w:color="auto" w:fill="FFFFFF"/>
              </w:rPr>
              <w:t>存储类型</w:t>
            </w:r>
          </w:p>
        </w:tc>
        <w:tc>
          <w:tcPr>
            <w:tcW w:w="4261" w:type="dxa"/>
          </w:tcPr>
          <w:p w:rsidR="00851E22" w:rsidRPr="00601FB6" w:rsidRDefault="00851E22" w:rsidP="00851E22">
            <w:pPr>
              <w:tabs>
                <w:tab w:val="left" w:pos="840"/>
              </w:tabs>
              <w:rPr>
                <w:rFonts w:ascii="Arial" w:hAnsi="Arial" w:cs="Arial"/>
                <w:color w:val="FF0000"/>
                <w:szCs w:val="21"/>
                <w:shd w:val="clear" w:color="auto" w:fill="FFFFFF"/>
              </w:rPr>
            </w:pPr>
            <w:r w:rsidRPr="00601FB6">
              <w:rPr>
                <w:rFonts w:ascii="Arial" w:hAnsi="Arial" w:cs="Arial"/>
                <w:color w:val="FF0000"/>
                <w:szCs w:val="21"/>
                <w:shd w:val="clear" w:color="auto" w:fill="FFFFFF"/>
              </w:rPr>
              <w:t>Storage Type</w:t>
            </w:r>
          </w:p>
        </w:tc>
      </w:tr>
      <w:tr w:rsidR="00851E22" w:rsidRPr="00601FB6" w:rsidTr="00517355">
        <w:tc>
          <w:tcPr>
            <w:tcW w:w="4261" w:type="dxa"/>
          </w:tcPr>
          <w:p w:rsidR="00851E22" w:rsidRPr="00601FB6" w:rsidRDefault="00851E22" w:rsidP="00851E22">
            <w:pPr>
              <w:tabs>
                <w:tab w:val="left" w:pos="840"/>
              </w:tabs>
              <w:rPr>
                <w:rFonts w:ascii="Arial" w:hAnsi="Arial" w:cs="Arial"/>
                <w:color w:val="FF0000"/>
                <w:szCs w:val="21"/>
                <w:shd w:val="clear" w:color="auto" w:fill="FFFFFF"/>
              </w:rPr>
            </w:pPr>
            <w:r w:rsidRPr="00601FB6">
              <w:rPr>
                <w:rFonts w:ascii="Arial" w:hAnsi="Arial" w:cs="Arial"/>
                <w:color w:val="FF0000"/>
                <w:szCs w:val="21"/>
                <w:shd w:val="clear" w:color="auto" w:fill="FFFFFF"/>
              </w:rPr>
              <w:t>全部文件</w:t>
            </w:r>
          </w:p>
        </w:tc>
        <w:tc>
          <w:tcPr>
            <w:tcW w:w="4261" w:type="dxa"/>
          </w:tcPr>
          <w:p w:rsidR="00851E22" w:rsidRPr="00601FB6" w:rsidRDefault="00851E22" w:rsidP="00851E22">
            <w:pPr>
              <w:tabs>
                <w:tab w:val="left" w:pos="840"/>
              </w:tabs>
              <w:rPr>
                <w:rFonts w:ascii="Arial" w:hAnsi="Arial" w:cs="Arial"/>
                <w:color w:val="FF0000"/>
                <w:szCs w:val="21"/>
                <w:shd w:val="clear" w:color="auto" w:fill="FFFFFF"/>
              </w:rPr>
            </w:pPr>
            <w:r w:rsidRPr="00601FB6">
              <w:rPr>
                <w:rFonts w:ascii="Arial" w:hAnsi="Arial" w:cs="Arial"/>
                <w:color w:val="FF0000"/>
                <w:szCs w:val="21"/>
                <w:shd w:val="clear" w:color="auto" w:fill="FFFFFF"/>
              </w:rPr>
              <w:t>All Objects</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指定文件前缀</w:t>
            </w:r>
          </w:p>
        </w:tc>
        <w:tc>
          <w:tcPr>
            <w:tcW w:w="4261" w:type="dxa"/>
          </w:tcPr>
          <w:p w:rsidR="00851E22" w:rsidRPr="00601FB6" w:rsidRDefault="00851E22" w:rsidP="00851E22">
            <w:pPr>
              <w:rPr>
                <w:rFonts w:ascii="Arial" w:hAnsi="Arial" w:cs="Arial"/>
              </w:rPr>
            </w:pPr>
            <w:r w:rsidRPr="00601FB6">
              <w:rPr>
                <w:rFonts w:ascii="Arial" w:hAnsi="Arial" w:cs="Arial"/>
              </w:rPr>
              <w:t>Designate object prefix</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与源相同</w:t>
            </w:r>
          </w:p>
        </w:tc>
        <w:tc>
          <w:tcPr>
            <w:tcW w:w="4261" w:type="dxa"/>
          </w:tcPr>
          <w:p w:rsidR="00851E22" w:rsidRPr="00601FB6" w:rsidRDefault="00246B31" w:rsidP="00246B31">
            <w:pPr>
              <w:rPr>
                <w:rFonts w:ascii="Arial" w:hAnsi="Arial" w:cs="Arial"/>
              </w:rPr>
            </w:pPr>
            <w:r>
              <w:rPr>
                <w:rFonts w:ascii="Arial" w:hAnsi="Arial" w:cs="Arial"/>
              </w:rPr>
              <w:t xml:space="preserve">The </w:t>
            </w:r>
            <w:r w:rsidR="00851E22" w:rsidRPr="00601FB6">
              <w:rPr>
                <w:rFonts w:ascii="Arial" w:hAnsi="Arial" w:cs="Arial"/>
              </w:rPr>
              <w:t xml:space="preserve">Same as </w:t>
            </w:r>
            <w:r>
              <w:rPr>
                <w:rFonts w:ascii="Arial" w:hAnsi="Arial" w:cs="Arial"/>
              </w:rPr>
              <w:t>S</w:t>
            </w:r>
            <w:r w:rsidRPr="00601FB6">
              <w:rPr>
                <w:rFonts w:ascii="Arial" w:hAnsi="Arial" w:cs="Arial"/>
              </w:rPr>
              <w:t>ource</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同名文件覆盖</w:t>
            </w:r>
          </w:p>
        </w:tc>
        <w:tc>
          <w:tcPr>
            <w:tcW w:w="4261" w:type="dxa"/>
          </w:tcPr>
          <w:p w:rsidR="00851E22" w:rsidRPr="00601FB6" w:rsidRDefault="00851E22" w:rsidP="00851E22">
            <w:pPr>
              <w:rPr>
                <w:rFonts w:ascii="Arial" w:hAnsi="Arial" w:cs="Arial"/>
              </w:rPr>
            </w:pPr>
            <w:r w:rsidRPr="00601FB6">
              <w:rPr>
                <w:rFonts w:ascii="Arial" w:hAnsi="Arial" w:cs="Arial"/>
              </w:rPr>
              <w:t>Replacement of Objects with the Same Name</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不覆盖</w:t>
            </w:r>
          </w:p>
        </w:tc>
        <w:tc>
          <w:tcPr>
            <w:tcW w:w="4261" w:type="dxa"/>
          </w:tcPr>
          <w:p w:rsidR="00851E22" w:rsidRPr="00601FB6" w:rsidRDefault="00851E22" w:rsidP="00851E22">
            <w:pPr>
              <w:rPr>
                <w:rFonts w:ascii="Arial" w:hAnsi="Arial" w:cs="Arial"/>
              </w:rPr>
            </w:pPr>
            <w:r w:rsidRPr="00601FB6">
              <w:rPr>
                <w:rFonts w:ascii="Arial" w:hAnsi="Arial" w:cs="Arial"/>
              </w:rPr>
              <w:t>No</w:t>
            </w:r>
          </w:p>
        </w:tc>
      </w:tr>
      <w:tr w:rsidR="00851E22" w:rsidRPr="00601FB6" w:rsidTr="00517355">
        <w:tc>
          <w:tcPr>
            <w:tcW w:w="4261" w:type="dxa"/>
          </w:tcPr>
          <w:p w:rsidR="00851E22" w:rsidRPr="00601FB6" w:rsidRDefault="00851E22" w:rsidP="00851E22">
            <w:pPr>
              <w:tabs>
                <w:tab w:val="left" w:pos="900"/>
              </w:tabs>
              <w:rPr>
                <w:rFonts w:ascii="Arial" w:hAnsi="Arial" w:cs="Arial"/>
              </w:rPr>
            </w:pPr>
            <w:r w:rsidRPr="00601FB6">
              <w:rPr>
                <w:rFonts w:ascii="Arial" w:hAnsi="Arial" w:cs="Arial"/>
              </w:rPr>
              <w:t>覆盖</w:t>
            </w:r>
          </w:p>
        </w:tc>
        <w:tc>
          <w:tcPr>
            <w:tcW w:w="4261" w:type="dxa"/>
          </w:tcPr>
          <w:p w:rsidR="00851E22" w:rsidRPr="00601FB6" w:rsidRDefault="00851E22" w:rsidP="00851E22">
            <w:pPr>
              <w:tabs>
                <w:tab w:val="left" w:pos="900"/>
              </w:tabs>
              <w:rPr>
                <w:rFonts w:ascii="Arial" w:hAnsi="Arial" w:cs="Arial"/>
              </w:rPr>
            </w:pPr>
            <w:r w:rsidRPr="00601FB6">
              <w:rPr>
                <w:rFonts w:ascii="Arial" w:hAnsi="Arial" w:cs="Arial"/>
              </w:rPr>
              <w:t>Yes</w:t>
            </w:r>
          </w:p>
        </w:tc>
      </w:tr>
      <w:tr w:rsidR="00851E22" w:rsidRPr="00601FB6" w:rsidTr="00517355">
        <w:tc>
          <w:tcPr>
            <w:tcW w:w="4261" w:type="dxa"/>
          </w:tcPr>
          <w:p w:rsidR="00851E22" w:rsidRPr="00601FB6" w:rsidRDefault="00851E22" w:rsidP="00851E22">
            <w:pPr>
              <w:widowControl/>
              <w:jc w:val="left"/>
              <w:rPr>
                <w:rFonts w:ascii="Arial" w:eastAsia="微软雅黑" w:hAnsi="Arial" w:cs="Arial"/>
                <w:color w:val="212121"/>
                <w:kern w:val="0"/>
                <w:sz w:val="20"/>
                <w:szCs w:val="20"/>
              </w:rPr>
            </w:pPr>
            <w:r w:rsidRPr="00601FB6">
              <w:rPr>
                <w:rFonts w:ascii="Arial" w:eastAsia="微软雅黑" w:hAnsi="Arial" w:cs="Arial"/>
                <w:color w:val="212121"/>
                <w:kern w:val="0"/>
                <w:sz w:val="20"/>
                <w:szCs w:val="20"/>
              </w:rPr>
              <w:t>满足您指定前缀的文件才会被同步</w:t>
            </w:r>
          </w:p>
          <w:p w:rsidR="00851E22" w:rsidRPr="00601FB6" w:rsidRDefault="00851E22" w:rsidP="00851E22">
            <w:pPr>
              <w:widowControl/>
              <w:numPr>
                <w:ilvl w:val="0"/>
                <w:numId w:val="1"/>
              </w:numPr>
              <w:spacing w:line="240" w:lineRule="atLeast"/>
              <w:ind w:left="0"/>
              <w:jc w:val="left"/>
              <w:rPr>
                <w:rFonts w:ascii="Arial" w:eastAsia="微软雅黑" w:hAnsi="Arial" w:cs="Arial"/>
                <w:color w:val="333333"/>
                <w:kern w:val="0"/>
                <w:sz w:val="18"/>
                <w:szCs w:val="18"/>
              </w:rPr>
            </w:pPr>
            <w:r w:rsidRPr="00601FB6">
              <w:rPr>
                <w:rFonts w:ascii="Arial" w:eastAsia="微软雅黑" w:hAnsi="Arial" w:cs="Arial"/>
                <w:color w:val="333333"/>
                <w:kern w:val="0"/>
                <w:sz w:val="18"/>
                <w:szCs w:val="18"/>
              </w:rPr>
              <w:t xml:space="preserve">1. </w:t>
            </w:r>
            <w:r w:rsidRPr="00601FB6">
              <w:rPr>
                <w:rFonts w:ascii="Arial" w:eastAsia="微软雅黑" w:hAnsi="Arial" w:cs="Arial"/>
                <w:color w:val="333333"/>
                <w:kern w:val="0"/>
                <w:sz w:val="18"/>
                <w:szCs w:val="18"/>
              </w:rPr>
              <w:t>指定文件名前缀不支持重复前缀，例如</w:t>
            </w:r>
            <w:r w:rsidRPr="00601FB6">
              <w:rPr>
                <w:rFonts w:ascii="Arial" w:eastAsia="微软雅黑" w:hAnsi="Arial" w:cs="Arial"/>
                <w:color w:val="333333"/>
                <w:kern w:val="0"/>
                <w:sz w:val="18"/>
                <w:szCs w:val="18"/>
              </w:rPr>
              <w:t xml:space="preserve"> Test/ </w:t>
            </w:r>
            <w:r w:rsidRPr="00601FB6">
              <w:rPr>
                <w:rFonts w:ascii="Arial" w:eastAsia="微软雅黑" w:hAnsi="Arial" w:cs="Arial"/>
                <w:color w:val="333333"/>
                <w:kern w:val="0"/>
                <w:sz w:val="18"/>
                <w:szCs w:val="18"/>
              </w:rPr>
              <w:t>和</w:t>
            </w:r>
            <w:r w:rsidRPr="00601FB6">
              <w:rPr>
                <w:rFonts w:ascii="Arial" w:eastAsia="微软雅黑" w:hAnsi="Arial" w:cs="Arial"/>
                <w:color w:val="333333"/>
                <w:kern w:val="0"/>
                <w:sz w:val="18"/>
                <w:szCs w:val="18"/>
              </w:rPr>
              <w:t xml:space="preserve"> Test/2018</w:t>
            </w:r>
            <w:r w:rsidRPr="00601FB6">
              <w:rPr>
                <w:rFonts w:ascii="Arial" w:eastAsia="微软雅黑" w:hAnsi="Arial" w:cs="Arial"/>
                <w:color w:val="333333"/>
                <w:kern w:val="0"/>
                <w:sz w:val="18"/>
                <w:szCs w:val="18"/>
              </w:rPr>
              <w:t>。</w:t>
            </w:r>
          </w:p>
          <w:p w:rsidR="00851E22" w:rsidRPr="00601FB6" w:rsidRDefault="00851E22" w:rsidP="00851E22">
            <w:pPr>
              <w:widowControl/>
              <w:numPr>
                <w:ilvl w:val="0"/>
                <w:numId w:val="1"/>
              </w:numPr>
              <w:spacing w:line="240" w:lineRule="atLeast"/>
              <w:ind w:left="0"/>
              <w:jc w:val="left"/>
              <w:rPr>
                <w:rFonts w:ascii="Arial" w:eastAsia="微软雅黑" w:hAnsi="Arial" w:cs="Arial"/>
                <w:color w:val="333333"/>
                <w:kern w:val="0"/>
                <w:sz w:val="18"/>
                <w:szCs w:val="18"/>
              </w:rPr>
            </w:pPr>
            <w:r w:rsidRPr="00601FB6">
              <w:rPr>
                <w:rFonts w:ascii="Arial" w:hAnsi="Arial" w:cs="Arial"/>
                <w:color w:val="172B4D"/>
                <w:szCs w:val="21"/>
                <w:shd w:val="clear" w:color="auto" w:fill="FFFFFF"/>
              </w:rPr>
              <w:t xml:space="preserve">2. </w:t>
            </w:r>
            <w:r w:rsidRPr="00601FB6">
              <w:rPr>
                <w:rFonts w:ascii="Arial" w:hAnsi="Arial" w:cs="Arial"/>
                <w:color w:val="172B4D"/>
                <w:szCs w:val="21"/>
                <w:shd w:val="clear" w:color="auto" w:fill="FFFFFF"/>
              </w:rPr>
              <w:t>前缀最多添加</w:t>
            </w:r>
            <w:r w:rsidRPr="00601FB6">
              <w:rPr>
                <w:rFonts w:ascii="Arial" w:hAnsi="Arial" w:cs="Arial"/>
                <w:color w:val="172B4D"/>
                <w:szCs w:val="21"/>
                <w:shd w:val="clear" w:color="auto" w:fill="FFFFFF"/>
              </w:rPr>
              <w:t>1000</w:t>
            </w:r>
            <w:r w:rsidRPr="00601FB6">
              <w:rPr>
                <w:rFonts w:ascii="Arial" w:hAnsi="Arial" w:cs="Arial"/>
                <w:color w:val="172B4D"/>
                <w:szCs w:val="21"/>
                <w:shd w:val="clear" w:color="auto" w:fill="FFFFFF"/>
              </w:rPr>
              <w:t>条，单条最大</w:t>
            </w:r>
            <w:r w:rsidRPr="00601FB6">
              <w:rPr>
                <w:rFonts w:ascii="Arial" w:hAnsi="Arial" w:cs="Arial"/>
                <w:color w:val="172B4D"/>
                <w:szCs w:val="21"/>
                <w:shd w:val="clear" w:color="auto" w:fill="FFFFFF"/>
              </w:rPr>
              <w:t>1022</w:t>
            </w:r>
            <w:r w:rsidRPr="00601FB6">
              <w:rPr>
                <w:rFonts w:ascii="Arial" w:hAnsi="Arial" w:cs="Arial"/>
                <w:color w:val="172B4D"/>
                <w:szCs w:val="21"/>
                <w:shd w:val="clear" w:color="auto" w:fill="FFFFFF"/>
              </w:rPr>
              <w:t>字节。</w:t>
            </w:r>
          </w:p>
          <w:p w:rsidR="00851E22" w:rsidRPr="00601FB6" w:rsidRDefault="00851E22" w:rsidP="00851E22">
            <w:pPr>
              <w:rPr>
                <w:rFonts w:ascii="Arial" w:hAnsi="Arial" w:cs="Arial"/>
              </w:rPr>
            </w:pPr>
          </w:p>
        </w:tc>
        <w:tc>
          <w:tcPr>
            <w:tcW w:w="4261" w:type="dxa"/>
          </w:tcPr>
          <w:p w:rsidR="00851E22" w:rsidRPr="00601FB6" w:rsidRDefault="00851E22" w:rsidP="00851E22">
            <w:pPr>
              <w:widowControl/>
              <w:jc w:val="left"/>
              <w:rPr>
                <w:rFonts w:ascii="Arial" w:eastAsia="微软雅黑" w:hAnsi="Arial" w:cs="Arial"/>
                <w:color w:val="212121"/>
                <w:kern w:val="0"/>
                <w:sz w:val="20"/>
                <w:szCs w:val="20"/>
              </w:rPr>
            </w:pPr>
            <w:r w:rsidRPr="00601FB6">
              <w:rPr>
                <w:rFonts w:ascii="Arial" w:eastAsia="微软雅黑" w:hAnsi="Arial" w:cs="Arial"/>
                <w:color w:val="212121"/>
                <w:kern w:val="0"/>
                <w:sz w:val="20"/>
                <w:szCs w:val="20"/>
              </w:rPr>
              <w:t>Only objects with your designated prefix will be synchronized</w:t>
            </w:r>
          </w:p>
          <w:p w:rsidR="00851E22" w:rsidRPr="00601FB6" w:rsidRDefault="00851E22" w:rsidP="00851E22">
            <w:pPr>
              <w:widowControl/>
              <w:numPr>
                <w:ilvl w:val="0"/>
                <w:numId w:val="1"/>
              </w:numPr>
              <w:spacing w:line="240" w:lineRule="atLeast"/>
              <w:ind w:left="0"/>
              <w:jc w:val="left"/>
              <w:rPr>
                <w:rFonts w:ascii="Arial" w:eastAsia="微软雅黑" w:hAnsi="Arial" w:cs="Arial"/>
                <w:color w:val="333333"/>
                <w:kern w:val="0"/>
                <w:sz w:val="18"/>
                <w:szCs w:val="18"/>
              </w:rPr>
            </w:pPr>
            <w:r w:rsidRPr="00601FB6">
              <w:rPr>
                <w:rFonts w:ascii="Arial" w:eastAsia="微软雅黑" w:hAnsi="Arial" w:cs="Arial"/>
                <w:color w:val="333333"/>
                <w:kern w:val="0"/>
                <w:sz w:val="18"/>
                <w:szCs w:val="18"/>
              </w:rPr>
              <w:t>1. The designated object name prefix does not support duplicate prefixes such as Test/ and Test/2018.</w:t>
            </w:r>
          </w:p>
          <w:p w:rsidR="00851E22" w:rsidRPr="00601FB6" w:rsidRDefault="00851E22" w:rsidP="00851E22">
            <w:pPr>
              <w:widowControl/>
              <w:numPr>
                <w:ilvl w:val="0"/>
                <w:numId w:val="1"/>
              </w:numPr>
              <w:spacing w:line="240" w:lineRule="atLeast"/>
              <w:ind w:left="0"/>
              <w:jc w:val="left"/>
              <w:rPr>
                <w:rFonts w:ascii="Arial" w:eastAsia="微软雅黑" w:hAnsi="Arial" w:cs="Arial"/>
                <w:color w:val="333333"/>
                <w:kern w:val="0"/>
                <w:sz w:val="18"/>
                <w:szCs w:val="18"/>
              </w:rPr>
            </w:pPr>
            <w:r w:rsidRPr="00601FB6">
              <w:rPr>
                <w:rFonts w:ascii="Arial" w:hAnsi="Arial" w:cs="Arial"/>
                <w:color w:val="172B4D"/>
                <w:szCs w:val="21"/>
                <w:shd w:val="clear" w:color="auto" w:fill="FFFFFF"/>
              </w:rPr>
              <w:t>2. Add up to 1,000 prefixes, up to 1,022 bytes per prefix.</w:t>
            </w:r>
          </w:p>
          <w:p w:rsidR="00851E22" w:rsidRPr="00601FB6" w:rsidRDefault="00851E22" w:rsidP="00851E22">
            <w:pPr>
              <w:rPr>
                <w:rFonts w:ascii="Arial" w:hAnsi="Arial" w:cs="Arial"/>
              </w:rPr>
            </w:pP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同名文件覆盖是指</w:t>
            </w:r>
            <w:proofErr w:type="gramStart"/>
            <w:r w:rsidRPr="00601FB6">
              <w:rPr>
                <w:rFonts w:ascii="Arial" w:hAnsi="Arial" w:cs="Arial"/>
              </w:rPr>
              <w:t>您设置</w:t>
            </w:r>
            <w:proofErr w:type="gramEnd"/>
            <w:r w:rsidRPr="00601FB6">
              <w:rPr>
                <w:rFonts w:ascii="Arial" w:hAnsi="Arial" w:cs="Arial"/>
              </w:rPr>
              <w:t>的目标</w:t>
            </w:r>
            <w:r w:rsidRPr="00601FB6">
              <w:rPr>
                <w:rFonts w:ascii="Arial" w:hAnsi="Arial" w:cs="Arial"/>
              </w:rPr>
              <w:t xml:space="preserve">bucket </w:t>
            </w:r>
            <w:r w:rsidRPr="00601FB6">
              <w:rPr>
                <w:rFonts w:ascii="Arial" w:hAnsi="Arial" w:cs="Arial"/>
              </w:rPr>
              <w:t>中若存在与源</w:t>
            </w:r>
            <w:r w:rsidRPr="00601FB6">
              <w:rPr>
                <w:rFonts w:ascii="Arial" w:hAnsi="Arial" w:cs="Arial"/>
              </w:rPr>
              <w:t xml:space="preserve">bucket </w:t>
            </w:r>
            <w:r w:rsidRPr="00601FB6">
              <w:rPr>
                <w:rFonts w:ascii="Arial" w:hAnsi="Arial" w:cs="Arial"/>
              </w:rPr>
              <w:t>中历史数据的同名文件时，【覆盖】：源</w:t>
            </w:r>
            <w:r w:rsidRPr="00601FB6">
              <w:rPr>
                <w:rFonts w:ascii="Arial" w:hAnsi="Arial" w:cs="Arial"/>
              </w:rPr>
              <w:t>bucket</w:t>
            </w:r>
            <w:r w:rsidRPr="00601FB6">
              <w:rPr>
                <w:rFonts w:ascii="Arial" w:hAnsi="Arial" w:cs="Arial"/>
              </w:rPr>
              <w:t>中数据将覆盖目标</w:t>
            </w:r>
            <w:r w:rsidRPr="00601FB6">
              <w:rPr>
                <w:rFonts w:ascii="Arial" w:hAnsi="Arial" w:cs="Arial"/>
              </w:rPr>
              <w:t>bucket</w:t>
            </w:r>
            <w:r w:rsidRPr="00601FB6">
              <w:rPr>
                <w:rFonts w:ascii="Arial" w:hAnsi="Arial" w:cs="Arial"/>
              </w:rPr>
              <w:t>中同名文件。</w:t>
            </w:r>
          </w:p>
          <w:p w:rsidR="00851E22" w:rsidRPr="00601FB6" w:rsidRDefault="00851E22" w:rsidP="00851E22">
            <w:pPr>
              <w:rPr>
                <w:rFonts w:ascii="Arial" w:hAnsi="Arial" w:cs="Arial"/>
              </w:rPr>
            </w:pPr>
            <w:r w:rsidRPr="00601FB6">
              <w:rPr>
                <w:rFonts w:ascii="Arial" w:hAnsi="Arial" w:cs="Arial"/>
              </w:rPr>
              <w:t>【不覆盖】：源</w:t>
            </w:r>
            <w:r w:rsidRPr="00601FB6">
              <w:rPr>
                <w:rFonts w:ascii="Arial" w:hAnsi="Arial" w:cs="Arial"/>
              </w:rPr>
              <w:t>bucket</w:t>
            </w:r>
            <w:r w:rsidRPr="00601FB6">
              <w:rPr>
                <w:rFonts w:ascii="Arial" w:hAnsi="Arial" w:cs="Arial"/>
              </w:rPr>
              <w:t>中数据不会被覆盖目标</w:t>
            </w:r>
            <w:r w:rsidRPr="00601FB6">
              <w:rPr>
                <w:rFonts w:ascii="Arial" w:hAnsi="Arial" w:cs="Arial"/>
              </w:rPr>
              <w:t>bucket</w:t>
            </w:r>
            <w:r w:rsidRPr="00601FB6">
              <w:rPr>
                <w:rFonts w:ascii="Arial" w:hAnsi="Arial" w:cs="Arial"/>
              </w:rPr>
              <w:t>中同名文件。</w:t>
            </w:r>
          </w:p>
          <w:p w:rsidR="00851E22" w:rsidRPr="00601FB6" w:rsidRDefault="00851E22" w:rsidP="00851E22">
            <w:pPr>
              <w:rPr>
                <w:rFonts w:ascii="Arial" w:hAnsi="Arial" w:cs="Arial"/>
              </w:rPr>
            </w:pPr>
            <w:r w:rsidRPr="00601FB6">
              <w:rPr>
                <w:rFonts w:ascii="Arial" w:hAnsi="Arial" w:cs="Arial"/>
              </w:rPr>
              <w:t>请根据自身业务，谨慎选择！</w:t>
            </w:r>
          </w:p>
        </w:tc>
        <w:tc>
          <w:tcPr>
            <w:tcW w:w="4261" w:type="dxa"/>
          </w:tcPr>
          <w:p w:rsidR="00851E22" w:rsidRPr="00601FB6" w:rsidRDefault="00851E22" w:rsidP="00851E22">
            <w:pPr>
              <w:rPr>
                <w:rFonts w:ascii="Arial" w:hAnsi="Arial" w:cs="Arial"/>
              </w:rPr>
            </w:pPr>
            <w:r w:rsidRPr="00601FB6">
              <w:rPr>
                <w:rFonts w:ascii="Arial" w:hAnsi="Arial" w:cs="Arial"/>
              </w:rPr>
              <w:t xml:space="preserve">Replacement of Objects with the Same Name refers to that when there is an object in the target bucket, which has the name as </w:t>
            </w:r>
            <w:proofErr w:type="gramStart"/>
            <w:r w:rsidRPr="00601FB6">
              <w:rPr>
                <w:rFonts w:ascii="Arial" w:hAnsi="Arial" w:cs="Arial"/>
              </w:rPr>
              <w:t>same</w:t>
            </w:r>
            <w:proofErr w:type="gramEnd"/>
            <w:r w:rsidRPr="00601FB6">
              <w:rPr>
                <w:rFonts w:ascii="Arial" w:hAnsi="Arial" w:cs="Arial"/>
              </w:rPr>
              <w:t xml:space="preserve"> as that of historical data object in the source bucket, data in the source bucket will [replace]: the object in the target bucket with the same name.</w:t>
            </w:r>
          </w:p>
          <w:p w:rsidR="00851E22" w:rsidRPr="00601FB6" w:rsidRDefault="00851E22" w:rsidP="00851E22">
            <w:pPr>
              <w:rPr>
                <w:rFonts w:ascii="Arial" w:hAnsi="Arial" w:cs="Arial"/>
              </w:rPr>
            </w:pPr>
            <w:r w:rsidRPr="00601FB6">
              <w:rPr>
                <w:rFonts w:ascii="Arial" w:hAnsi="Arial" w:cs="Arial"/>
              </w:rPr>
              <w:t>[No Replacement]: The object in the target bucket will not replace the source bucket data with the same name.</w:t>
            </w:r>
          </w:p>
          <w:p w:rsidR="00851E22" w:rsidRPr="00601FB6" w:rsidRDefault="00851E22" w:rsidP="00851E22">
            <w:pPr>
              <w:rPr>
                <w:rFonts w:ascii="Arial" w:hAnsi="Arial" w:cs="Arial"/>
              </w:rPr>
            </w:pPr>
            <w:r w:rsidRPr="00601FB6">
              <w:rPr>
                <w:rFonts w:ascii="Arial" w:hAnsi="Arial" w:cs="Arial"/>
              </w:rPr>
              <w:t>Please select with care according to your own business.</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最多可输入</w:t>
            </w:r>
            <w:r w:rsidRPr="00601FB6">
              <w:rPr>
                <w:rFonts w:ascii="Arial" w:hAnsi="Arial" w:cs="Arial"/>
                <w:color w:val="172B4D"/>
                <w:szCs w:val="21"/>
                <w:shd w:val="clear" w:color="auto" w:fill="FFFFFF"/>
              </w:rPr>
              <w:t>1000</w:t>
            </w:r>
            <w:r w:rsidRPr="00601FB6">
              <w:rPr>
                <w:rFonts w:ascii="Arial" w:hAnsi="Arial" w:cs="Arial"/>
                <w:color w:val="172B4D"/>
                <w:szCs w:val="21"/>
                <w:shd w:val="clear" w:color="auto" w:fill="FFFFFF"/>
              </w:rPr>
              <w:t>条前缀！</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At most 1,000 prefixes can be entered.</w:t>
            </w:r>
          </w:p>
        </w:tc>
      </w:tr>
      <w:tr w:rsidR="00851E22" w:rsidRPr="00601FB6" w:rsidTr="00517355">
        <w:tc>
          <w:tcPr>
            <w:tcW w:w="4261" w:type="dxa"/>
          </w:tcPr>
          <w:p w:rsidR="00851E22" w:rsidRPr="00601FB6" w:rsidRDefault="00851E22" w:rsidP="00851E22">
            <w:pPr>
              <w:ind w:firstLineChars="200" w:firstLine="420"/>
              <w:rPr>
                <w:rFonts w:ascii="Arial" w:hAnsi="Arial" w:cs="Arial"/>
              </w:rPr>
            </w:pPr>
            <w:r w:rsidRPr="00601FB6">
              <w:rPr>
                <w:rFonts w:ascii="Arial" w:hAnsi="Arial" w:cs="Arial"/>
                <w:color w:val="172B4D"/>
                <w:szCs w:val="21"/>
                <w:shd w:val="clear" w:color="auto" w:fill="FFFFFF"/>
              </w:rPr>
              <w:t>前缀不能重叠！</w:t>
            </w:r>
          </w:p>
        </w:tc>
        <w:tc>
          <w:tcPr>
            <w:tcW w:w="4261" w:type="dxa"/>
          </w:tcPr>
          <w:p w:rsidR="00851E22" w:rsidRPr="00601FB6" w:rsidRDefault="00851E22" w:rsidP="00851E22">
            <w:pPr>
              <w:ind w:firstLineChars="200" w:firstLine="420"/>
              <w:rPr>
                <w:rFonts w:ascii="Arial" w:hAnsi="Arial" w:cs="Arial"/>
              </w:rPr>
            </w:pPr>
            <w:r w:rsidRPr="00601FB6">
              <w:rPr>
                <w:rFonts w:ascii="Arial" w:hAnsi="Arial" w:cs="Arial"/>
                <w:color w:val="172B4D"/>
                <w:szCs w:val="21"/>
                <w:shd w:val="clear" w:color="auto" w:fill="FFFFFF"/>
              </w:rPr>
              <w:t>The same prefix cannot be used.</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单条前缀最大</w:t>
            </w:r>
            <w:r w:rsidRPr="00601FB6">
              <w:rPr>
                <w:rFonts w:ascii="Arial" w:hAnsi="Arial" w:cs="Arial"/>
                <w:color w:val="172B4D"/>
                <w:szCs w:val="21"/>
                <w:shd w:val="clear" w:color="auto" w:fill="FFFFFF"/>
              </w:rPr>
              <w:t>1022</w:t>
            </w:r>
            <w:r w:rsidRPr="00601FB6">
              <w:rPr>
                <w:rFonts w:ascii="Arial" w:hAnsi="Arial" w:cs="Arial"/>
                <w:color w:val="172B4D"/>
                <w:szCs w:val="21"/>
                <w:shd w:val="clear" w:color="auto" w:fill="FFFFFF"/>
              </w:rPr>
              <w:t>字节！</w:t>
            </w:r>
          </w:p>
        </w:tc>
        <w:tc>
          <w:tcPr>
            <w:tcW w:w="4261" w:type="dxa"/>
          </w:tcPr>
          <w:p w:rsidR="00851E22" w:rsidRPr="00601FB6" w:rsidRDefault="00851E22" w:rsidP="00246B31">
            <w:pPr>
              <w:rPr>
                <w:rFonts w:ascii="Arial" w:hAnsi="Arial" w:cs="Arial"/>
              </w:rPr>
            </w:pPr>
            <w:r w:rsidRPr="00601FB6">
              <w:rPr>
                <w:rFonts w:ascii="Arial" w:hAnsi="Arial" w:cs="Arial"/>
                <w:color w:val="172B4D"/>
                <w:szCs w:val="21"/>
                <w:shd w:val="clear" w:color="auto" w:fill="FFFFFF"/>
              </w:rPr>
              <w:t xml:space="preserve">A single prefix contains 1,022 bytes </w:t>
            </w:r>
            <w:r w:rsidR="00246B31">
              <w:rPr>
                <w:rFonts w:ascii="Arial" w:hAnsi="Arial" w:cs="Arial"/>
                <w:color w:val="172B4D"/>
                <w:szCs w:val="21"/>
                <w:shd w:val="clear" w:color="auto" w:fill="FFFFFF"/>
              </w:rPr>
              <w:t>at most</w:t>
            </w:r>
            <w:r w:rsidRPr="00601FB6">
              <w:rPr>
                <w:rFonts w:ascii="Arial" w:hAnsi="Arial" w:cs="Arial"/>
                <w:color w:val="172B4D"/>
                <w:szCs w:val="21"/>
                <w:shd w:val="clear" w:color="auto" w:fill="FFFFFF"/>
              </w:rPr>
              <w:t>.</w:t>
            </w:r>
          </w:p>
        </w:tc>
      </w:tr>
      <w:tr w:rsidR="00851E22" w:rsidRPr="00601FB6" w:rsidTr="00517355">
        <w:tc>
          <w:tcPr>
            <w:tcW w:w="4261" w:type="dxa"/>
          </w:tcPr>
          <w:p w:rsidR="00851E22" w:rsidRPr="00601FB6" w:rsidRDefault="00851E22" w:rsidP="00851E22">
            <w:pPr>
              <w:ind w:firstLineChars="200" w:firstLine="420"/>
              <w:rPr>
                <w:rFonts w:ascii="Arial" w:hAnsi="Arial" w:cs="Arial"/>
              </w:rPr>
            </w:pPr>
            <w:r w:rsidRPr="00601FB6">
              <w:rPr>
                <w:rFonts w:ascii="Arial" w:hAnsi="Arial" w:cs="Arial"/>
              </w:rPr>
              <w:t>新增</w:t>
            </w:r>
          </w:p>
        </w:tc>
        <w:tc>
          <w:tcPr>
            <w:tcW w:w="4261" w:type="dxa"/>
          </w:tcPr>
          <w:p w:rsidR="00851E22" w:rsidRPr="00601FB6" w:rsidRDefault="00851E22" w:rsidP="00851E22">
            <w:pPr>
              <w:ind w:firstLineChars="200" w:firstLine="420"/>
              <w:rPr>
                <w:rFonts w:ascii="Arial" w:hAnsi="Arial" w:cs="Arial"/>
              </w:rPr>
            </w:pPr>
            <w:r w:rsidRPr="00601FB6">
              <w:rPr>
                <w:rFonts w:ascii="Arial" w:hAnsi="Arial" w:cs="Arial"/>
              </w:rPr>
              <w:t>Add</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任务</w:t>
            </w:r>
            <w:r w:rsidRPr="00601FB6">
              <w:rPr>
                <w:rFonts w:ascii="Arial" w:hAnsi="Arial" w:cs="Arial"/>
                <w:color w:val="172B4D"/>
                <w:szCs w:val="21"/>
                <w:shd w:val="clear" w:color="auto" w:fill="FFFFFF"/>
              </w:rPr>
              <w:t>ID </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Task ID </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目标</w:t>
            </w:r>
            <w:r w:rsidRPr="00601FB6">
              <w:rPr>
                <w:rFonts w:ascii="Arial" w:hAnsi="Arial" w:cs="Arial"/>
                <w:color w:val="172B4D"/>
                <w:szCs w:val="21"/>
                <w:shd w:val="clear" w:color="auto" w:fill="FFFFFF"/>
              </w:rPr>
              <w:t>Bucket</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Target Bucket</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lastRenderedPageBreak/>
              <w:t>任务状态</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Task Status</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创建时间</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Creation Time</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操作</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Operations</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取消任务</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Cancel task</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删除记录</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Delete records</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准备</w:t>
            </w:r>
          </w:p>
          <w:p w:rsidR="00851E22" w:rsidRPr="00601FB6" w:rsidRDefault="00851E22" w:rsidP="00851E22">
            <w:pPr>
              <w:ind w:firstLineChars="200" w:firstLine="420"/>
              <w:rPr>
                <w:rFonts w:ascii="Arial" w:hAnsi="Arial" w:cs="Arial"/>
              </w:rPr>
            </w:pPr>
            <w:r w:rsidRPr="00601FB6">
              <w:rPr>
                <w:rFonts w:ascii="Arial" w:hAnsi="Arial" w:cs="Arial"/>
                <w:color w:val="172B4D"/>
                <w:szCs w:val="21"/>
                <w:shd w:val="clear" w:color="auto" w:fill="FFFFFF"/>
              </w:rPr>
              <w:t>进行中</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Prepare</w:t>
            </w:r>
          </w:p>
          <w:p w:rsidR="00851E22" w:rsidRPr="00601FB6" w:rsidRDefault="00851E22" w:rsidP="00851E22">
            <w:pPr>
              <w:ind w:firstLineChars="200" w:firstLine="420"/>
              <w:rPr>
                <w:rFonts w:ascii="Arial" w:hAnsi="Arial" w:cs="Arial"/>
              </w:rPr>
            </w:pPr>
            <w:r w:rsidRPr="00601FB6">
              <w:rPr>
                <w:rFonts w:ascii="Arial" w:hAnsi="Arial" w:cs="Arial"/>
                <w:color w:val="172B4D"/>
                <w:szCs w:val="21"/>
                <w:shd w:val="clear" w:color="auto" w:fill="FFFFFF"/>
              </w:rPr>
              <w:t>Pending</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完成</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Finish</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已取消</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Canceled</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历史数据同步能将您的</w:t>
            </w:r>
            <w:r w:rsidRPr="00601FB6">
              <w:rPr>
                <w:rFonts w:ascii="Arial" w:hAnsi="Arial" w:cs="Arial"/>
                <w:color w:val="172B4D"/>
                <w:szCs w:val="21"/>
                <w:shd w:val="clear" w:color="auto" w:fill="FFFFFF"/>
              </w:rPr>
              <w:t>xxxxxxxxxxxxx</w:t>
            </w:r>
            <w:bookmarkStart w:id="0" w:name="_GoBack"/>
            <w:bookmarkEnd w:id="0"/>
            <w:r w:rsidRPr="00601FB6">
              <w:rPr>
                <w:rFonts w:ascii="Arial" w:hAnsi="Arial" w:cs="Arial"/>
                <w:color w:val="172B4D"/>
                <w:szCs w:val="21"/>
                <w:shd w:val="clear" w:color="auto" w:fill="FFFFFF"/>
              </w:rPr>
              <w:t>存储空间中在同步任务提交前已经存在的文件进行自动异步复制到目标存储空间，了解更多</w:t>
            </w:r>
            <w:r w:rsidRPr="00601FB6">
              <w:rPr>
                <w:rFonts w:ascii="Arial" w:hAnsi="Arial" w:cs="Arial"/>
                <w:color w:val="172B4D"/>
                <w:szCs w:val="21"/>
                <w:shd w:val="clear" w:color="auto" w:fill="FFFFFF"/>
              </w:rPr>
              <w:t>&gt;&gt;</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Via historical data synchronization, objects already exist in your xxxxxxxxxxxxx bucket will be automatically replicated to the target bucket in an asynchronous form before submitting the synchronization task. Lear</w:t>
            </w:r>
            <w:r w:rsidR="00564FB2">
              <w:rPr>
                <w:rFonts w:ascii="Arial" w:hAnsi="Arial" w:cs="Arial" w:hint="eastAsia"/>
                <w:color w:val="172B4D"/>
                <w:szCs w:val="21"/>
                <w:shd w:val="clear" w:color="auto" w:fill="FFFFFF"/>
              </w:rPr>
              <w:t>n</w:t>
            </w:r>
            <w:r w:rsidRPr="00601FB6">
              <w:rPr>
                <w:rFonts w:ascii="Arial" w:hAnsi="Arial" w:cs="Arial"/>
                <w:color w:val="172B4D"/>
                <w:szCs w:val="21"/>
                <w:shd w:val="clear" w:color="auto" w:fill="FFFFFF"/>
              </w:rPr>
              <w:t xml:space="preserve"> more&gt;&gt;</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取消历史数据同步任务</w:t>
            </w:r>
          </w:p>
        </w:tc>
        <w:tc>
          <w:tcPr>
            <w:tcW w:w="4261" w:type="dxa"/>
          </w:tcPr>
          <w:p w:rsidR="00851E22" w:rsidRPr="00601FB6" w:rsidRDefault="00851E22" w:rsidP="00851E22">
            <w:pPr>
              <w:rPr>
                <w:rFonts w:ascii="Arial" w:hAnsi="Arial" w:cs="Arial"/>
              </w:rPr>
            </w:pPr>
            <w:r w:rsidRPr="00601FB6">
              <w:rPr>
                <w:rFonts w:ascii="Arial" w:hAnsi="Arial" w:cs="Arial"/>
              </w:rPr>
              <w:t>Cancel historical data synchronization task</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历史数据同步任务一旦取消不能重启，您只能重新创建相同任务。</w:t>
            </w:r>
          </w:p>
          <w:p w:rsidR="00851E22" w:rsidRPr="00601FB6" w:rsidRDefault="00851E22" w:rsidP="00851E22">
            <w:pPr>
              <w:rPr>
                <w:rFonts w:ascii="Arial" w:hAnsi="Arial" w:cs="Arial"/>
              </w:rPr>
            </w:pPr>
          </w:p>
        </w:tc>
        <w:tc>
          <w:tcPr>
            <w:tcW w:w="4261" w:type="dxa"/>
          </w:tcPr>
          <w:p w:rsidR="00851E22" w:rsidRPr="00601FB6" w:rsidRDefault="00851E22" w:rsidP="00851E22">
            <w:pPr>
              <w:rPr>
                <w:rFonts w:ascii="Arial" w:hAnsi="Arial" w:cs="Arial"/>
              </w:rPr>
            </w:pPr>
            <w:r w:rsidRPr="00601FB6">
              <w:rPr>
                <w:rFonts w:ascii="Arial" w:hAnsi="Arial" w:cs="Arial"/>
              </w:rPr>
              <w:t>The historical data synchronization task cannot be rebooted once being canceled. Once being canceled, you can create the same task again only.</w:t>
            </w:r>
          </w:p>
          <w:p w:rsidR="00851E22" w:rsidRPr="00601FB6" w:rsidRDefault="00851E22" w:rsidP="00851E22">
            <w:pPr>
              <w:rPr>
                <w:rFonts w:ascii="Arial" w:hAnsi="Arial" w:cs="Arial"/>
              </w:rPr>
            </w:pP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您确定取消该同步任务吗？</w:t>
            </w:r>
          </w:p>
        </w:tc>
        <w:tc>
          <w:tcPr>
            <w:tcW w:w="4261" w:type="dxa"/>
          </w:tcPr>
          <w:p w:rsidR="00851E22" w:rsidRPr="00601FB6" w:rsidRDefault="00851E22" w:rsidP="00851E22">
            <w:pPr>
              <w:rPr>
                <w:rFonts w:ascii="Arial" w:hAnsi="Arial" w:cs="Arial"/>
              </w:rPr>
            </w:pPr>
            <w:r w:rsidRPr="00601FB6">
              <w:rPr>
                <w:rFonts w:ascii="Arial" w:hAnsi="Arial" w:cs="Arial"/>
              </w:rPr>
              <w:t>Confirm to cancel the synchronization task?</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取消</w:t>
            </w:r>
          </w:p>
        </w:tc>
        <w:tc>
          <w:tcPr>
            <w:tcW w:w="4261" w:type="dxa"/>
          </w:tcPr>
          <w:p w:rsidR="00851E22" w:rsidRPr="00601FB6" w:rsidRDefault="00851E22" w:rsidP="00851E22">
            <w:pPr>
              <w:rPr>
                <w:rFonts w:ascii="Arial" w:hAnsi="Arial" w:cs="Arial"/>
              </w:rPr>
            </w:pPr>
            <w:r w:rsidRPr="00601FB6">
              <w:rPr>
                <w:rFonts w:ascii="Arial" w:hAnsi="Arial" w:cs="Arial"/>
              </w:rPr>
              <w:t>Cancel</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确定</w:t>
            </w:r>
          </w:p>
        </w:tc>
        <w:tc>
          <w:tcPr>
            <w:tcW w:w="4261" w:type="dxa"/>
          </w:tcPr>
          <w:p w:rsidR="00851E22" w:rsidRPr="00601FB6" w:rsidRDefault="00851E22" w:rsidP="00851E22">
            <w:pPr>
              <w:rPr>
                <w:rFonts w:ascii="Arial" w:hAnsi="Arial" w:cs="Arial"/>
              </w:rPr>
            </w:pPr>
            <w:r w:rsidRPr="00601FB6">
              <w:rPr>
                <w:rFonts w:ascii="Arial" w:hAnsi="Arial" w:cs="Arial"/>
              </w:rPr>
              <w:t>OK</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取消成功</w:t>
            </w:r>
            <w:r w:rsidRPr="00601FB6">
              <w:rPr>
                <w:rFonts w:ascii="Arial" w:hAnsi="Arial" w:cs="Arial"/>
                <w:color w:val="172B4D"/>
                <w:szCs w:val="21"/>
                <w:shd w:val="clear" w:color="auto" w:fill="FFFFFF"/>
              </w:rPr>
              <w:t>/</w:t>
            </w:r>
            <w:r w:rsidRPr="00601FB6">
              <w:rPr>
                <w:rFonts w:ascii="Arial" w:hAnsi="Arial" w:cs="Arial"/>
                <w:color w:val="172B4D"/>
                <w:szCs w:val="21"/>
                <w:shd w:val="clear" w:color="auto" w:fill="FFFFFF"/>
              </w:rPr>
              <w:t>取消失败</w:t>
            </w:r>
          </w:p>
        </w:tc>
        <w:tc>
          <w:tcPr>
            <w:tcW w:w="4261" w:type="dxa"/>
          </w:tcPr>
          <w:p w:rsidR="00851E22" w:rsidRPr="00601FB6" w:rsidRDefault="00851E22" w:rsidP="00851E22">
            <w:pPr>
              <w:rPr>
                <w:rFonts w:ascii="Arial" w:hAnsi="Arial" w:cs="Arial"/>
              </w:rPr>
            </w:pPr>
            <w:r w:rsidRPr="00601FB6">
              <w:rPr>
                <w:rFonts w:ascii="Arial" w:hAnsi="Arial" w:cs="Arial"/>
                <w:color w:val="172B4D"/>
                <w:szCs w:val="21"/>
                <w:shd w:val="clear" w:color="auto" w:fill="FFFFFF"/>
              </w:rPr>
              <w:t>Cancellation succeeded/failed</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数据同步进度</w:t>
            </w:r>
          </w:p>
        </w:tc>
        <w:tc>
          <w:tcPr>
            <w:tcW w:w="4261" w:type="dxa"/>
          </w:tcPr>
          <w:p w:rsidR="00851E22" w:rsidRPr="00601FB6" w:rsidRDefault="00851E22" w:rsidP="00851E22">
            <w:pPr>
              <w:rPr>
                <w:rFonts w:ascii="Arial" w:hAnsi="Arial" w:cs="Arial"/>
              </w:rPr>
            </w:pPr>
            <w:r w:rsidRPr="00601FB6">
              <w:rPr>
                <w:rFonts w:ascii="Arial" w:hAnsi="Arial" w:cs="Arial"/>
              </w:rPr>
              <w:t>Data Synchronization Progress</w:t>
            </w:r>
          </w:p>
        </w:tc>
      </w:tr>
      <w:tr w:rsidR="00851E22" w:rsidRPr="00601FB6" w:rsidTr="00517355">
        <w:tc>
          <w:tcPr>
            <w:tcW w:w="4261" w:type="dxa"/>
          </w:tcPr>
          <w:p w:rsidR="00851E22" w:rsidRPr="00601FB6" w:rsidRDefault="00851E22" w:rsidP="00851E22">
            <w:pPr>
              <w:rPr>
                <w:rFonts w:ascii="Arial" w:hAnsi="Arial" w:cs="Arial"/>
              </w:rPr>
            </w:pPr>
            <w:r w:rsidRPr="00601FB6">
              <w:rPr>
                <w:rFonts w:ascii="Arial" w:hAnsi="Arial" w:cs="Arial"/>
              </w:rPr>
              <w:t>最多可创建</w:t>
            </w:r>
            <w:r w:rsidRPr="00601FB6">
              <w:rPr>
                <w:rFonts w:ascii="Arial" w:hAnsi="Arial" w:cs="Arial"/>
              </w:rPr>
              <w:t>xx</w:t>
            </w:r>
            <w:proofErr w:type="gramStart"/>
            <w:r w:rsidRPr="00601FB6">
              <w:rPr>
                <w:rFonts w:ascii="Arial" w:hAnsi="Arial" w:cs="Arial"/>
              </w:rPr>
              <w:t>个</w:t>
            </w:r>
            <w:proofErr w:type="gramEnd"/>
            <w:r w:rsidRPr="00601FB6">
              <w:rPr>
                <w:rFonts w:ascii="Arial" w:hAnsi="Arial" w:cs="Arial"/>
              </w:rPr>
              <w:t>历史数据同步任务</w:t>
            </w:r>
          </w:p>
        </w:tc>
        <w:tc>
          <w:tcPr>
            <w:tcW w:w="4261" w:type="dxa"/>
          </w:tcPr>
          <w:p w:rsidR="00851E22" w:rsidRPr="00601FB6" w:rsidRDefault="00851E22" w:rsidP="00851E22">
            <w:pPr>
              <w:rPr>
                <w:rFonts w:ascii="Arial" w:hAnsi="Arial" w:cs="Arial"/>
              </w:rPr>
            </w:pPr>
            <w:r w:rsidRPr="00601FB6">
              <w:rPr>
                <w:rFonts w:ascii="Arial" w:hAnsi="Arial" w:cs="Arial"/>
              </w:rPr>
              <w:t>At most xx historical data synchronization task(s) can be created</w:t>
            </w:r>
          </w:p>
        </w:tc>
      </w:tr>
    </w:tbl>
    <w:p w:rsidR="00517355" w:rsidRPr="00601FB6" w:rsidRDefault="00517355">
      <w:pPr>
        <w:rPr>
          <w:rFonts w:ascii="Arial" w:hAnsi="Arial" w:cs="Arial"/>
        </w:rPr>
      </w:pPr>
    </w:p>
    <w:sectPr w:rsidR="00517355" w:rsidRPr="00601F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7D3" w:rsidRDefault="008347D3" w:rsidP="00564FB2">
      <w:r>
        <w:separator/>
      </w:r>
    </w:p>
  </w:endnote>
  <w:endnote w:type="continuationSeparator" w:id="0">
    <w:p w:rsidR="008347D3" w:rsidRDefault="008347D3" w:rsidP="0056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7D3" w:rsidRDefault="008347D3" w:rsidP="00564FB2">
      <w:r>
        <w:separator/>
      </w:r>
    </w:p>
  </w:footnote>
  <w:footnote w:type="continuationSeparator" w:id="0">
    <w:p w:rsidR="008347D3" w:rsidRDefault="008347D3" w:rsidP="00564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312DB"/>
    <w:multiLevelType w:val="multilevel"/>
    <w:tmpl w:val="38D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55"/>
    <w:rsid w:val="000842C4"/>
    <w:rsid w:val="000B1232"/>
    <w:rsid w:val="00200088"/>
    <w:rsid w:val="00246B31"/>
    <w:rsid w:val="002B518E"/>
    <w:rsid w:val="00353E7D"/>
    <w:rsid w:val="004C62D8"/>
    <w:rsid w:val="004F3237"/>
    <w:rsid w:val="004F7B6D"/>
    <w:rsid w:val="00517355"/>
    <w:rsid w:val="00564FB2"/>
    <w:rsid w:val="00601FB6"/>
    <w:rsid w:val="0062773B"/>
    <w:rsid w:val="00682018"/>
    <w:rsid w:val="00740E0D"/>
    <w:rsid w:val="008347D3"/>
    <w:rsid w:val="00851E22"/>
    <w:rsid w:val="00955233"/>
    <w:rsid w:val="0099301C"/>
    <w:rsid w:val="00A04491"/>
    <w:rsid w:val="00D62828"/>
    <w:rsid w:val="00E60B4F"/>
    <w:rsid w:val="00EE25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085C341-E64D-42F0-9BE9-2F38C9CC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7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64F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4FB2"/>
    <w:rPr>
      <w:sz w:val="18"/>
      <w:szCs w:val="18"/>
    </w:rPr>
  </w:style>
  <w:style w:type="paragraph" w:styleId="a6">
    <w:name w:val="footer"/>
    <w:basedOn w:val="a"/>
    <w:link w:val="a7"/>
    <w:uiPriority w:val="99"/>
    <w:unhideWhenUsed/>
    <w:rsid w:val="00564FB2"/>
    <w:pPr>
      <w:tabs>
        <w:tab w:val="center" w:pos="4153"/>
        <w:tab w:val="right" w:pos="8306"/>
      </w:tabs>
      <w:snapToGrid w:val="0"/>
      <w:jc w:val="left"/>
    </w:pPr>
    <w:rPr>
      <w:sz w:val="18"/>
      <w:szCs w:val="18"/>
    </w:rPr>
  </w:style>
  <w:style w:type="character" w:customStyle="1" w:styleId="a7">
    <w:name w:val="页脚 字符"/>
    <w:basedOn w:val="a0"/>
    <w:link w:val="a6"/>
    <w:uiPriority w:val="99"/>
    <w:rsid w:val="00564FB2"/>
    <w:rPr>
      <w:sz w:val="18"/>
      <w:szCs w:val="18"/>
    </w:rPr>
  </w:style>
  <w:style w:type="paragraph" w:styleId="a8">
    <w:name w:val="Balloon Text"/>
    <w:basedOn w:val="a"/>
    <w:link w:val="a9"/>
    <w:uiPriority w:val="99"/>
    <w:semiHidden/>
    <w:unhideWhenUsed/>
    <w:rsid w:val="00246B31"/>
    <w:rPr>
      <w:sz w:val="18"/>
      <w:szCs w:val="18"/>
    </w:rPr>
  </w:style>
  <w:style w:type="character" w:customStyle="1" w:styleId="a9">
    <w:name w:val="批注框文本 字符"/>
    <w:basedOn w:val="a0"/>
    <w:link w:val="a8"/>
    <w:uiPriority w:val="99"/>
    <w:semiHidden/>
    <w:rsid w:val="00246B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850341">
      <w:bodyDiv w:val="1"/>
      <w:marLeft w:val="0"/>
      <w:marRight w:val="0"/>
      <w:marTop w:val="0"/>
      <w:marBottom w:val="0"/>
      <w:divBdr>
        <w:top w:val="none" w:sz="0" w:space="0" w:color="auto"/>
        <w:left w:val="none" w:sz="0" w:space="0" w:color="auto"/>
        <w:bottom w:val="none" w:sz="0" w:space="0" w:color="auto"/>
        <w:right w:val="none" w:sz="0" w:space="0" w:color="auto"/>
      </w:divBdr>
      <w:divsChild>
        <w:div w:id="1261451830">
          <w:marLeft w:val="0"/>
          <w:marRight w:val="0"/>
          <w:marTop w:val="0"/>
          <w:marBottom w:val="135"/>
          <w:divBdr>
            <w:top w:val="none" w:sz="0" w:space="0" w:color="auto"/>
            <w:left w:val="none" w:sz="0" w:space="0" w:color="auto"/>
            <w:bottom w:val="none" w:sz="0" w:space="0" w:color="auto"/>
            <w:right w:val="none" w:sz="0" w:space="0" w:color="auto"/>
          </w:divBdr>
        </w:div>
        <w:div w:id="33588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348</Words>
  <Characters>1988</Characters>
  <Application>Microsoft Office Word</Application>
  <DocSecurity>0</DocSecurity>
  <Lines>16</Lines>
  <Paragraphs>4</Paragraphs>
  <ScaleCrop>false</ScaleCrop>
  <Company>JD HelpDesk</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Dylan</cp:lastModifiedBy>
  <cp:revision>21</cp:revision>
  <dcterms:created xsi:type="dcterms:W3CDTF">2019-05-06T08:49:00Z</dcterms:created>
  <dcterms:modified xsi:type="dcterms:W3CDTF">2019-05-07T11:42:00Z</dcterms:modified>
</cp:coreProperties>
</file>