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zjghguf6g1g" w:id="0"/>
      <w:bookmarkEnd w:id="0"/>
      <w:r w:rsidDel="00000000" w:rsidR="00000000" w:rsidRPr="00000000">
        <w:rPr>
          <w:rtl w:val="0"/>
        </w:rPr>
        <w:t xml:space="preserve">Primera Lluvia de 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03/08/2023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Ollas y sartenes inteligentes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Maquina de empanadas automáticas con toppings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 washer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seguridad con lector biométrico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Paquetería RFID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gases para el hogar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monitorización de ambiente en hospitales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Escaneo de alimentos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recepción de visitantes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ambiente en hogar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Dispensador de químicos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de gases hogareño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parental para rutas escolares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6k0zvp5yfzx5" w:id="1"/>
      <w:bookmarkEnd w:id="1"/>
      <w:r w:rsidDel="00000000" w:rsidR="00000000" w:rsidRPr="00000000">
        <w:rPr>
          <w:rtl w:val="0"/>
        </w:rPr>
        <w:t xml:space="preserve">Segunda Lluvia de Ideas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07/08/2023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