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25" w:line="332" w:lineRule="auto"/>
        <w:ind w:right="0"/>
        <w:jc w:val="left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NAMING RULES: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25" w:line="332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Do use PascalCasing for class names and method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25" w:line="332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4324350" cy="17811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25" w:line="332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9"/>
        </w:tabs>
        <w:spacing w:after="0" w:before="0" w:line="315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Do use camelCasing for method arguments and local variables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9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5695950" cy="181927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9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"/>
        </w:tabs>
        <w:spacing w:after="0" w:before="22" w:line="206" w:lineRule="auto"/>
        <w:ind w:right="169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Do not use Hungarian notation or any other type identification in 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identifiers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"/>
        </w:tabs>
        <w:spacing w:after="0" w:before="22" w:line="206" w:lineRule="auto"/>
        <w:ind w:right="169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2924175" cy="169545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"/>
        </w:tabs>
        <w:spacing w:after="0" w:before="22" w:line="206" w:lineRule="auto"/>
        <w:ind w:right="169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"/>
        </w:tabs>
        <w:spacing w:after="0" w:before="22" w:line="206" w:lineRule="auto"/>
        <w:ind w:right="169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"/>
        </w:tabs>
        <w:spacing w:after="0" w:before="22" w:line="206" w:lineRule="auto"/>
        <w:ind w:right="169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"/>
        </w:tabs>
        <w:spacing w:after="0" w:before="22" w:line="206" w:lineRule="auto"/>
        <w:ind w:right="169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"/>
        </w:tabs>
        <w:spacing w:after="0" w:before="22" w:line="206" w:lineRule="auto"/>
        <w:ind w:right="169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"/>
        </w:tabs>
        <w:spacing w:after="0" w:before="22" w:line="206" w:lineRule="auto"/>
        <w:ind w:right="169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"/>
        </w:tabs>
        <w:spacing w:after="0" w:before="22" w:line="206" w:lineRule="auto"/>
        <w:ind w:right="169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"/>
        </w:tabs>
        <w:spacing w:after="0" w:before="22" w:line="206" w:lineRule="auto"/>
        <w:ind w:right="169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"/>
        </w:tabs>
        <w:spacing w:after="0" w:before="22" w:line="206" w:lineRule="auto"/>
        <w:ind w:right="169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"/>
        </w:tabs>
        <w:spacing w:after="0" w:before="22" w:line="206" w:lineRule="auto"/>
        <w:ind w:right="169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"/>
        </w:tabs>
        <w:spacing w:after="0" w:before="22" w:line="206" w:lineRule="auto"/>
        <w:ind w:right="169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"/>
        </w:tabs>
        <w:spacing w:after="0" w:before="22" w:line="206" w:lineRule="auto"/>
        <w:ind w:right="169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"/>
        </w:tabs>
        <w:spacing w:after="0" w:before="22" w:line="206" w:lineRule="auto"/>
        <w:ind w:right="169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"/>
        </w:tabs>
        <w:spacing w:after="0" w:before="22" w:line="206" w:lineRule="auto"/>
        <w:ind w:right="169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"/>
        </w:tabs>
        <w:spacing w:after="0" w:before="22" w:line="206" w:lineRule="auto"/>
        <w:ind w:right="169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"/>
        </w:tabs>
        <w:spacing w:after="0" w:before="22" w:line="206" w:lineRule="auto"/>
        <w:ind w:right="169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Do not use Screaming Caps for constants or readonly variables, name it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in same way with common fields, but always with the first letter in uppercase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"/>
        </w:tabs>
        <w:spacing w:after="0" w:before="22" w:line="206" w:lineRule="auto"/>
        <w:ind w:right="169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5200650" cy="2181225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2"/>
        </w:tabs>
        <w:spacing w:after="0" w:before="0" w:line="309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6"/>
        </w:tabs>
        <w:spacing w:after="0" w:before="57" w:line="175" w:lineRule="auto"/>
        <w:ind w:right="39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Avoid using Abbreviations. Exceptions: abbreviations commonly used as names, such as Id, Xml, Ftp, Uri.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6"/>
        </w:tabs>
        <w:spacing w:after="0" w:before="57" w:line="175" w:lineRule="auto"/>
        <w:ind w:right="39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3705225" cy="25622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6"/>
        </w:tabs>
        <w:spacing w:after="0" w:before="57" w:line="175" w:lineRule="auto"/>
        <w:ind w:right="39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2"/>
        </w:tabs>
        <w:spacing w:after="0" w:before="42" w:line="192" w:lineRule="auto"/>
        <w:ind w:right="20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Do use PascalCasing for abbreviations 3 characters or more (2 chars are both uppercase)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2"/>
        </w:tabs>
        <w:spacing w:after="0" w:before="42" w:line="192" w:lineRule="auto"/>
        <w:ind w:right="20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3124200" cy="177165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2"/>
        </w:tabs>
        <w:spacing w:after="0" w:before="42" w:line="192" w:lineRule="auto"/>
        <w:ind w:right="20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2"/>
        </w:tabs>
        <w:spacing w:after="0" w:before="42" w:line="192" w:lineRule="auto"/>
        <w:ind w:right="20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2"/>
        </w:tabs>
        <w:spacing w:after="0" w:before="42" w:line="192" w:lineRule="auto"/>
        <w:ind w:right="20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2"/>
        </w:tabs>
        <w:spacing w:after="0" w:before="42" w:line="192" w:lineRule="auto"/>
        <w:ind w:right="20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2"/>
        </w:tabs>
        <w:spacing w:after="0" w:before="42" w:line="192" w:lineRule="auto"/>
        <w:ind w:right="20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2"/>
        </w:tabs>
        <w:spacing w:after="0" w:before="42" w:line="192" w:lineRule="auto"/>
        <w:ind w:right="20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2"/>
        </w:tabs>
        <w:spacing w:after="0" w:before="42" w:line="192" w:lineRule="auto"/>
        <w:ind w:right="20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2"/>
        </w:tabs>
        <w:spacing w:after="0" w:before="42" w:line="192" w:lineRule="auto"/>
        <w:ind w:right="20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2"/>
        </w:tabs>
        <w:spacing w:after="0" w:before="42" w:line="192" w:lineRule="auto"/>
        <w:ind w:right="20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2"/>
        </w:tabs>
        <w:spacing w:after="0" w:before="42" w:line="192" w:lineRule="auto"/>
        <w:ind w:right="20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2"/>
        </w:tabs>
        <w:spacing w:after="0" w:before="42" w:line="192" w:lineRule="auto"/>
        <w:ind w:right="20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Do not use Underscores in identifiers. Exception: prefix private fields with an 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underscore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2"/>
        </w:tabs>
        <w:spacing w:after="0" w:before="42" w:line="192" w:lineRule="auto"/>
        <w:ind w:right="20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3305175" cy="1781175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2"/>
        </w:tabs>
        <w:spacing w:after="0" w:before="42" w:line="192" w:lineRule="auto"/>
        <w:ind w:right="20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2"/>
        </w:tabs>
        <w:spacing w:after="0" w:before="42" w:line="192" w:lineRule="auto"/>
        <w:ind w:right="20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Avoid of using public fields, better to use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2"/>
        </w:tabs>
        <w:spacing w:after="0" w:before="42" w:line="192" w:lineRule="auto"/>
        <w:ind w:right="20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4486275" cy="2324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2"/>
        </w:tabs>
        <w:spacing w:after="0" w:before="42" w:line="192" w:lineRule="auto"/>
        <w:ind w:right="201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</w:tabs>
        <w:spacing w:after="0" w:before="58" w:line="175" w:lineRule="auto"/>
        <w:ind w:right="405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Do use implicit type var for local variable declarations when it use word new or Factory Method . Exception: primitive types (int, string, double, etc) use predefined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</w:tabs>
        <w:spacing w:after="0" w:before="58" w:line="175" w:lineRule="auto"/>
        <w:ind w:right="405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3657600" cy="25622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</w:tabs>
        <w:spacing w:after="0" w:before="58" w:line="175" w:lineRule="auto"/>
        <w:ind w:right="405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</w:tabs>
        <w:spacing w:after="0" w:before="58" w:line="175" w:lineRule="auto"/>
        <w:ind w:right="405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</w:tabs>
        <w:spacing w:after="0" w:before="58" w:line="175" w:lineRule="auto"/>
        <w:ind w:right="405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</w:tabs>
        <w:spacing w:after="0" w:before="58" w:line="175" w:lineRule="auto"/>
        <w:ind w:right="405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</w:tabs>
        <w:spacing w:after="0" w:before="58" w:line="175" w:lineRule="auto"/>
        <w:ind w:right="405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</w:tabs>
        <w:spacing w:after="0" w:before="58" w:line="175" w:lineRule="auto"/>
        <w:ind w:right="405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</w:tabs>
        <w:spacing w:after="0" w:before="58" w:line="175" w:lineRule="auto"/>
        <w:ind w:right="405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</w:tabs>
        <w:spacing w:after="0" w:before="58" w:line="175" w:lineRule="auto"/>
        <w:ind w:right="405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</w:tabs>
        <w:spacing w:after="0" w:before="58" w:line="175" w:lineRule="auto"/>
        <w:ind w:right="405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5"/>
        </w:tabs>
        <w:spacing w:after="0" w:before="0" w:line="304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5"/>
        </w:tabs>
        <w:spacing w:after="0" w:before="0" w:line="304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Do use noun or noun phrases to name a class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5"/>
        </w:tabs>
        <w:spacing w:after="0" w:before="0" w:line="304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3238500" cy="3190875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5"/>
        </w:tabs>
        <w:spacing w:after="0" w:before="0" w:line="304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4"/>
        </w:tabs>
        <w:spacing w:after="0" w:before="11" w:line="216" w:lineRule="auto"/>
        <w:ind w:right="487"/>
        <w:jc w:val="left"/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Do prefix interfaces with the letter I. Interface names are noun (phrases) or adjectives.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4"/>
        </w:tabs>
        <w:spacing w:after="0" w:before="11" w:line="216" w:lineRule="auto"/>
        <w:ind w:right="487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3457575" cy="3048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4"/>
        </w:tabs>
        <w:spacing w:after="0" w:before="11" w:line="216" w:lineRule="auto"/>
        <w:ind w:right="487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4"/>
        </w:tabs>
        <w:spacing w:after="0" w:before="11" w:line="216" w:lineRule="auto"/>
        <w:ind w:right="487"/>
        <w:jc w:val="left"/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Do name source files according to their main classes.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4"/>
        </w:tabs>
        <w:spacing w:after="0" w:before="11" w:line="216" w:lineRule="auto"/>
        <w:ind w:right="487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2000250" cy="7143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1000125" cy="12382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4"/>
        </w:tabs>
        <w:spacing w:after="0" w:before="11" w:line="216" w:lineRule="auto"/>
        <w:ind w:right="487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4"/>
        </w:tabs>
        <w:spacing w:after="0" w:before="11" w:line="216" w:lineRule="auto"/>
        <w:ind w:right="487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4"/>
        </w:tabs>
        <w:spacing w:after="0" w:before="11" w:line="216" w:lineRule="auto"/>
        <w:ind w:right="487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4"/>
        </w:tabs>
        <w:spacing w:after="0" w:before="11" w:line="216" w:lineRule="auto"/>
        <w:ind w:right="487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4"/>
        </w:tabs>
        <w:spacing w:after="0" w:before="11" w:line="216" w:lineRule="auto"/>
        <w:ind w:right="487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4"/>
        </w:tabs>
        <w:spacing w:after="0" w:before="11" w:line="216" w:lineRule="auto"/>
        <w:ind w:right="487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2"/>
        </w:tabs>
        <w:spacing w:after="0" w:before="0" w:line="306.99999999999994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Do not use partial classes.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2"/>
        </w:tabs>
        <w:spacing w:after="0" w:before="0" w:line="306.99999999999994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2628900" cy="1114425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2"/>
        </w:tabs>
        <w:spacing w:after="0" w:before="0" w:line="306.99999999999994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7"/>
        </w:tabs>
        <w:spacing w:after="0" w:before="0" w:line="308.0000000000000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Do organize namespaces with a clearly defined structure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7"/>
        </w:tabs>
        <w:spacing w:after="0" w:before="0" w:line="308.00000000000006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4257675" cy="2695575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7"/>
        </w:tabs>
        <w:spacing w:after="0" w:before="0" w:line="308.00000000000006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1"/>
        </w:tabs>
        <w:spacing w:after="0" w:before="0" w:line="308.0000000000000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Do vertically align curly brackets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1"/>
        </w:tabs>
        <w:spacing w:after="0" w:before="0" w:line="308.00000000000006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3943350" cy="29527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1"/>
        </w:tabs>
        <w:spacing w:after="0" w:before="0" w:line="308.00000000000006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1"/>
        </w:tabs>
        <w:spacing w:after="0" w:before="0" w:line="308.00000000000006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1"/>
        </w:tabs>
        <w:spacing w:after="0" w:before="0" w:line="308.00000000000006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1"/>
        </w:tabs>
        <w:spacing w:after="0" w:before="0" w:line="308.00000000000006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1"/>
        </w:tabs>
        <w:spacing w:after="0" w:before="0" w:line="308.00000000000006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1"/>
        </w:tabs>
        <w:spacing w:after="0" w:before="0" w:line="308.00000000000006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1"/>
        </w:tabs>
        <w:spacing w:after="0" w:before="0" w:line="308.00000000000006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Do put the curly braces on a separate line. Here's a sample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3829050" cy="25050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Do add the curly braces even if you have only one line run.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2933700" cy="3924300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 Group the code blocks by logic, separating them from the rest with an empty line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4895850" cy="301942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 Group fields by access modifiers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4371975" cy="184785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 Separate methods with an empty line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2190750" cy="303847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7"/>
        </w:tabs>
        <w:spacing w:after="0" w:before="0" w:line="315" w:lineRule="auto"/>
        <w:ind w:right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 One file - one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11" w:line="216" w:lineRule="auto"/>
        <w:ind w:right="-66.25984251968362"/>
        <w:jc w:val="left"/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Sort by access modifiers public events ,public, internal, protected, private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, [SerializeField] private, constructors,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11" w:line="216" w:lineRule="auto"/>
        <w:ind w:right="3035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4391025" cy="455295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11" w:line="216" w:lineRule="auto"/>
        <w:ind w:right="3035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3"/>
        </w:tabs>
        <w:spacing w:after="0" w:before="58" w:line="175" w:lineRule="auto"/>
        <w:ind w:right="220"/>
        <w:jc w:val="left"/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Do not create names of parameters in methods (or constructors) which differ only by the register: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3"/>
        </w:tabs>
        <w:spacing w:after="0" w:before="58" w:line="175" w:lineRule="auto"/>
        <w:ind w:right="22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5543550" cy="752475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3"/>
        </w:tabs>
        <w:spacing w:after="0" w:before="58" w:line="175" w:lineRule="auto"/>
        <w:ind w:right="22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5"/>
        </w:tabs>
        <w:spacing w:after="0" w:before="61" w:line="175" w:lineRule="auto"/>
        <w:ind w:right="558"/>
        <w:jc w:val="left"/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Do use suffix Exception at creation of the new classes comprising the information on exception: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5"/>
        </w:tabs>
        <w:spacing w:after="0" w:before="61" w:line="175" w:lineRule="auto"/>
        <w:ind w:right="558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5143500" cy="71437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5"/>
        </w:tabs>
        <w:spacing w:after="0" w:before="61" w:line="175" w:lineRule="auto"/>
        <w:ind w:right="558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5"/>
        </w:tabs>
        <w:spacing w:after="0" w:before="61" w:line="175" w:lineRule="auto"/>
        <w:ind w:right="558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5"/>
        </w:tabs>
        <w:spacing w:after="0" w:before="61" w:line="175" w:lineRule="auto"/>
        <w:ind w:right="558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5"/>
        </w:tabs>
        <w:spacing w:after="0" w:before="61" w:line="175" w:lineRule="auto"/>
        <w:ind w:right="558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5"/>
        </w:tabs>
        <w:spacing w:after="0" w:before="61" w:line="175" w:lineRule="auto"/>
        <w:ind w:right="558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5"/>
        </w:tabs>
        <w:spacing w:after="0" w:before="61" w:line="175" w:lineRule="auto"/>
        <w:ind w:right="558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5"/>
        </w:tabs>
        <w:spacing w:after="0" w:before="61" w:line="175" w:lineRule="auto"/>
        <w:ind w:right="558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5"/>
        </w:tabs>
        <w:spacing w:after="0" w:before="61" w:line="175" w:lineRule="auto"/>
        <w:ind w:right="558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5"/>
        </w:tabs>
        <w:spacing w:after="0" w:before="61" w:line="175" w:lineRule="auto"/>
        <w:ind w:right="558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5"/>
        </w:tabs>
        <w:spacing w:after="0" w:before="61" w:line="175" w:lineRule="auto"/>
        <w:ind w:right="558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5"/>
        </w:tabs>
        <w:spacing w:after="0" w:before="61" w:line="175" w:lineRule="auto"/>
        <w:ind w:right="558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5"/>
        </w:tabs>
        <w:spacing w:after="0" w:before="61" w:line="175" w:lineRule="auto"/>
        <w:ind w:right="558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9"/>
        </w:tabs>
        <w:spacing w:after="0" w:before="0" w:line="216" w:lineRule="auto"/>
        <w:ind w:right="75.47244094488349"/>
        <w:jc w:val="left"/>
        <w:rPr>
          <w:rFonts w:ascii="Arial" w:cs="Arial" w:eastAsia="Arial" w:hAnsi="Arial"/>
          <w:color w:val="525960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.Events naming rules: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9"/>
        </w:tabs>
        <w:spacing w:after="0" w:before="0" w:line="216" w:lineRule="auto"/>
        <w:ind w:right="75.47244094488349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highlight w:val="whit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1"/>
          <w:color w:val="525960"/>
          <w:sz w:val="25"/>
          <w:szCs w:val="25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5"/>
          <w:szCs w:val="25"/>
          <w:highlight w:val="white"/>
          <w:rtl w:val="0"/>
        </w:rPr>
        <w:t xml:space="preserve">Do name events with a verb or a verb phrase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9"/>
        </w:tabs>
        <w:spacing w:after="0" w:before="0" w:line="216" w:lineRule="auto"/>
        <w:ind w:right="75.47244094488349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</w:rPr>
        <w:drawing>
          <wp:inline distB="114300" distT="114300" distL="114300" distR="114300">
            <wp:extent cx="3238500" cy="714375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9"/>
        </w:tabs>
        <w:spacing w:after="0" w:before="0" w:line="216" w:lineRule="auto"/>
        <w:ind w:right="75.47244094488349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9"/>
        </w:tabs>
        <w:spacing w:after="0" w:before="0" w:line="216" w:lineRule="auto"/>
        <w:ind w:right="75.47244094488349"/>
        <w:jc w:val="left"/>
        <w:rPr>
          <w:rFonts w:ascii="Arial" w:cs="Arial" w:eastAsia="Arial" w:hAnsi="Arial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highlight w:val="white"/>
          <w:rtl w:val="0"/>
        </w:rPr>
        <w:t xml:space="preserve">-2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  <w:rtl w:val="0"/>
        </w:rPr>
        <w:t xml:space="preserve">.Do NOT use "Before" or "After" prefixes or postfixes to indicate pre- and     </w:t>
        <w:tab/>
        <w:t xml:space="preserve"> </w:t>
        <w:tab/>
        <w:t xml:space="preserve">post-events. Use present and past tenses as just described.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9"/>
        </w:tabs>
        <w:spacing w:after="0" w:before="0" w:line="216" w:lineRule="auto"/>
        <w:ind w:right="75.47244094488349"/>
        <w:jc w:val="left"/>
        <w:rPr>
          <w:rFonts w:ascii="Arial" w:cs="Arial" w:eastAsia="Arial" w:hAnsi="Arial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9"/>
        </w:tabs>
        <w:spacing w:after="0" w:before="0" w:line="216" w:lineRule="auto"/>
        <w:ind w:right="75.47244094488349"/>
        <w:jc w:val="left"/>
        <w:rPr>
          <w:rFonts w:ascii="Arial" w:cs="Arial" w:eastAsia="Arial" w:hAnsi="Arial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highlight w:val="white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  <w:rtl w:val="0"/>
        </w:rPr>
        <w:t xml:space="preserve">Do give events names with a concept of before and after, using the present and past tenses.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9"/>
        </w:tabs>
        <w:spacing w:after="0" w:before="0" w:line="216" w:lineRule="auto"/>
        <w:ind w:right="75.47244094488349"/>
        <w:jc w:val="left"/>
        <w:rPr>
          <w:rFonts w:ascii="Arial" w:cs="Arial" w:eastAsia="Arial" w:hAnsi="Arial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</w:rPr>
        <w:drawing>
          <wp:inline distB="114300" distT="114300" distL="114300" distR="114300">
            <wp:extent cx="3009900" cy="52387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9"/>
        </w:tabs>
        <w:spacing w:after="0" w:before="0" w:line="216" w:lineRule="auto"/>
        <w:ind w:right="4037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9"/>
        </w:tabs>
        <w:spacing w:after="0" w:before="0" w:line="216" w:lineRule="auto"/>
        <w:ind w:right="4037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Do use prefix On when handle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9"/>
        </w:tabs>
        <w:spacing w:after="0" w:before="0" w:line="216" w:lineRule="auto"/>
        <w:ind w:right="4037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2952750" cy="3952875"/>
            <wp:effectExtent b="0" l="0" r="0" t="0"/>
            <wp:docPr id="3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9"/>
        </w:tabs>
        <w:spacing w:after="0" w:before="0" w:line="216" w:lineRule="auto"/>
        <w:ind w:right="4037"/>
        <w:jc w:val="left"/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9"/>
        </w:tabs>
        <w:spacing w:after="0" w:before="0" w:line="216" w:lineRule="auto"/>
        <w:ind w:right="-66.25984251968362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.Delete all unused code and usings, use usings sorting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9"/>
        </w:tabs>
        <w:spacing w:after="0" w:before="0" w:line="216" w:lineRule="auto"/>
        <w:ind w:right="4037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.Explicitly specify access modifiers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9"/>
        </w:tabs>
        <w:spacing w:after="0" w:before="0" w:line="216" w:lineRule="auto"/>
        <w:ind w:right="4037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3324225" cy="1628775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9"/>
        </w:tabs>
        <w:spacing w:after="0" w:before="0" w:line="216" w:lineRule="auto"/>
        <w:ind w:right="4037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1105"/>
        </w:tabs>
        <w:spacing w:before="61" w:line="175" w:lineRule="auto"/>
        <w:ind w:right="558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.Save comments ONLY if you will need it later, otherwise delete it. Your code should be self - documented</w:t>
      </w:r>
    </w:p>
    <w:p w:rsidR="00000000" w:rsidDel="00000000" w:rsidP="00000000" w:rsidRDefault="00000000" w:rsidRPr="00000000" w14:paraId="00000099">
      <w:pPr>
        <w:tabs>
          <w:tab w:val="left" w:leader="none" w:pos="1105"/>
        </w:tabs>
        <w:spacing w:before="61" w:line="175" w:lineRule="auto"/>
        <w:ind w:right="558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 Use sealed if class will not be inherited</w:t>
      </w:r>
    </w:p>
    <w:p w:rsidR="00000000" w:rsidDel="00000000" w:rsidP="00000000" w:rsidRDefault="00000000" w:rsidRPr="00000000" w14:paraId="0000009A">
      <w:pPr>
        <w:tabs>
          <w:tab w:val="left" w:leader="none" w:pos="1105"/>
        </w:tabs>
        <w:spacing w:before="61" w:line="175" w:lineRule="auto"/>
        <w:ind w:right="558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1105"/>
        </w:tabs>
        <w:spacing w:before="61" w:line="175" w:lineRule="auto"/>
        <w:ind w:right="558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. Do use prefix On and postfix Click when handle button click event </w:t>
      </w:r>
    </w:p>
    <w:p w:rsidR="00000000" w:rsidDel="00000000" w:rsidP="00000000" w:rsidRDefault="00000000" w:rsidRPr="00000000" w14:paraId="0000009C">
      <w:pPr>
        <w:tabs>
          <w:tab w:val="left" w:leader="none" w:pos="1105"/>
        </w:tabs>
        <w:spacing w:before="61" w:line="175" w:lineRule="auto"/>
        <w:ind w:right="558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6251900" cy="37465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19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1105"/>
        </w:tabs>
        <w:spacing w:before="61" w:line="175" w:lineRule="auto"/>
        <w:ind w:right="558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1105"/>
        </w:tabs>
        <w:spacing w:before="61" w:line="175" w:lineRule="auto"/>
        <w:ind w:right="558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sectPr>
      <w:footerReference r:id="rId35" w:type="default"/>
      <w:pgSz w:h="16820" w:w="11900" w:orient="portrait"/>
      <w:pgMar w:bottom="420" w:top="540" w:left="1040" w:right="1020" w:header="280" w:footer="22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Trebuchet MS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6438900</wp:posOffset>
              </wp:positionH>
              <wp:positionV relativeFrom="paragraph">
                <wp:posOffset>10363200</wp:posOffset>
              </wp:positionV>
              <wp:extent cx="279400" cy="1365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871463" y="3716500"/>
                        <a:ext cx="269875" cy="127000"/>
                      </a:xfrm>
                      <a:custGeom>
                        <a:rect b="b" l="l" r="r" t="t"/>
                        <a:pathLst>
                          <a:path extrusionOk="0" h="127000" w="269875">
                            <a:moveTo>
                              <a:pt x="0" y="0"/>
                            </a:moveTo>
                            <a:lnTo>
                              <a:pt x="0" y="127000"/>
                            </a:lnTo>
                            <a:lnTo>
                              <a:pt x="269875" y="127000"/>
                            </a:lnTo>
                            <a:lnTo>
                              <a:pt x="26987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18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Comic Sans MS" w:cs="Comic Sans MS" w:eastAsia="Comic Sans MS" w:hAnsi="Comic Sans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5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/10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6438900</wp:posOffset>
              </wp:positionH>
              <wp:positionV relativeFrom="paragraph">
                <wp:posOffset>10363200</wp:posOffset>
              </wp:positionV>
              <wp:extent cx="279400" cy="136525"/>
              <wp:effectExtent b="0" l="0" r="0" t="0"/>
              <wp:wrapNone/>
              <wp:docPr id="2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36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-215899</wp:posOffset>
              </wp:positionH>
              <wp:positionV relativeFrom="paragraph">
                <wp:posOffset>10363200</wp:posOffset>
              </wp:positionV>
              <wp:extent cx="3343275" cy="136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39525" y="3716500"/>
                        <a:ext cx="3333750" cy="127000"/>
                      </a:xfrm>
                      <a:custGeom>
                        <a:rect b="b" l="l" r="r" t="t"/>
                        <a:pathLst>
                          <a:path extrusionOk="0" h="127000" w="3333750">
                            <a:moveTo>
                              <a:pt x="0" y="0"/>
                            </a:moveTo>
                            <a:lnTo>
                              <a:pt x="0" y="127000"/>
                            </a:lnTo>
                            <a:lnTo>
                              <a:pt x="3333750" y="127000"/>
                            </a:lnTo>
                            <a:lnTo>
                              <a:pt x="33337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18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https://gamepoint.atlassian.net/wiki/spaces/FRAM/pages/720863437/Code+Style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-215899</wp:posOffset>
              </wp:positionH>
              <wp:positionV relativeFrom="paragraph">
                <wp:posOffset>10363200</wp:posOffset>
              </wp:positionV>
              <wp:extent cx="3343275" cy="136525"/>
              <wp:effectExtent b="0" l="0" r="0" t="0"/>
              <wp:wrapNone/>
              <wp:docPr id="1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43275" cy="136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741" w:lineRule="auto"/>
      <w:ind w:left="122"/>
    </w:pPr>
    <w:rPr>
      <w:rFonts w:ascii="Trebuchet MS" w:cs="Trebuchet MS" w:eastAsia="Trebuchet MS" w:hAnsi="Trebuchet MS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12.png"/><Relationship Id="rId21" Type="http://schemas.openxmlformats.org/officeDocument/2006/relationships/image" Target="media/image6.png"/><Relationship Id="rId24" Type="http://schemas.openxmlformats.org/officeDocument/2006/relationships/image" Target="media/image20.png"/><Relationship Id="rId23" Type="http://schemas.openxmlformats.org/officeDocument/2006/relationships/image" Target="media/image2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19.png"/><Relationship Id="rId25" Type="http://schemas.openxmlformats.org/officeDocument/2006/relationships/image" Target="media/image9.png"/><Relationship Id="rId28" Type="http://schemas.openxmlformats.org/officeDocument/2006/relationships/image" Target="media/image21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2.png"/><Relationship Id="rId7" Type="http://schemas.openxmlformats.org/officeDocument/2006/relationships/image" Target="media/image17.png"/><Relationship Id="rId8" Type="http://schemas.openxmlformats.org/officeDocument/2006/relationships/image" Target="media/image7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11" Type="http://schemas.openxmlformats.org/officeDocument/2006/relationships/image" Target="media/image13.png"/><Relationship Id="rId33" Type="http://schemas.openxmlformats.org/officeDocument/2006/relationships/image" Target="media/image10.png"/><Relationship Id="rId10" Type="http://schemas.openxmlformats.org/officeDocument/2006/relationships/image" Target="media/image4.png"/><Relationship Id="rId32" Type="http://schemas.openxmlformats.org/officeDocument/2006/relationships/image" Target="media/image23.png"/><Relationship Id="rId13" Type="http://schemas.openxmlformats.org/officeDocument/2006/relationships/image" Target="media/image11.png"/><Relationship Id="rId35" Type="http://schemas.openxmlformats.org/officeDocument/2006/relationships/footer" Target="footer1.xml"/><Relationship Id="rId12" Type="http://schemas.openxmlformats.org/officeDocument/2006/relationships/image" Target="media/image26.png"/><Relationship Id="rId34" Type="http://schemas.openxmlformats.org/officeDocument/2006/relationships/image" Target="media/image14.png"/><Relationship Id="rId15" Type="http://schemas.openxmlformats.org/officeDocument/2006/relationships/image" Target="media/image24.png"/><Relationship Id="rId14" Type="http://schemas.openxmlformats.org/officeDocument/2006/relationships/image" Target="media/image15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19" Type="http://schemas.openxmlformats.org/officeDocument/2006/relationships/image" Target="media/image18.png"/><Relationship Id="rId1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1.png"/><Relationship Id="rId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