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Pr="00427270" w:rsidRDefault="0066462F" w:rsidP="00427270">
      <w:pPr>
        <w:jc w:val="center"/>
        <w:rPr>
          <w:noProof/>
          <w:sz w:val="36"/>
          <w:lang w:val="en-US" w:eastAsia="en-US"/>
        </w:rPr>
      </w:pPr>
      <w:sdt>
        <w:sdtPr>
          <w:rPr>
            <w:sz w:val="36"/>
            <w:lang w:val="en-US"/>
          </w:rPr>
          <w:alias w:val="Titel"/>
          <w:tag w:val=""/>
          <w:id w:val="-1772162036"/>
          <w:placeholder>
            <w:docPart w:val="E46B818BD94E4BD591F81613E64654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427270">
            <w:rPr>
              <w:sz w:val="36"/>
              <w:lang w:val="en-US"/>
            </w:rPr>
            <w:t>Humidity</w:t>
          </w:r>
          <w:r w:rsidR="00F90FAE">
            <w:rPr>
              <w:sz w:val="36"/>
              <w:lang w:val="en-US"/>
            </w:rPr>
            <w:t>WSN</w:t>
          </w:r>
          <w:proofErr w:type="spellEnd"/>
          <w:r w:rsidR="00427270">
            <w:rPr>
              <w:sz w:val="36"/>
              <w:lang w:val="en-US"/>
            </w:rPr>
            <w:t>-Text-CUSTOM-HTTP-NONE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8877300</wp:posOffset>
                </wp:positionV>
                <wp:extent cx="5600700" cy="498475"/>
                <wp:effectExtent l="0" t="0" r="0" b="1587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r w:rsidR="007E3747">
                              <w:rPr>
                                <w:sz w:val="22"/>
                                <w:szCs w:val="22"/>
                                <w:lang w:val="en-US"/>
                              </w:rPr>
                              <w:t>a Humidity service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2B76DA" w:rsidRPr="00CE722C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699pt;width:441pt;height:39.25pt;z-index:-2516587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r w:rsidR="007E3747">
                        <w:rPr>
                          <w:sz w:val="22"/>
                          <w:szCs w:val="22"/>
                          <w:lang w:val="en-US"/>
                        </w:rPr>
                        <w:t>a Humidity service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2B76DA" w:rsidRPr="00CE722C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:rsidR="001009DA" w:rsidRDefault="007D44BF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iperhivatkozs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9DA" w:rsidRDefault="0066462F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iperhivatkozs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66462F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iperhivatkozs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66462F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iperhivatkozs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66462F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iperhivatkozs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66462F">
      <w:pPr>
        <w:pStyle w:val="TJ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iperhivatkozs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66462F">
      <w:pPr>
        <w:pStyle w:val="TJ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iperhivatkozs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:rsidR="002C447C" w:rsidRPr="002C447C" w:rsidRDefault="00E379F9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:rsidR="00F7691A" w:rsidRDefault="00F7691A" w:rsidP="00924D61">
      <w:pPr>
        <w:pStyle w:val="Szvegtrzs"/>
      </w:pPr>
      <w:r>
        <w:t>This document must describe how to realize the service</w:t>
      </w:r>
      <w:r w:rsidR="00C90F7F">
        <w:t>, pointing out the technologies and the Communication Profile to be us</w:t>
      </w:r>
      <w:r>
        <w:t xml:space="preserve">ed. </w:t>
      </w:r>
    </w:p>
    <w:p w:rsidR="00DE66D2" w:rsidRDefault="00DE66D2" w:rsidP="00924D61">
      <w:pPr>
        <w:pStyle w:val="Szvegtrzs"/>
      </w:pPr>
    </w:p>
    <w:p w:rsidR="00DE66D2" w:rsidRPr="00CE722C" w:rsidRDefault="00DE66D2" w:rsidP="00DE66D2">
      <w:pPr>
        <w:pStyle w:val="Kpalrs"/>
        <w:rPr>
          <w:lang w:val="en-US"/>
        </w:rPr>
      </w:pPr>
      <w:r w:rsidRPr="00CE722C">
        <w:rPr>
          <w:lang w:val="en-US"/>
        </w:rPr>
        <w:t xml:space="preserve">Table </w:t>
      </w:r>
      <w:r w:rsidR="007D44BF">
        <w:fldChar w:fldCharType="begin"/>
      </w:r>
      <w:r w:rsidR="00BE346A" w:rsidRPr="00CE722C">
        <w:rPr>
          <w:lang w:val="en-US"/>
        </w:rPr>
        <w:instrText xml:space="preserve"> SEQ Table \* ARABIC </w:instrText>
      </w:r>
      <w:r w:rsidR="007D44BF">
        <w:fldChar w:fldCharType="separate"/>
      </w:r>
      <w:r w:rsidR="00CE722C" w:rsidRPr="00CE722C">
        <w:rPr>
          <w:noProof/>
          <w:lang w:val="en-US"/>
        </w:rPr>
        <w:t>1</w:t>
      </w:r>
      <w:r w:rsidR="007D44BF">
        <w:rPr>
          <w:noProof/>
        </w:rPr>
        <w:fldChar w:fldCharType="end"/>
      </w:r>
      <w:r w:rsidRPr="00CE722C">
        <w:rPr>
          <w:lang w:val="en-US"/>
        </w:rPr>
        <w:t xml:space="preserve"> Pointers to SD documents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E32386" w:rsidTr="00CE722C">
        <w:tc>
          <w:tcPr>
            <w:tcW w:w="2768" w:type="dxa"/>
            <w:shd w:val="clear" w:color="auto" w:fill="D9D9D9" w:themeFill="background1" w:themeFillShade="D9"/>
          </w:tcPr>
          <w:p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>Service description</w:t>
            </w:r>
          </w:p>
        </w:tc>
        <w:tc>
          <w:tcPr>
            <w:tcW w:w="6003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RPr="00CE722C" w:rsidTr="00CE722C">
        <w:tc>
          <w:tcPr>
            <w:tcW w:w="2768" w:type="dxa"/>
          </w:tcPr>
          <w:p w:rsidR="00E32386" w:rsidRPr="00792A4B" w:rsidRDefault="00454D49" w:rsidP="002E6E3C">
            <w:r>
              <w:t>Humidity</w:t>
            </w:r>
            <w:r w:rsidR="00F90FAE">
              <w:t>WSN</w:t>
            </w:r>
          </w:p>
        </w:tc>
        <w:tc>
          <w:tcPr>
            <w:tcW w:w="6003" w:type="dxa"/>
          </w:tcPr>
          <w:p w:rsidR="00E32386" w:rsidRPr="00CE722C" w:rsidRDefault="00427270" w:rsidP="002E6E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DE66D2" w:rsidRDefault="00DE66D2" w:rsidP="00924D61">
      <w:pPr>
        <w:pStyle w:val="Szvegtrzs"/>
      </w:pPr>
    </w:p>
    <w:p w:rsidR="00C8607D" w:rsidRDefault="00C8607D" w:rsidP="00924D61">
      <w:pPr>
        <w:pStyle w:val="Szvegtrzs"/>
      </w:pPr>
      <w:r>
        <w:t>This section MUST contain pointers to CP documents.</w:t>
      </w:r>
    </w:p>
    <w:p w:rsidR="00DE66D2" w:rsidRDefault="00DE66D2" w:rsidP="00924D61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CE722C">
        <w:rPr>
          <w:noProof/>
        </w:rPr>
        <w:t>2</w:t>
      </w:r>
      <w:r w:rsidR="007D44BF">
        <w:rPr>
          <w:noProof/>
        </w:rPr>
        <w:fldChar w:fldCharType="end"/>
      </w:r>
      <w:r>
        <w:t xml:space="preserve"> Pointers to CP documents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E32386" w:rsidTr="00CE722C">
        <w:tc>
          <w:tcPr>
            <w:tcW w:w="2778" w:type="dxa"/>
            <w:shd w:val="clear" w:color="auto" w:fill="D9D9D9" w:themeFill="background1" w:themeFillShade="D9"/>
          </w:tcPr>
          <w:p w:rsidR="00E32386" w:rsidRPr="0056740D" w:rsidRDefault="00E32386" w:rsidP="00E32386">
            <w:pPr>
              <w:rPr>
                <w:b/>
              </w:rPr>
            </w:pPr>
            <w:r>
              <w:rPr>
                <w:b/>
              </w:rPr>
              <w:t>Communication Profile</w:t>
            </w:r>
          </w:p>
        </w:tc>
        <w:tc>
          <w:tcPr>
            <w:tcW w:w="5993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RPr="00CE722C" w:rsidTr="00CE722C">
        <w:tc>
          <w:tcPr>
            <w:tcW w:w="2778" w:type="dxa"/>
          </w:tcPr>
          <w:p w:rsidR="00E32386" w:rsidRPr="00792A4B" w:rsidRDefault="00427270" w:rsidP="002E6E3C">
            <w:r>
              <w:t>HTTP-NONE</w:t>
            </w:r>
          </w:p>
        </w:tc>
        <w:tc>
          <w:tcPr>
            <w:tcW w:w="5993" w:type="dxa"/>
          </w:tcPr>
          <w:p w:rsidR="00E32386" w:rsidRPr="00CE722C" w:rsidRDefault="00427270" w:rsidP="002E6E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DE66D2" w:rsidRDefault="00DE66D2" w:rsidP="00924D61">
      <w:pPr>
        <w:pStyle w:val="Szvegtrzs"/>
      </w:pPr>
    </w:p>
    <w:p w:rsidR="00E32386" w:rsidRDefault="00C8607D" w:rsidP="00924D61">
      <w:pPr>
        <w:pStyle w:val="Szvegtrzs"/>
      </w:pPr>
      <w:r>
        <w:t>This section MUST contain pointers to SP documents.</w:t>
      </w:r>
    </w:p>
    <w:p w:rsidR="00DE66D2" w:rsidRPr="00CE722C" w:rsidRDefault="00DE66D2" w:rsidP="00924D61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CE722C">
        <w:rPr>
          <w:noProof/>
        </w:rPr>
        <w:t>3</w:t>
      </w:r>
      <w:r w:rsidR="007D44BF">
        <w:rPr>
          <w:noProof/>
        </w:rPr>
        <w:fldChar w:fldCharType="end"/>
      </w:r>
      <w:r>
        <w:t xml:space="preserve"> Pointers to SP documnets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63"/>
        <w:gridCol w:w="6008"/>
      </w:tblGrid>
      <w:tr w:rsidR="00E32386" w:rsidTr="00CE722C">
        <w:tc>
          <w:tcPr>
            <w:tcW w:w="2763" w:type="dxa"/>
            <w:shd w:val="clear" w:color="auto" w:fill="D9D9D9" w:themeFill="background1" w:themeFillShade="D9"/>
          </w:tcPr>
          <w:p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>Semantic Profile</w:t>
            </w:r>
          </w:p>
        </w:tc>
        <w:tc>
          <w:tcPr>
            <w:tcW w:w="6008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RPr="00CE722C" w:rsidTr="00CE722C">
        <w:tc>
          <w:tcPr>
            <w:tcW w:w="2763" w:type="dxa"/>
          </w:tcPr>
          <w:p w:rsidR="00E32386" w:rsidRPr="00792A4B" w:rsidRDefault="00427270" w:rsidP="002E6E3C">
            <w:r>
              <w:t>-</w:t>
            </w:r>
          </w:p>
        </w:tc>
        <w:tc>
          <w:tcPr>
            <w:tcW w:w="6008" w:type="dxa"/>
          </w:tcPr>
          <w:p w:rsidR="00E32386" w:rsidRPr="00CE722C" w:rsidRDefault="00427270" w:rsidP="002E6E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AB6C0E" w:rsidRDefault="00AB6C0E" w:rsidP="00924D61">
      <w:pPr>
        <w:pStyle w:val="Szvegtrzs"/>
      </w:pPr>
    </w:p>
    <w:p w:rsidR="00E32386" w:rsidRPr="00CE722C" w:rsidRDefault="00E32386" w:rsidP="00924D61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DE66D2" w:rsidP="00924D61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CE722C">
        <w:rPr>
          <w:noProof/>
        </w:rPr>
        <w:t>4</w:t>
      </w:r>
      <w:r w:rsidR="007D44BF">
        <w:rPr>
          <w:noProof/>
        </w:rPr>
        <w:fldChar w:fldCharType="end"/>
      </w:r>
      <w:r>
        <w:t xml:space="preserve"> Function description</w:t>
      </w:r>
    </w:p>
    <w:tbl>
      <w:tblPr>
        <w:tblStyle w:val="Rcsostblzat"/>
        <w:tblW w:w="9214" w:type="dxa"/>
        <w:tblLook w:val="04A0" w:firstRow="1" w:lastRow="0" w:firstColumn="1" w:lastColumn="0" w:noHBand="0" w:noVBand="1"/>
      </w:tblPr>
      <w:tblGrid>
        <w:gridCol w:w="2253"/>
        <w:gridCol w:w="2319"/>
        <w:gridCol w:w="1270"/>
        <w:gridCol w:w="1543"/>
        <w:gridCol w:w="1829"/>
      </w:tblGrid>
      <w:tr w:rsidR="00601375" w:rsidRPr="00CB037C" w:rsidTr="00601375"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81063" w:rsidP="00924D61">
            <w:pPr>
              <w:pStyle w:val="Szvegtrzs"/>
            </w:pPr>
            <w:r w:rsidRPr="008A63F4">
              <w:t>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427270" w:rsidP="00924D61">
            <w:pPr>
              <w:pStyle w:val="Szvegtrzs"/>
            </w:pPr>
            <w:r>
              <w:t>Method Path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01375" w:rsidRPr="008A63F4" w:rsidRDefault="00601375" w:rsidP="00924D61">
            <w:pPr>
              <w:pStyle w:val="Szvegtrzs"/>
            </w:pPr>
            <w:r w:rsidRPr="008A63F4">
              <w:t>Method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01375" w:rsidRPr="008A63F4" w:rsidRDefault="00601375" w:rsidP="00924D61">
            <w:pPr>
              <w:pStyle w:val="Szvegtrzs"/>
            </w:pPr>
            <w:r w:rsidRPr="008A63F4"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8A63F4" w:rsidRDefault="00601375" w:rsidP="00924D61">
            <w:pPr>
              <w:pStyle w:val="Szvegtrzs"/>
            </w:pPr>
            <w:r w:rsidRPr="008A63F4">
              <w:t xml:space="preserve">Output </w:t>
            </w:r>
          </w:p>
        </w:tc>
      </w:tr>
      <w:tr w:rsidR="00601375" w:rsidRPr="00CE722C" w:rsidTr="00601375">
        <w:tc>
          <w:tcPr>
            <w:tcW w:w="2268" w:type="dxa"/>
          </w:tcPr>
          <w:p w:rsidR="00601375" w:rsidRDefault="00427270" w:rsidP="00924D61">
            <w:pPr>
              <w:pStyle w:val="Szvegtrzs"/>
            </w:pPr>
            <w:proofErr w:type="spellStart"/>
            <w:r>
              <w:t>get</w:t>
            </w:r>
            <w:r w:rsidR="00454D49">
              <w:t>Humidity</w:t>
            </w:r>
            <w:proofErr w:type="spellEnd"/>
          </w:p>
        </w:tc>
        <w:tc>
          <w:tcPr>
            <w:tcW w:w="2268" w:type="dxa"/>
          </w:tcPr>
          <w:p w:rsidR="00601375" w:rsidRDefault="00454D49" w:rsidP="00924D61">
            <w:pPr>
              <w:pStyle w:val="Szvegtrzs"/>
            </w:pPr>
            <w:r w:rsidRPr="00454D49">
              <w:t>/{</w:t>
            </w:r>
            <w:proofErr w:type="spellStart"/>
            <w:r w:rsidRPr="00454D49">
              <w:t>nodeID</w:t>
            </w:r>
            <w:proofErr w:type="spellEnd"/>
            <w:r w:rsidRPr="00454D49">
              <w:t>}/humidity</w:t>
            </w:r>
          </w:p>
        </w:tc>
        <w:tc>
          <w:tcPr>
            <w:tcW w:w="1276" w:type="dxa"/>
          </w:tcPr>
          <w:p w:rsidR="00601375" w:rsidRDefault="00454D49" w:rsidP="00924D61">
            <w:pPr>
              <w:pStyle w:val="Szvegtrzs"/>
            </w:pPr>
            <w:r>
              <w:t>GET</w:t>
            </w:r>
          </w:p>
        </w:tc>
        <w:tc>
          <w:tcPr>
            <w:tcW w:w="1559" w:type="dxa"/>
          </w:tcPr>
          <w:p w:rsidR="00601375" w:rsidRDefault="00454D49" w:rsidP="00924D61">
            <w:pPr>
              <w:pStyle w:val="Szvegtrzs"/>
            </w:pPr>
            <w:r>
              <w:t>--</w:t>
            </w:r>
          </w:p>
        </w:tc>
        <w:tc>
          <w:tcPr>
            <w:tcW w:w="1843" w:type="dxa"/>
          </w:tcPr>
          <w:p w:rsidR="00924D61" w:rsidRDefault="00924D61" w:rsidP="00924D61">
            <w:pPr>
              <w:pStyle w:val="Szvegtrzs"/>
            </w:pPr>
            <w:r>
              <w:t>200</w:t>
            </w:r>
            <w:r w:rsidR="00454D49">
              <w:t xml:space="preserve"> OK, response</w:t>
            </w:r>
          </w:p>
          <w:p w:rsidR="00924D61" w:rsidRDefault="00924D61" w:rsidP="00924D61">
            <w:pPr>
              <w:pStyle w:val="Szvegtrzs"/>
            </w:pPr>
          </w:p>
        </w:tc>
      </w:tr>
    </w:tbl>
    <w:p w:rsidR="00C8607D" w:rsidRDefault="00C8607D" w:rsidP="00924D61">
      <w:pPr>
        <w:pStyle w:val="Szvegtrzs"/>
      </w:pPr>
    </w:p>
    <w:p w:rsidR="008F5BB1" w:rsidRDefault="008F5BB1" w:rsidP="00924D61">
      <w:pPr>
        <w:pStyle w:val="Szvegtrzs"/>
      </w:pPr>
      <w:r>
        <w:t xml:space="preserve">In the method path, there is a </w:t>
      </w:r>
      <w:proofErr w:type="spellStart"/>
      <w:r>
        <w:t>nodeID</w:t>
      </w:r>
      <w:proofErr w:type="spellEnd"/>
      <w:r>
        <w:t xml:space="preserve"> path parameter. This parameter can be used to select the sensor source from the Wireless Sensor Network. Consumers of this service must have a-priori knowledge on what node ID-s are available and which will provide them with the requested information.</w:t>
      </w:r>
      <w:bookmarkStart w:id="2" w:name="_GoBack"/>
      <w:bookmarkEnd w:id="2"/>
    </w:p>
    <w:p w:rsidR="008F5BB1" w:rsidRDefault="008F5BB1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926041" w:rsidRDefault="00926041" w:rsidP="00926041">
      <w:pPr>
        <w:pStyle w:val="Cm"/>
        <w:rPr>
          <w:lang w:val="en-US"/>
        </w:rPr>
      </w:pPr>
      <w:bookmarkStart w:id="3" w:name="_Toc377455182"/>
      <w:r>
        <w:rPr>
          <w:lang w:val="en-US"/>
        </w:rPr>
        <w:lastRenderedPageBreak/>
        <w:t>Information Model</w:t>
      </w:r>
      <w:bookmarkEnd w:id="3"/>
    </w:p>
    <w:p w:rsidR="00C8607D" w:rsidRDefault="00454D49" w:rsidP="00924D61">
      <w:pPr>
        <w:pStyle w:val="Cmsor1"/>
      </w:pPr>
      <w:r>
        <w:t>Response</w:t>
      </w:r>
    </w:p>
    <w:p w:rsidR="00924D61" w:rsidRDefault="00924D61" w:rsidP="00924D61">
      <w:pPr>
        <w:pStyle w:val="Szvegtrzs"/>
      </w:pPr>
    </w:p>
    <w:p w:rsidR="00924D61" w:rsidRDefault="00454D49" w:rsidP="00924D61">
      <w:pPr>
        <w:pStyle w:val="Szvegtrzs"/>
      </w:pPr>
      <w:r>
        <w:t>The response is a simple string.</w:t>
      </w:r>
    </w:p>
    <w:p w:rsidR="00924D61" w:rsidRDefault="00924D61" w:rsidP="00924D61">
      <w:pPr>
        <w:pStyle w:val="Szvegtrzs"/>
      </w:pPr>
    </w:p>
    <w:p w:rsidR="00454D49" w:rsidRDefault="00924D61" w:rsidP="00454D49">
      <w:r>
        <w:t xml:space="preserve">Example </w:t>
      </w:r>
      <w:r w:rsidR="00454D49">
        <w:t>response: 200 OK, "40%"</w:t>
      </w:r>
    </w:p>
    <w:p w:rsidR="00924D61" w:rsidRDefault="00924D61" w:rsidP="00924D61">
      <w:pPr>
        <w:pStyle w:val="Szvegtrzs"/>
      </w:pPr>
    </w:p>
    <w:p w:rsidR="00924D61" w:rsidRDefault="00924D61" w:rsidP="00924D61">
      <w:pPr>
        <w:pStyle w:val="Szvegtrzs"/>
      </w:pPr>
    </w:p>
    <w:p w:rsidR="00A2014F" w:rsidRDefault="00A2014F" w:rsidP="00A2014F">
      <w:pPr>
        <w:pStyle w:val="Cm"/>
      </w:pPr>
      <w:r>
        <w:t>Security</w:t>
      </w:r>
    </w:p>
    <w:p w:rsidR="00A2014F" w:rsidRDefault="00A2014F" w:rsidP="00A2014F">
      <w:pPr>
        <w:pStyle w:val="Szvegtrzs"/>
        <w:rPr>
          <w:noProof/>
        </w:rPr>
      </w:pPr>
      <w:r>
        <w:rPr>
          <w:noProof/>
        </w:rPr>
        <w:t xml:space="preserve">This Service is configured to work </w:t>
      </w:r>
      <w:r w:rsidR="00427270">
        <w:rPr>
          <w:noProof/>
        </w:rPr>
        <w:t>without any security</w:t>
      </w:r>
      <w:r>
        <w:rPr>
          <w:noProof/>
        </w:rPr>
        <w:t xml:space="preserve"> (plain HTTP).</w:t>
      </w:r>
    </w:p>
    <w:p w:rsidR="00924D61" w:rsidRDefault="00924D61" w:rsidP="00924D61">
      <w:pPr>
        <w:pStyle w:val="Szvegtrzs"/>
      </w:pPr>
    </w:p>
    <w:p w:rsidR="000629EE" w:rsidRPr="00C51634" w:rsidRDefault="00C23F41" w:rsidP="00924D61">
      <w:pPr>
        <w:pStyle w:val="Szvegtrzs"/>
      </w:pPr>
      <w:r>
        <w:t xml:space="preserve"> </w:t>
      </w:r>
    </w:p>
    <w:p w:rsidR="00105116" w:rsidRPr="002C447C" w:rsidRDefault="00105116" w:rsidP="00105116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t>Revision history</w:t>
      </w:r>
      <w:bookmarkEnd w:id="4"/>
      <w:bookmarkEnd w:id="5"/>
    </w:p>
    <w:p w:rsidR="00105116" w:rsidRPr="002C447C" w:rsidRDefault="00105116" w:rsidP="00105116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4"/>
        <w:gridCol w:w="1759"/>
        <w:gridCol w:w="1009"/>
        <w:gridCol w:w="3064"/>
        <w:gridCol w:w="2275"/>
      </w:tblGrid>
      <w:tr w:rsidR="00105116" w:rsidRPr="00C8607D" w:rsidTr="00924D61">
        <w:tc>
          <w:tcPr>
            <w:tcW w:w="667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924D61">
        <w:tc>
          <w:tcPr>
            <w:tcW w:w="667" w:type="dxa"/>
          </w:tcPr>
          <w:p w:rsidR="00105116" w:rsidRPr="00C8607D" w:rsidRDefault="00105116" w:rsidP="00924D61">
            <w:pPr>
              <w:pStyle w:val="Szvegtrzs"/>
            </w:pPr>
            <w:r w:rsidRPr="00C8607D">
              <w:t>1</w:t>
            </w:r>
          </w:p>
        </w:tc>
        <w:tc>
          <w:tcPr>
            <w:tcW w:w="1785" w:type="dxa"/>
          </w:tcPr>
          <w:p w:rsidR="00105116" w:rsidRPr="00C8607D" w:rsidRDefault="00924D61" w:rsidP="00924D6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22-11</w:t>
            </w:r>
            <w:r w:rsidR="00946F7B">
              <w:t>-201</w:t>
            </w:r>
            <w:r>
              <w:t>8</w:t>
            </w:r>
          </w:p>
        </w:tc>
        <w:tc>
          <w:tcPr>
            <w:tcW w:w="913" w:type="dxa"/>
          </w:tcPr>
          <w:p w:rsidR="00105116" w:rsidRPr="00C8607D" w:rsidRDefault="00946F7B" w:rsidP="00924D61">
            <w:pPr>
              <w:pStyle w:val="Szvegtrzs"/>
            </w:pPr>
            <w:r>
              <w:t>1.0</w:t>
            </w:r>
          </w:p>
        </w:tc>
        <w:tc>
          <w:tcPr>
            <w:tcW w:w="3102" w:type="dxa"/>
          </w:tcPr>
          <w:p w:rsidR="00105116" w:rsidRPr="00C8607D" w:rsidRDefault="00924D61" w:rsidP="00924D61">
            <w:pPr>
              <w:pStyle w:val="Szvegtrzs"/>
            </w:pPr>
            <w:r>
              <w:t>Draft</w:t>
            </w:r>
          </w:p>
        </w:tc>
        <w:tc>
          <w:tcPr>
            <w:tcW w:w="2304" w:type="dxa"/>
          </w:tcPr>
          <w:p w:rsidR="00105116" w:rsidRPr="00C8607D" w:rsidRDefault="00924D61" w:rsidP="00924D6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Crisitna Paniagua</w:t>
            </w:r>
          </w:p>
        </w:tc>
      </w:tr>
      <w:tr w:rsidR="00427270" w:rsidRPr="00C8607D" w:rsidTr="00924D61">
        <w:tc>
          <w:tcPr>
            <w:tcW w:w="667" w:type="dxa"/>
          </w:tcPr>
          <w:p w:rsidR="00427270" w:rsidRPr="00C8607D" w:rsidRDefault="00427270" w:rsidP="00924D61">
            <w:pPr>
              <w:pStyle w:val="Szvegtrzs"/>
            </w:pPr>
            <w:r>
              <w:t>2</w:t>
            </w:r>
          </w:p>
        </w:tc>
        <w:tc>
          <w:tcPr>
            <w:tcW w:w="1785" w:type="dxa"/>
          </w:tcPr>
          <w:p w:rsidR="00427270" w:rsidRDefault="00427270" w:rsidP="00924D61">
            <w:pPr>
              <w:pStyle w:val="Szvegtrzs"/>
            </w:pPr>
            <w:r>
              <w:t>25-11-2018</w:t>
            </w:r>
          </w:p>
        </w:tc>
        <w:tc>
          <w:tcPr>
            <w:tcW w:w="913" w:type="dxa"/>
          </w:tcPr>
          <w:p w:rsidR="00427270" w:rsidRDefault="00427270" w:rsidP="00924D61">
            <w:pPr>
              <w:pStyle w:val="Szvegtrzs"/>
            </w:pPr>
            <w:r>
              <w:t>1.1</w:t>
            </w:r>
          </w:p>
        </w:tc>
        <w:tc>
          <w:tcPr>
            <w:tcW w:w="3102" w:type="dxa"/>
          </w:tcPr>
          <w:p w:rsidR="00427270" w:rsidRDefault="00427270" w:rsidP="00924D61">
            <w:pPr>
              <w:pStyle w:val="Szvegtrzs"/>
            </w:pPr>
            <w:r>
              <w:t>Minor changes</w:t>
            </w:r>
          </w:p>
        </w:tc>
        <w:tc>
          <w:tcPr>
            <w:tcW w:w="2304" w:type="dxa"/>
          </w:tcPr>
          <w:p w:rsidR="00427270" w:rsidRDefault="00427270" w:rsidP="00924D61">
            <w:pPr>
              <w:pStyle w:val="Szvegtrzs"/>
            </w:pPr>
            <w:r>
              <w:t>Csaba Hegedűs</w:t>
            </w:r>
          </w:p>
        </w:tc>
      </w:tr>
    </w:tbl>
    <w:p w:rsidR="00105116" w:rsidRPr="00C8607D" w:rsidRDefault="00105116" w:rsidP="00924D61">
      <w:pPr>
        <w:pStyle w:val="Szvegtrzs"/>
      </w:pPr>
    </w:p>
    <w:p w:rsidR="00105116" w:rsidRPr="00C860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354828816"/>
      <w:bookmarkStart w:id="9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924D61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924D61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924D61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924D61">
            <w:pPr>
              <w:pStyle w:val="Szvegtrzs"/>
            </w:pPr>
          </w:p>
        </w:tc>
      </w:tr>
    </w:tbl>
    <w:p w:rsidR="00080E87" w:rsidRPr="002C447C" w:rsidRDefault="00080E87" w:rsidP="00924D61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924D61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62F" w:rsidRDefault="0066462F" w:rsidP="00252D9B">
      <w:r>
        <w:separator/>
      </w:r>
    </w:p>
  </w:endnote>
  <w:endnote w:type="continuationSeparator" w:id="0">
    <w:p w:rsidR="0066462F" w:rsidRDefault="0066462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1675D3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3E89FA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62F" w:rsidRDefault="0066462F" w:rsidP="00252D9B">
      <w:r>
        <w:separator/>
      </w:r>
    </w:p>
  </w:footnote>
  <w:footnote w:type="continuationSeparator" w:id="0">
    <w:p w:rsidR="0066462F" w:rsidRDefault="0066462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6462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CF29F0147FC24D16B2B8A47EA4491BD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90FAE">
                <w:rPr>
                  <w:rFonts w:asciiTheme="majorHAnsi" w:hAnsiTheme="majorHAnsi"/>
                  <w:sz w:val="18"/>
                  <w:szCs w:val="18"/>
                  <w:lang w:val="en-US"/>
                </w:rPr>
                <w:t>HumidityWSN</w:t>
              </w:r>
              <w:proofErr w:type="spellEnd"/>
              <w:r w:rsidR="00F90FAE">
                <w:rPr>
                  <w:rFonts w:asciiTheme="majorHAnsi" w:hAnsiTheme="majorHAnsi"/>
                  <w:sz w:val="18"/>
                  <w:szCs w:val="18"/>
                  <w:lang w:val="en-US"/>
                </w:rPr>
                <w:t>-Text-CUSTOM-HTTP-NONE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27270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8108E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90FAE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ABFD474F7D874FBB881E97C8D5432DA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CE722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Default="00CE722C" w:rsidP="00AB290F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Cristina Paniagua </w:t>
          </w:r>
        </w:p>
        <w:p w:rsidR="00CE722C" w:rsidRPr="00744D30" w:rsidRDefault="00CE722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Hegedus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F52930E4767546049EA2CF24F08EEDE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CE722C" w:rsidP="00CE722C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Draft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CE722C" w:rsidRDefault="00CE722C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CE722C">
            <w:rPr>
              <w:rFonts w:asciiTheme="majorHAnsi" w:hAnsiTheme="majorHAnsi"/>
              <w:sz w:val="18"/>
              <w:szCs w:val="18"/>
            </w:rPr>
            <w:t>cristina.paniagua@ltu.se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E3747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E374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6462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F29F0147FC24D16B2B8A47EA4491BD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F90FAE">
                <w:rPr>
                  <w:rFonts w:asciiTheme="majorHAnsi" w:hAnsiTheme="majorHAnsi"/>
                  <w:sz w:val="18"/>
                  <w:szCs w:val="18"/>
                  <w:lang w:val="en-US"/>
                </w:rPr>
                <w:t>HumidityWSN</w:t>
              </w:r>
              <w:proofErr w:type="spellEnd"/>
              <w:r w:rsidR="00F90FAE">
                <w:rPr>
                  <w:rFonts w:asciiTheme="majorHAnsi" w:hAnsiTheme="majorHAnsi"/>
                  <w:sz w:val="18"/>
                  <w:szCs w:val="18"/>
                  <w:lang w:val="en-US"/>
                </w:rPr>
                <w:t>-Text-CUSTOM-HTTP-NONE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BFD474F7D874FBB881E97C8D5432DA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CE722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8108E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90FAE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F52930E4767546049EA2CF24F08EEDE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CE722C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Draft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E374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E3747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2C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61212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27270"/>
    <w:rsid w:val="00430316"/>
    <w:rsid w:val="00431ACC"/>
    <w:rsid w:val="0043369F"/>
    <w:rsid w:val="00441230"/>
    <w:rsid w:val="00452626"/>
    <w:rsid w:val="0045266A"/>
    <w:rsid w:val="00454D49"/>
    <w:rsid w:val="00463DE5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6462F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0749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747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8108E"/>
    <w:rsid w:val="008A63F4"/>
    <w:rsid w:val="008B195C"/>
    <w:rsid w:val="008D007E"/>
    <w:rsid w:val="008D046A"/>
    <w:rsid w:val="008D5D0C"/>
    <w:rsid w:val="008D6384"/>
    <w:rsid w:val="008F5BB1"/>
    <w:rsid w:val="008F646E"/>
    <w:rsid w:val="008F6A0C"/>
    <w:rsid w:val="00904B70"/>
    <w:rsid w:val="00912020"/>
    <w:rsid w:val="00924D61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2014F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5CF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23F41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A1DD0"/>
    <w:rsid w:val="00CB037C"/>
    <w:rsid w:val="00CE722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80FF4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90FAE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7AD4B9"/>
  <w15:docId w15:val="{E35D7306-1678-4628-A7EC-2FD0F97F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924D61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924D61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pan\Desktop\Documentation_examples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6B818BD94E4BD591F81613E646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BA805-255F-4243-8195-58F7E64EEC07}"/>
      </w:docPartPr>
      <w:docPartBody>
        <w:p w:rsidR="00EB2136" w:rsidRDefault="00E4250E">
          <w:pPr>
            <w:pStyle w:val="E46B818BD94E4BD591F81613E646540C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CF29F0147FC24D16B2B8A47EA4491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C7B21-CEB9-4FFE-83C1-3A9672B0FF3F}"/>
      </w:docPartPr>
      <w:docPartBody>
        <w:p w:rsidR="00EB2136" w:rsidRDefault="00E4250E">
          <w:pPr>
            <w:pStyle w:val="CF29F0147FC24D16B2B8A47EA4491BDD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ABFD474F7D874FBB881E97C8D5432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2FA-F5F5-49DB-9BF8-93B88F3361C4}"/>
      </w:docPartPr>
      <w:docPartBody>
        <w:p w:rsidR="00EB2136" w:rsidRDefault="00E4250E">
          <w:pPr>
            <w:pStyle w:val="ABFD474F7D874FBB881E97C8D5432DA2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F52930E4767546049EA2CF24F08E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FE5E8-B1E5-4F32-AE65-F155A23E46C8}"/>
      </w:docPartPr>
      <w:docPartBody>
        <w:p w:rsidR="00EB2136" w:rsidRDefault="00E4250E">
          <w:pPr>
            <w:pStyle w:val="F52930E4767546049EA2CF24F08EEDE7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0E"/>
    <w:rsid w:val="00C93C8D"/>
    <w:rsid w:val="00CE322E"/>
    <w:rsid w:val="00E4250E"/>
    <w:rsid w:val="00EB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E46B818BD94E4BD591F81613E646540C">
    <w:name w:val="E46B818BD94E4BD591F81613E646540C"/>
  </w:style>
  <w:style w:type="paragraph" w:customStyle="1" w:styleId="CF29F0147FC24D16B2B8A47EA4491BDD">
    <w:name w:val="CF29F0147FC24D16B2B8A47EA4491BDD"/>
  </w:style>
  <w:style w:type="paragraph" w:customStyle="1" w:styleId="ABFD474F7D874FBB881E97C8D5432DA2">
    <w:name w:val="ABFD474F7D874FBB881E97C8D5432DA2"/>
  </w:style>
  <w:style w:type="paragraph" w:customStyle="1" w:styleId="F52930E4767546049EA2CF24F08EEDE7">
    <w:name w:val="F52930E4767546049EA2CF24F08EE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63C8B2-CABE-442B-A090-34C5FB7A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v1.1.dotx</Template>
  <TotalTime>17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RPM-JSON-CUSTOM-HTTP-SECURE_AC</vt:lpstr>
      <vt:lpstr>[Title]</vt:lpstr>
      <vt:lpstr>[Title]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HumidityWSN-Text-CUSTOM-HTTP-NONE</dc:title>
  <dc:creator>Cristina Paniagua</dc:creator>
  <cp:lastModifiedBy>Csaba Hegedus</cp:lastModifiedBy>
  <cp:revision>11</cp:revision>
  <cp:lastPrinted>2013-11-27T17:28:00Z</cp:lastPrinted>
  <dcterms:created xsi:type="dcterms:W3CDTF">2018-11-22T09:27:00Z</dcterms:created>
  <dcterms:modified xsi:type="dcterms:W3CDTF">2018-11-25T11:20:00Z</dcterms:modified>
  <cp:category>1.0</cp:category>
  <cp:contentStatus>Draft</cp:contentStatus>
</cp:coreProperties>
</file>