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spacing w:line="240" w:lineRule="auto"/>
        <w:rPr>
          <w:sz w:val="24"/>
          <w:szCs w:val="24"/>
        </w:rPr>
      </w:pPr>
      <w:r w:rsidDel="00000000" w:rsidR="00000000" w:rsidRPr="00000000">
        <w:rPr>
          <w:b w:val="1"/>
          <w:sz w:val="24"/>
          <w:szCs w:val="24"/>
          <w:rtl w:val="0"/>
        </w:rPr>
        <w:t xml:space="preserve">Identity &amp; Access Management</w:t>
      </w:r>
      <w:r w:rsidDel="00000000" w:rsidR="00000000" w:rsidRPr="00000000">
        <w:rPr>
          <w:sz w:val="24"/>
          <w:szCs w:val="24"/>
          <w:rtl w:val="0"/>
        </w:rPr>
        <w:t xml:space="preserve"> (IAM) </w:t>
      </w:r>
      <w:hyperlink r:id="rId6">
        <w:r w:rsidDel="00000000" w:rsidR="00000000" w:rsidRPr="00000000">
          <w:rPr>
            <w:color w:val="1155cc"/>
            <w:sz w:val="24"/>
            <w:szCs w:val="24"/>
            <w:u w:val="single"/>
            <w:rtl w:val="0"/>
          </w:rPr>
          <w:t xml:space="preserve">docs</w:t>
        </w:r>
      </w:hyperlink>
      <w:r w:rsidDel="00000000" w:rsidR="00000000" w:rsidRPr="00000000">
        <w:rPr>
          <w:rtl w:val="0"/>
        </w:rPr>
      </w:r>
    </w:p>
    <w:p w:rsidR="00000000" w:rsidDel="00000000" w:rsidP="00000000" w:rsidRDefault="00000000" w:rsidRPr="00000000" w14:paraId="00000002">
      <w:pPr>
        <w:keepNext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sz w:val="24"/>
          <w:szCs w:val="24"/>
        </w:rPr>
      </w:pPr>
      <w:r w:rsidDel="00000000" w:rsidR="00000000" w:rsidRPr="00000000">
        <w:rPr>
          <w:color w:val="202124"/>
          <w:sz w:val="24"/>
          <w:szCs w:val="24"/>
          <w:highlight w:val="white"/>
          <w:rtl w:val="0"/>
        </w:rPr>
        <w:t xml:space="preserve">IAM is a cornerstone of your Google Cloud deployment because it provides the authorization controls to Google Cloud resources. Using IAM, you manage employee, customer, and other identities and their respective access and authorization.</w:t>
      </w:r>
      <w:r w:rsidDel="00000000" w:rsidR="00000000" w:rsidRPr="00000000">
        <w:rPr>
          <w:rtl w:val="0"/>
        </w:rPr>
      </w:r>
    </w:p>
    <w:p w:rsidR="00000000" w:rsidDel="00000000" w:rsidP="00000000" w:rsidRDefault="00000000" w:rsidRPr="00000000" w14:paraId="00000003">
      <w:pPr>
        <w:keepNext w:val="0"/>
        <w:keepLines w:val="0"/>
        <w:pBdr>
          <w:right w:color="auto" w:space="30" w:sz="0" w:val="none"/>
        </w:pBdr>
        <w:shd w:fill="ffffff" w:val="clear"/>
        <w:spacing w:before="280" w:line="240" w:lineRule="auto"/>
        <w:ind w:left="0" w:right="-600" w:firstLine="0"/>
        <w:rPr>
          <w:b w:val="1"/>
          <w:sz w:val="24"/>
          <w:szCs w:val="24"/>
        </w:rPr>
      </w:pPr>
      <w:r w:rsidDel="00000000" w:rsidR="00000000" w:rsidRPr="00000000">
        <w:rPr>
          <w:b w:val="1"/>
          <w:sz w:val="24"/>
          <w:szCs w:val="24"/>
          <w:rtl w:val="0"/>
        </w:rPr>
        <w:t xml:space="preserve">Key services </w:t>
      </w:r>
    </w:p>
    <w:p w:rsidR="00000000" w:rsidDel="00000000" w:rsidP="00000000" w:rsidRDefault="00000000" w:rsidRPr="00000000" w14:paraId="00000004">
      <w:pPr>
        <w:keepNext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sz w:val="24"/>
          <w:szCs w:val="24"/>
        </w:rPr>
      </w:pPr>
      <w:hyperlink r:id="rId7">
        <w:r w:rsidDel="00000000" w:rsidR="00000000" w:rsidRPr="00000000">
          <w:rPr>
            <w:color w:val="1155cc"/>
            <w:sz w:val="24"/>
            <w:szCs w:val="24"/>
            <w:highlight w:val="white"/>
            <w:u w:val="single"/>
            <w:rtl w:val="0"/>
          </w:rPr>
          <w:t xml:space="preserve">Cloud Identity</w:t>
        </w:r>
      </w:hyperlink>
      <w:r w:rsidDel="00000000" w:rsidR="00000000" w:rsidRPr="00000000">
        <w:rPr>
          <w:color w:val="202124"/>
          <w:sz w:val="24"/>
          <w:szCs w:val="24"/>
          <w:highlight w:val="white"/>
          <w:rtl w:val="0"/>
        </w:rPr>
        <w:t xml:space="preserve"> </w:t>
      </w:r>
      <w:r w:rsidDel="00000000" w:rsidR="00000000" w:rsidRPr="00000000">
        <w:rPr>
          <w:color w:val="202124"/>
          <w:sz w:val="24"/>
          <w:szCs w:val="24"/>
          <w:highlight w:val="white"/>
          <w:rtl w:val="0"/>
        </w:rPr>
        <w:t xml:space="preserve">(think internal users)</w:t>
      </w:r>
      <w:r w:rsidDel="00000000" w:rsidR="00000000" w:rsidRPr="00000000">
        <w:rPr>
          <w:color w:val="202124"/>
          <w:sz w:val="24"/>
          <w:szCs w:val="24"/>
          <w:highlight w:val="white"/>
          <w:rtl w:val="0"/>
        </w:rPr>
        <w:t xml:space="preserve"> </w:t>
      </w:r>
    </w:p>
    <w:p w:rsidR="00000000" w:rsidDel="00000000" w:rsidP="00000000" w:rsidRDefault="00000000" w:rsidRPr="00000000" w14:paraId="00000005">
      <w:pPr>
        <w:keepNext w:val="0"/>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color w:val="202124"/>
          <w:sz w:val="24"/>
          <w:szCs w:val="24"/>
          <w:highlight w:val="white"/>
          <w:rtl w:val="0"/>
        </w:rPr>
        <w:t xml:space="preserve">unifies identity, application, and device management to maximize user efficiency, protect company data, and transition your company to a digital workspace.</w:t>
      </w:r>
    </w:p>
    <w:p w:rsidR="00000000" w:rsidDel="00000000" w:rsidP="00000000" w:rsidRDefault="00000000" w:rsidRPr="00000000" w14:paraId="00000006">
      <w:pPr>
        <w:keepNext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4"/>
          <w:szCs w:val="24"/>
        </w:rPr>
      </w:pPr>
      <w:hyperlink r:id="rId8">
        <w:r w:rsidDel="00000000" w:rsidR="00000000" w:rsidRPr="00000000">
          <w:rPr>
            <w:color w:val="1155cc"/>
            <w:sz w:val="24"/>
            <w:szCs w:val="24"/>
            <w:highlight w:val="white"/>
            <w:u w:val="single"/>
            <w:rtl w:val="0"/>
          </w:rPr>
          <w:t xml:space="preserve">Identity Platform</w:t>
        </w:r>
      </w:hyperlink>
      <w:r w:rsidDel="00000000" w:rsidR="00000000" w:rsidRPr="00000000">
        <w:rPr>
          <w:color w:val="202124"/>
          <w:sz w:val="24"/>
          <w:szCs w:val="24"/>
          <w:highlight w:val="white"/>
          <w:rtl w:val="0"/>
        </w:rPr>
        <w:t xml:space="preserve"> (think external users) </w:t>
      </w:r>
    </w:p>
    <w:p w:rsidR="00000000" w:rsidDel="00000000" w:rsidP="00000000" w:rsidRDefault="00000000" w:rsidRPr="00000000" w14:paraId="00000007">
      <w:pPr>
        <w:keepNext w:val="0"/>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color w:val="202124"/>
          <w:sz w:val="24"/>
          <w:szCs w:val="24"/>
          <w:highlight w:val="white"/>
          <w:rtl w:val="0"/>
        </w:rPr>
        <w:t xml:space="preserve">adds identity and access management functionality to your apps and services, and helps to protect user accounts.</w:t>
      </w:r>
    </w:p>
    <w:p w:rsidR="00000000" w:rsidDel="00000000" w:rsidP="00000000" w:rsidRDefault="00000000" w:rsidRPr="00000000" w14:paraId="00000008">
      <w:pPr>
        <w:keepNext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4"/>
          <w:szCs w:val="24"/>
        </w:rPr>
      </w:pPr>
      <w:hyperlink r:id="rId9">
        <w:r w:rsidDel="00000000" w:rsidR="00000000" w:rsidRPr="00000000">
          <w:rPr>
            <w:color w:val="1155cc"/>
            <w:sz w:val="24"/>
            <w:szCs w:val="24"/>
            <w:highlight w:val="white"/>
            <w:u w:val="single"/>
            <w:rtl w:val="0"/>
          </w:rPr>
          <w:t xml:space="preserve">Managed Service for Microsoft Active Directory (AD)</w:t>
        </w:r>
      </w:hyperlink>
      <w:r w:rsidDel="00000000" w:rsidR="00000000" w:rsidRPr="00000000">
        <w:rPr>
          <w:color w:val="202124"/>
          <w:sz w:val="24"/>
          <w:szCs w:val="24"/>
          <w:highlight w:val="white"/>
          <w:rtl w:val="0"/>
        </w:rPr>
        <w:t xml:space="preserve"> (thank Microsoft) </w:t>
      </w:r>
    </w:p>
    <w:p w:rsidR="00000000" w:rsidDel="00000000" w:rsidP="00000000" w:rsidRDefault="00000000" w:rsidRPr="00000000" w14:paraId="00000009">
      <w:pPr>
        <w:keepNext w:val="0"/>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sz w:val="24"/>
          <w:szCs w:val="24"/>
        </w:rPr>
      </w:pPr>
      <w:r w:rsidDel="00000000" w:rsidR="00000000" w:rsidRPr="00000000">
        <w:rPr>
          <w:color w:val="202124"/>
          <w:sz w:val="24"/>
          <w:szCs w:val="24"/>
          <w:highlight w:val="white"/>
          <w:rtl w:val="0"/>
        </w:rPr>
        <w:t xml:space="preserve">manages your AD-dependent workloads, automates AD server maintenance and security configuration, and connects your on-premises AD domain to the cloud with a highly available, hardened Google Cloud service</w:t>
      </w:r>
    </w:p>
    <w:p w:rsidR="00000000" w:rsidDel="00000000" w:rsidP="00000000" w:rsidRDefault="00000000" w:rsidRPr="00000000" w14:paraId="0000000A">
      <w:pPr>
        <w:keepNext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color w:val="202124"/>
          <w:sz w:val="24"/>
          <w:szCs w:val="24"/>
          <w:highlight w:val="white"/>
        </w:rPr>
      </w:pPr>
      <w:r w:rsidDel="00000000" w:rsidR="00000000" w:rsidRPr="00000000">
        <w:rPr>
          <w:color w:val="202124"/>
          <w:sz w:val="24"/>
          <w:szCs w:val="24"/>
          <w:highlight w:val="white"/>
          <w:rtl w:val="0"/>
        </w:rPr>
        <w:t xml:space="preserve">[</w:t>
      </w:r>
      <w:hyperlink r:id="rId10">
        <w:r w:rsidDel="00000000" w:rsidR="00000000" w:rsidRPr="00000000">
          <w:rPr>
            <w:color w:val="1155cc"/>
            <w:sz w:val="24"/>
            <w:szCs w:val="24"/>
            <w:highlight w:val="white"/>
            <w:u w:val="single"/>
            <w:rtl w:val="0"/>
          </w:rPr>
          <w:t xml:space="preserve">Identity Platform versus Firebase authentication</w:t>
        </w:r>
      </w:hyperlink>
      <w:r w:rsidDel="00000000" w:rsidR="00000000" w:rsidRPr="00000000">
        <w:rPr>
          <w:color w:val="202124"/>
          <w:sz w:val="24"/>
          <w:szCs w:val="24"/>
          <w:highlight w:val="white"/>
          <w:rtl w:val="0"/>
        </w:rPr>
        <w:t xml:space="preserve">]</w:t>
      </w:r>
    </w:p>
    <w:p w:rsidR="00000000" w:rsidDel="00000000" w:rsidP="00000000" w:rsidRDefault="00000000" w:rsidRPr="00000000" w14:paraId="0000000B">
      <w:pPr>
        <w:keepNext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b w:val="1"/>
          <w:color w:val="202124"/>
          <w:sz w:val="24"/>
          <w:szCs w:val="24"/>
          <w:highlight w:val="white"/>
        </w:rPr>
      </w:pPr>
      <w:r w:rsidDel="00000000" w:rsidR="00000000" w:rsidRPr="00000000">
        <w:rPr>
          <w:b w:val="1"/>
          <w:color w:val="202124"/>
          <w:sz w:val="24"/>
          <w:szCs w:val="24"/>
          <w:highlight w:val="white"/>
          <w:rtl w:val="0"/>
        </w:rPr>
        <w:t xml:space="preserve">Types of accounts</w:t>
      </w:r>
    </w:p>
    <w:p w:rsidR="00000000" w:rsidDel="00000000" w:rsidP="00000000" w:rsidRDefault="00000000" w:rsidRPr="00000000" w14:paraId="0000000C">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firstLine="720"/>
        <w:rPr>
          <w:color w:val="202124"/>
          <w:sz w:val="24"/>
          <w:szCs w:val="24"/>
          <w:highlight w:val="white"/>
        </w:rPr>
      </w:pPr>
      <w:r w:rsidDel="00000000" w:rsidR="00000000" w:rsidRPr="00000000">
        <w:rPr>
          <w:color w:val="202124"/>
          <w:sz w:val="24"/>
          <w:szCs w:val="24"/>
          <w:highlight w:val="white"/>
          <w:rtl w:val="0"/>
        </w:rPr>
        <w:t xml:space="preserve">In IAM, you grant access to members. Members can be of the following types.</w:t>
      </w:r>
    </w:p>
    <w:p w:rsidR="00000000" w:rsidDel="00000000" w:rsidP="00000000" w:rsidRDefault="00000000" w:rsidRPr="00000000" w14:paraId="0000000D">
      <w:pPr>
        <w:keepNext w:val="0"/>
        <w:keepLines w:val="0"/>
        <w:widowControl w:val="0"/>
        <w:numPr>
          <w:ilvl w:val="0"/>
          <w:numId w:val="1"/>
        </w:numPr>
        <w:pBdr>
          <w:top w:color="auto" w:space="0" w:sz="0" w:val="none"/>
          <w:left w:color="auto" w:space="0" w:sz="0" w:val="none"/>
          <w:bottom w:color="auto" w:space="0" w:sz="0" w:val="none"/>
          <w:right w:color="auto" w:space="30" w:sz="0" w:val="none"/>
          <w:between w:color="auto" w:space="0" w:sz="0" w:val="none"/>
        </w:pBdr>
        <w:shd w:fill="ffffff" w:val="clear"/>
        <w:spacing w:after="0" w:afterAutospacing="0" w:before="280" w:line="240" w:lineRule="auto"/>
        <w:ind w:left="1440" w:right="-600" w:hanging="360"/>
        <w:rPr>
          <w:u w:val="none"/>
        </w:rPr>
      </w:pPr>
      <w:r w:rsidDel="00000000" w:rsidR="00000000" w:rsidRPr="00000000">
        <w:rPr>
          <w:u w:val="single"/>
          <w:rtl w:val="0"/>
        </w:rPr>
        <w:t xml:space="preserve">Google account</w:t>
      </w:r>
      <w:r w:rsidDel="00000000" w:rsidR="00000000" w:rsidRPr="00000000">
        <w:rPr>
          <w:rtl w:val="0"/>
        </w:rPr>
        <w:t xml:space="preserve">:</w:t>
      </w:r>
      <w:r w:rsidDel="00000000" w:rsidR="00000000" w:rsidRPr="00000000">
        <w:rPr>
          <w:b w:val="1"/>
          <w:rtl w:val="0"/>
        </w:rPr>
        <w:t xml:space="preserve"> </w:t>
      </w:r>
      <w:r w:rsidDel="00000000" w:rsidR="00000000" w:rsidRPr="00000000">
        <w:rPr>
          <w:color w:val="202124"/>
          <w:sz w:val="24"/>
          <w:szCs w:val="24"/>
          <w:highlight w:val="white"/>
          <w:rtl w:val="0"/>
        </w:rPr>
        <w:t xml:space="preserve">A Google account represents a developer, an administrator, or any other person who </w:t>
      </w:r>
      <w:r w:rsidDel="00000000" w:rsidR="00000000" w:rsidRPr="00000000">
        <w:rPr>
          <w:i w:val="1"/>
          <w:color w:val="202124"/>
          <w:sz w:val="24"/>
          <w:szCs w:val="24"/>
          <w:highlight w:val="white"/>
          <w:rtl w:val="0"/>
        </w:rPr>
        <w:t xml:space="preserve">interacts with Google Cloud</w:t>
      </w:r>
      <w:r w:rsidDel="00000000" w:rsidR="00000000" w:rsidRPr="00000000">
        <w:rPr>
          <w:color w:val="202124"/>
          <w:sz w:val="24"/>
          <w:szCs w:val="24"/>
          <w:highlight w:val="white"/>
          <w:rtl w:val="0"/>
        </w:rPr>
        <w:t xml:space="preserve">.</w:t>
      </w:r>
    </w:p>
    <w:p w:rsidR="00000000" w:rsidDel="00000000" w:rsidP="00000000" w:rsidRDefault="00000000" w:rsidRPr="00000000" w14:paraId="0000000E">
      <w:pPr>
        <w:keepNext w:val="0"/>
        <w:keepLines w:val="0"/>
        <w:widowControl w:val="0"/>
        <w:numPr>
          <w:ilvl w:val="0"/>
          <w:numId w:val="1"/>
        </w:numPr>
        <w:pBdr>
          <w:top w:color="auto" w:space="0" w:sz="0" w:val="none"/>
          <w:left w:color="auto" w:space="0" w:sz="0" w:val="none"/>
          <w:bottom w:color="auto" w:space="0" w:sz="0" w:val="none"/>
          <w:right w:color="auto" w:space="30" w:sz="0" w:val="none"/>
          <w:between w:color="auto" w:space="0" w:sz="0" w:val="none"/>
        </w:pBdr>
        <w:shd w:fill="ffffff" w:val="clear"/>
        <w:spacing w:after="0" w:afterAutospacing="0" w:before="0" w:beforeAutospacing="0" w:line="240" w:lineRule="auto"/>
        <w:ind w:left="1440" w:right="-600" w:hanging="360"/>
        <w:rPr>
          <w:u w:val="none"/>
        </w:rPr>
      </w:pPr>
      <w:r w:rsidDel="00000000" w:rsidR="00000000" w:rsidRPr="00000000">
        <w:rPr>
          <w:u w:val="single"/>
          <w:rtl w:val="0"/>
        </w:rPr>
        <w:t xml:space="preserve">Service account</w:t>
      </w:r>
      <w:r w:rsidDel="00000000" w:rsidR="00000000" w:rsidRPr="00000000">
        <w:rPr>
          <w:rtl w:val="0"/>
        </w:rPr>
        <w:t xml:space="preserve">: </w:t>
      </w:r>
      <w:r w:rsidDel="00000000" w:rsidR="00000000" w:rsidRPr="00000000">
        <w:rPr>
          <w:color w:val="202124"/>
          <w:sz w:val="24"/>
          <w:szCs w:val="24"/>
          <w:highlight w:val="white"/>
          <w:rtl w:val="0"/>
        </w:rPr>
        <w:t xml:space="preserve">A service account is an account that </w:t>
      </w:r>
      <w:r w:rsidDel="00000000" w:rsidR="00000000" w:rsidRPr="00000000">
        <w:rPr>
          <w:i w:val="1"/>
          <w:color w:val="202124"/>
          <w:sz w:val="24"/>
          <w:szCs w:val="24"/>
          <w:highlight w:val="white"/>
          <w:rtl w:val="0"/>
        </w:rPr>
        <w:t xml:space="preserve">belongs to an application</w:t>
      </w:r>
      <w:r w:rsidDel="00000000" w:rsidR="00000000" w:rsidRPr="00000000">
        <w:rPr>
          <w:color w:val="202124"/>
          <w:sz w:val="24"/>
          <w:szCs w:val="24"/>
          <w:highlight w:val="white"/>
          <w:rtl w:val="0"/>
        </w:rPr>
        <w:t xml:space="preserve"> instead of an individual end user.</w:t>
      </w:r>
    </w:p>
    <w:p w:rsidR="00000000" w:rsidDel="00000000" w:rsidP="00000000" w:rsidRDefault="00000000" w:rsidRPr="00000000" w14:paraId="0000000F">
      <w:pPr>
        <w:keepNext w:val="0"/>
        <w:keepLines w:val="0"/>
        <w:widowControl w:val="0"/>
        <w:numPr>
          <w:ilvl w:val="0"/>
          <w:numId w:val="1"/>
        </w:numPr>
        <w:pBdr>
          <w:top w:color="auto" w:space="0" w:sz="0" w:val="none"/>
          <w:left w:color="auto" w:space="0" w:sz="0" w:val="none"/>
          <w:bottom w:color="auto" w:space="0" w:sz="0" w:val="none"/>
          <w:right w:color="auto" w:space="30" w:sz="0" w:val="none"/>
          <w:between w:color="auto" w:space="0" w:sz="0" w:val="none"/>
        </w:pBdr>
        <w:shd w:fill="ffffff" w:val="clear"/>
        <w:spacing w:after="0" w:afterAutospacing="0" w:before="0" w:beforeAutospacing="0" w:line="240" w:lineRule="auto"/>
        <w:ind w:left="1440" w:right="-600" w:hanging="360"/>
        <w:rPr>
          <w:u w:val="none"/>
        </w:rPr>
      </w:pPr>
      <w:r w:rsidDel="00000000" w:rsidR="00000000" w:rsidRPr="00000000">
        <w:rPr>
          <w:u w:val="single"/>
          <w:rtl w:val="0"/>
        </w:rPr>
        <w:t xml:space="preserve">Google group</w:t>
      </w:r>
      <w:r w:rsidDel="00000000" w:rsidR="00000000" w:rsidRPr="00000000">
        <w:rPr>
          <w:rtl w:val="0"/>
        </w:rPr>
        <w:t xml:space="preserve">: </w:t>
      </w:r>
      <w:r w:rsidDel="00000000" w:rsidR="00000000" w:rsidRPr="00000000">
        <w:rPr>
          <w:color w:val="202124"/>
          <w:sz w:val="24"/>
          <w:szCs w:val="24"/>
          <w:highlight w:val="white"/>
          <w:rtl w:val="0"/>
        </w:rPr>
        <w:t xml:space="preserve">A Google group is a named </w:t>
      </w:r>
      <w:r w:rsidDel="00000000" w:rsidR="00000000" w:rsidRPr="00000000">
        <w:rPr>
          <w:i w:val="1"/>
          <w:color w:val="202124"/>
          <w:sz w:val="24"/>
          <w:szCs w:val="24"/>
          <w:highlight w:val="white"/>
          <w:rtl w:val="0"/>
        </w:rPr>
        <w:t xml:space="preserve">collection of Google accounts and service accounts</w:t>
      </w:r>
      <w:r w:rsidDel="00000000" w:rsidR="00000000" w:rsidRPr="00000000">
        <w:rPr>
          <w:color w:val="202124"/>
          <w:sz w:val="24"/>
          <w:szCs w:val="24"/>
          <w:highlight w:val="white"/>
          <w:rtl w:val="0"/>
        </w:rPr>
        <w:t xml:space="preserve">.</w:t>
      </w:r>
    </w:p>
    <w:p w:rsidR="00000000" w:rsidDel="00000000" w:rsidP="00000000" w:rsidRDefault="00000000" w:rsidRPr="00000000" w14:paraId="00000010">
      <w:pPr>
        <w:keepNext w:val="0"/>
        <w:keepLines w:val="0"/>
        <w:widowControl w:val="0"/>
        <w:numPr>
          <w:ilvl w:val="0"/>
          <w:numId w:val="1"/>
        </w:numPr>
        <w:pBdr>
          <w:top w:color="auto" w:space="0" w:sz="0" w:val="none"/>
          <w:left w:color="auto" w:space="0" w:sz="0" w:val="none"/>
          <w:bottom w:color="auto" w:space="0" w:sz="0" w:val="none"/>
          <w:right w:color="auto" w:space="30" w:sz="0" w:val="none"/>
          <w:between w:color="auto" w:space="0" w:sz="0" w:val="none"/>
        </w:pBdr>
        <w:shd w:fill="ffffff" w:val="clear"/>
        <w:spacing w:after="0" w:afterAutospacing="0" w:before="0" w:beforeAutospacing="0" w:line="240" w:lineRule="auto"/>
        <w:ind w:left="1440" w:right="-600" w:hanging="360"/>
        <w:rPr>
          <w:u w:val="none"/>
        </w:rPr>
      </w:pPr>
      <w:r w:rsidDel="00000000" w:rsidR="00000000" w:rsidRPr="00000000">
        <w:rPr>
          <w:u w:val="single"/>
          <w:rtl w:val="0"/>
        </w:rPr>
        <w:t xml:space="preserve">Google Workspace domain</w:t>
      </w:r>
      <w:r w:rsidDel="00000000" w:rsidR="00000000" w:rsidRPr="00000000">
        <w:rPr>
          <w:rtl w:val="0"/>
        </w:rPr>
        <w:t xml:space="preserve">: </w:t>
      </w:r>
      <w:r w:rsidDel="00000000" w:rsidR="00000000" w:rsidRPr="00000000">
        <w:rPr>
          <w:color w:val="202124"/>
          <w:sz w:val="24"/>
          <w:szCs w:val="24"/>
          <w:highlight w:val="white"/>
          <w:rtl w:val="0"/>
        </w:rPr>
        <w:t xml:space="preserve">A Google Workspace domain represents a virtual group of all the Google accounts that have been created in an organization's Google </w:t>
      </w:r>
      <w:r w:rsidDel="00000000" w:rsidR="00000000" w:rsidRPr="00000000">
        <w:rPr>
          <w:i w:val="1"/>
          <w:color w:val="202124"/>
          <w:sz w:val="24"/>
          <w:szCs w:val="24"/>
          <w:highlight w:val="white"/>
          <w:rtl w:val="0"/>
        </w:rPr>
        <w:t xml:space="preserve">Workspace</w:t>
      </w:r>
      <w:r w:rsidDel="00000000" w:rsidR="00000000" w:rsidRPr="00000000">
        <w:rPr>
          <w:color w:val="202124"/>
          <w:sz w:val="24"/>
          <w:szCs w:val="24"/>
          <w:highlight w:val="white"/>
          <w:rtl w:val="0"/>
        </w:rPr>
        <w:t xml:space="preserve"> </w:t>
      </w:r>
      <w:r w:rsidDel="00000000" w:rsidR="00000000" w:rsidRPr="00000000">
        <w:rPr>
          <w:i w:val="1"/>
          <w:color w:val="202124"/>
          <w:sz w:val="24"/>
          <w:szCs w:val="24"/>
          <w:highlight w:val="white"/>
          <w:rtl w:val="0"/>
        </w:rPr>
        <w:t xml:space="preserve">account.</w:t>
      </w:r>
    </w:p>
    <w:p w:rsidR="00000000" w:rsidDel="00000000" w:rsidP="00000000" w:rsidRDefault="00000000" w:rsidRPr="00000000" w14:paraId="00000011">
      <w:pPr>
        <w:keepNext w:val="0"/>
        <w:keepLines w:val="0"/>
        <w:widowControl w:val="0"/>
        <w:numPr>
          <w:ilvl w:val="0"/>
          <w:numId w:val="1"/>
        </w:numPr>
        <w:pBdr>
          <w:top w:color="auto" w:space="0" w:sz="0" w:val="none"/>
          <w:left w:color="auto" w:space="0" w:sz="0" w:val="none"/>
          <w:bottom w:color="auto" w:space="0" w:sz="0" w:val="none"/>
          <w:right w:color="auto" w:space="30" w:sz="0" w:val="none"/>
          <w:between w:color="auto" w:space="0" w:sz="0" w:val="none"/>
        </w:pBdr>
        <w:shd w:fill="ffffff" w:val="clear"/>
        <w:spacing w:before="0" w:beforeAutospacing="0" w:line="240" w:lineRule="auto"/>
        <w:ind w:left="1440" w:right="-600" w:hanging="360"/>
        <w:rPr>
          <w:sz w:val="24"/>
          <w:szCs w:val="24"/>
          <w:u w:val="none"/>
        </w:rPr>
      </w:pPr>
      <w:r w:rsidDel="00000000" w:rsidR="00000000" w:rsidRPr="00000000">
        <w:rPr>
          <w:sz w:val="24"/>
          <w:szCs w:val="24"/>
          <w:u w:val="single"/>
          <w:rtl w:val="0"/>
        </w:rPr>
        <w:t xml:space="preserve">Cloud Identity domain</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color w:val="202124"/>
          <w:sz w:val="24"/>
          <w:szCs w:val="24"/>
          <w:highlight w:val="white"/>
          <w:rtl w:val="0"/>
        </w:rPr>
        <w:t xml:space="preserve">A Cloud Identity domain is like a Google Workspace domain because it represents a virtual group of </w:t>
      </w:r>
      <w:r w:rsidDel="00000000" w:rsidR="00000000" w:rsidRPr="00000000">
        <w:rPr>
          <w:i w:val="1"/>
          <w:color w:val="202124"/>
          <w:sz w:val="24"/>
          <w:szCs w:val="24"/>
          <w:highlight w:val="white"/>
          <w:rtl w:val="0"/>
        </w:rPr>
        <w:t xml:space="preserve">all Google accounts in an organization.</w:t>
      </w:r>
    </w:p>
    <w:p w:rsidR="00000000" w:rsidDel="00000000" w:rsidP="00000000" w:rsidRDefault="00000000" w:rsidRPr="00000000" w14:paraId="00000012">
      <w:pPr>
        <w:keepNext w:val="0"/>
        <w:keepLines w:val="0"/>
        <w:pBdr>
          <w:top w:color="auto" w:space="0" w:sz="0" w:val="none"/>
          <w:left w:color="auto" w:space="0" w:sz="0" w:val="none"/>
          <w:bottom w:color="auto" w:space="0" w:sz="0" w:val="none"/>
          <w:right w:color="auto" w:space="30" w:sz="0" w:val="none"/>
          <w:between w:color="auto" w:space="0" w:sz="0" w:val="none"/>
        </w:pBdr>
        <w:shd w:fill="ffffff" w:val="clear"/>
        <w:spacing w:before="280" w:line="240" w:lineRule="auto"/>
        <w:ind w:left="0" w:right="-600" w:firstLine="0"/>
        <w:rPr>
          <w:sz w:val="24"/>
          <w:szCs w:val="24"/>
        </w:rPr>
      </w:pPr>
      <w:r w:rsidDel="00000000" w:rsidR="00000000" w:rsidRPr="00000000">
        <w:rPr>
          <w:b w:val="1"/>
          <w:color w:val="202124"/>
          <w:sz w:val="24"/>
          <w:szCs w:val="24"/>
          <w:highlight w:val="white"/>
          <w:rtl w:val="0"/>
        </w:rPr>
        <w:t xml:space="preserve">IAM policies</w:t>
      </w:r>
      <w:r w:rsidDel="00000000" w:rsidR="00000000" w:rsidRPr="00000000">
        <w:rPr>
          <w:rtl w:val="0"/>
        </w:rPr>
      </w:r>
    </w:p>
    <w:p w:rsidR="00000000" w:rsidDel="00000000" w:rsidP="00000000" w:rsidRDefault="00000000" w:rsidRPr="00000000" w14:paraId="00000013">
      <w:pPr>
        <w:keepNext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You can grant roles to users by creating an IAM policy, which is a collection of statements that define who has what type of access. A policy is attached to a resource and is used to enforce access control whenever that resource is accessed. An IAM policy is represented by the IAM policy object.</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30" w:sz="0" w:val="none"/>
          <w:between w:color="auto" w:space="0" w:sz="0" w:val="none"/>
        </w:pBdr>
        <w:shd w:fill="ffffff" w:val="clear"/>
        <w:spacing w:line="240" w:lineRule="auto"/>
        <w:ind w:left="0" w:right="-600" w:firstLine="0"/>
        <w:rPr>
          <w:b w:val="1"/>
          <w:sz w:val="24"/>
          <w:szCs w:val="24"/>
        </w:rPr>
      </w:pPr>
      <w:r w:rsidDel="00000000" w:rsidR="00000000" w:rsidRPr="00000000">
        <w:rPr>
          <w:rtl w:val="0"/>
        </w:rPr>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30" w:sz="0" w:val="none"/>
          <w:between w:color="auto" w:space="0" w:sz="0" w:val="none"/>
        </w:pBdr>
        <w:shd w:fill="ffffff" w:val="clear"/>
        <w:spacing w:line="240" w:lineRule="auto"/>
        <w:ind w:left="0" w:right="-600" w:firstLine="0"/>
        <w:rPr>
          <w:b w:val="1"/>
          <w:sz w:val="24"/>
          <w:szCs w:val="24"/>
        </w:rPr>
      </w:pPr>
      <w:r w:rsidDel="00000000" w:rsidR="00000000" w:rsidRPr="00000000">
        <w:rPr>
          <w:b w:val="1"/>
          <w:sz w:val="24"/>
          <w:szCs w:val="24"/>
          <w:rtl w:val="0"/>
        </w:rPr>
        <w:t xml:space="preserve">Policy hierarchy</w:t>
      </w:r>
    </w:p>
    <w:p w:rsidR="00000000" w:rsidDel="00000000" w:rsidP="00000000" w:rsidRDefault="00000000" w:rsidRPr="00000000" w14:paraId="00000016">
      <w:pPr>
        <w:keepNext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You can set an IAM policy at any level in the resource hierarchy: organization, folder, project, or the resource level. Resources inherit the policies of their parent resource. Set a policy at the organization level to have it automatically inherited by all its children folders and projects. Set a policy at the project level to have it inherited by all the project's child resources. The effective policy for a resource is the union of the policy set at that resource, and the policy inherited from higher up in the hierarchy.</w:t>
      </w:r>
    </w:p>
    <w:p w:rsidR="00000000" w:rsidDel="00000000" w:rsidP="00000000" w:rsidRDefault="00000000" w:rsidRPr="00000000" w14:paraId="00000017">
      <w:pPr>
        <w:keepNext w:val="0"/>
        <w:keepLines w:val="0"/>
        <w:pBdr>
          <w:top w:color="auto" w:space="0" w:sz="0" w:val="none"/>
          <w:left w:color="auto" w:space="0" w:sz="0" w:val="none"/>
          <w:bottom w:color="auto" w:space="0" w:sz="0" w:val="none"/>
          <w:right w:color="auto" w:space="30" w:sz="0" w:val="none"/>
          <w:between w:color="auto" w:space="0" w:sz="0" w:val="none"/>
        </w:pBdr>
        <w:shd w:fill="ffffff" w:val="clear"/>
        <w:spacing w:line="240" w:lineRule="auto"/>
        <w:ind w:left="0" w:right="-600" w:firstLine="0"/>
        <w:rPr>
          <w:b w:val="1"/>
          <w:sz w:val="24"/>
          <w:szCs w:val="24"/>
        </w:rPr>
      </w:pPr>
      <w:r w:rsidDel="00000000" w:rsidR="00000000" w:rsidRPr="00000000">
        <w:rPr>
          <w:b w:val="1"/>
          <w:sz w:val="24"/>
          <w:szCs w:val="24"/>
          <w:rtl w:val="0"/>
        </w:rPr>
        <w:t xml:space="preserve">Design questions</w:t>
      </w:r>
    </w:p>
    <w:p w:rsidR="00000000" w:rsidDel="00000000" w:rsidP="00000000" w:rsidRDefault="00000000" w:rsidRPr="00000000" w14:paraId="00000018">
      <w:pPr>
        <w:keepNext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How will you manage identities?</w:t>
      </w:r>
    </w:p>
    <w:p w:rsidR="00000000" w:rsidDel="00000000" w:rsidP="00000000" w:rsidRDefault="00000000" w:rsidRPr="00000000" w14:paraId="00000019">
      <w:pPr>
        <w:keepNext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Will you federate from an existing identity source?</w:t>
      </w:r>
    </w:p>
    <w:p w:rsidR="00000000" w:rsidDel="00000000" w:rsidP="00000000" w:rsidRDefault="00000000" w:rsidRPr="00000000" w14:paraId="0000001A">
      <w:pPr>
        <w:keepNext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How do you plan to delegate admin access?</w:t>
      </w:r>
    </w:p>
    <w:p w:rsidR="00000000" w:rsidDel="00000000" w:rsidP="00000000" w:rsidRDefault="00000000" w:rsidRPr="00000000" w14:paraId="0000001B">
      <w:pPr>
        <w:keepNext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Do you have a governance process to create, update, and audit access control?</w:t>
      </w:r>
    </w:p>
    <w:p w:rsidR="00000000" w:rsidDel="00000000" w:rsidP="00000000" w:rsidRDefault="00000000" w:rsidRPr="00000000" w14:paraId="0000001C">
      <w:pPr>
        <w:keepNext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Do you group users and enforce multi factor authentication (MFA) based on access sensitivity?</w:t>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30" w:sz="0" w:val="none"/>
          <w:between w:color="auto" w:space="0" w:sz="0" w:val="none"/>
        </w:pBdr>
        <w:shd w:fill="ffffff" w:val="clear"/>
        <w:spacing w:line="240" w:lineRule="auto"/>
        <w:ind w:left="0" w:right="-600" w:firstLine="0"/>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01E">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Secure organization admin access.</w:t>
      </w:r>
    </w:p>
    <w:p w:rsidR="00000000" w:rsidDel="00000000" w:rsidP="00000000" w:rsidRDefault="00000000" w:rsidRPr="00000000" w14:paraId="0000001F">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Federate your identity provider with Google Cloud.</w:t>
      </w:r>
    </w:p>
    <w:p w:rsidR="00000000" w:rsidDel="00000000" w:rsidP="00000000" w:rsidRDefault="00000000" w:rsidRPr="00000000" w14:paraId="00000020">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Use Cloud Identity for user account identity if you don't have an identity provider.</w:t>
      </w:r>
    </w:p>
    <w:p w:rsidR="00000000" w:rsidDel="00000000" w:rsidP="00000000" w:rsidRDefault="00000000" w:rsidRPr="00000000" w14:paraId="00000021">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Use Google Accounts and appropriate IAM policies for every user.</w:t>
      </w:r>
    </w:p>
    <w:p w:rsidR="00000000" w:rsidDel="00000000" w:rsidP="00000000" w:rsidRDefault="00000000" w:rsidRPr="00000000" w14:paraId="00000022">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Create your own custom service accounts to limit IAM permissions to least privilege.</w:t>
      </w:r>
    </w:p>
    <w:p w:rsidR="00000000" w:rsidDel="00000000" w:rsidP="00000000" w:rsidRDefault="00000000" w:rsidRPr="00000000" w14:paraId="00000023">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Migrate unmanaged accounts.</w:t>
      </w:r>
    </w:p>
    <w:p w:rsidR="00000000" w:rsidDel="00000000" w:rsidP="00000000" w:rsidRDefault="00000000" w:rsidRPr="00000000" w14:paraId="00000024">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Secure access to resources through least privilege.</w:t>
      </w:r>
    </w:p>
    <w:p w:rsidR="00000000" w:rsidDel="00000000" w:rsidP="00000000" w:rsidRDefault="00000000" w:rsidRPr="00000000" w14:paraId="00000025">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Use groups and service accounts.</w:t>
      </w:r>
    </w:p>
    <w:p w:rsidR="00000000" w:rsidDel="00000000" w:rsidP="00000000" w:rsidRDefault="00000000" w:rsidRPr="00000000" w14:paraId="00000026">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Use a group naming convention.</w:t>
      </w:r>
    </w:p>
    <w:p w:rsidR="00000000" w:rsidDel="00000000" w:rsidP="00000000" w:rsidRDefault="00000000" w:rsidRPr="00000000" w14:paraId="00000027">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Audit the group membership request workflow.</w:t>
      </w:r>
    </w:p>
    <w:p w:rsidR="00000000" w:rsidDel="00000000" w:rsidP="00000000" w:rsidRDefault="00000000" w:rsidRPr="00000000" w14:paraId="00000028">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Enforce MFA whenever possible, especially for users with high privilege access.</w:t>
      </w:r>
    </w:p>
    <w:p w:rsidR="00000000" w:rsidDel="00000000" w:rsidP="00000000" w:rsidRDefault="00000000" w:rsidRPr="00000000" w14:paraId="00000029">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Review super admin access.</w:t>
      </w:r>
    </w:p>
    <w:p w:rsidR="00000000" w:rsidDel="00000000" w:rsidP="00000000" w:rsidRDefault="00000000" w:rsidRPr="00000000" w14:paraId="0000002A">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Leverage service account and audit access and how it is used.</w:t>
      </w:r>
    </w:p>
    <w:p w:rsidR="00000000" w:rsidDel="00000000" w:rsidP="00000000" w:rsidRDefault="00000000" w:rsidRPr="00000000" w14:paraId="0000002B">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Remove default IAM Organization policies.</w:t>
      </w:r>
    </w:p>
    <w:p w:rsidR="00000000" w:rsidDel="00000000" w:rsidP="00000000" w:rsidRDefault="00000000" w:rsidRPr="00000000" w14:paraId="0000002C">
      <w:pPr>
        <w:keepNext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240" w:lineRule="auto"/>
        <w:ind w:left="720" w:hanging="360"/>
        <w:rPr>
          <w:rFonts w:ascii="Arial" w:cs="Arial" w:eastAsia="Arial" w:hAnsi="Arial"/>
          <w:highlight w:val="white"/>
        </w:rPr>
      </w:pPr>
      <w:r w:rsidDel="00000000" w:rsidR="00000000" w:rsidRPr="00000000">
        <w:rPr>
          <w:color w:val="202124"/>
          <w:sz w:val="24"/>
          <w:szCs w:val="24"/>
          <w:highlight w:val="white"/>
          <w:rtl w:val="0"/>
        </w:rPr>
        <w:t xml:space="preserve">Audit access management changes regularly.</w:t>
      </w:r>
    </w:p>
    <w:p w:rsidR="00000000" w:rsidDel="00000000" w:rsidP="00000000" w:rsidRDefault="00000000" w:rsidRPr="00000000" w14:paraId="0000002D">
      <w:pPr>
        <w:keepNext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b w:val="1"/>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oud.google.com/identity-platform/docs/product-comparison" TargetMode="External"/><Relationship Id="rId9" Type="http://schemas.openxmlformats.org/officeDocument/2006/relationships/hyperlink" Target="https://cloud.google.com/managed-microsoft-ad" TargetMode="External"/><Relationship Id="rId5" Type="http://schemas.openxmlformats.org/officeDocument/2006/relationships/styles" Target="styles.xml"/><Relationship Id="rId6" Type="http://schemas.openxmlformats.org/officeDocument/2006/relationships/hyperlink" Target="https://cloud.google.com/iam/docs/concepts" TargetMode="External"/><Relationship Id="rId7" Type="http://schemas.openxmlformats.org/officeDocument/2006/relationships/hyperlink" Target="https://cloud.google.com/identity" TargetMode="External"/><Relationship Id="rId8" Type="http://schemas.openxmlformats.org/officeDocument/2006/relationships/hyperlink" Target="https://cloud.google.com/identity-plat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