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E7" w:rsidRDefault="002E4C85" w:rsidP="00D751B3">
      <w:pPr>
        <w:pStyle w:val="a6"/>
        <w:spacing w:before="312" w:after="312"/>
      </w:pPr>
      <w:r w:rsidRPr="002E4C85">
        <w:rPr>
          <w:rFonts w:hint="eastAsia"/>
        </w:rPr>
        <w:t>基于</w:t>
      </w:r>
      <w:r w:rsidRPr="002E4C85">
        <w:rPr>
          <w:rFonts w:hint="eastAsia"/>
        </w:rPr>
        <w:t>J2EE</w:t>
      </w:r>
      <w:r w:rsidRPr="002E4C85">
        <w:rPr>
          <w:rFonts w:hint="eastAsia"/>
        </w:rPr>
        <w:t>的移动电商平台安全性研究</w:t>
      </w:r>
    </w:p>
    <w:p w:rsidR="00CD34F9" w:rsidRPr="00CD34F9" w:rsidRDefault="007B7965" w:rsidP="007B7965">
      <w:pPr>
        <w:pStyle w:val="a0"/>
      </w:pPr>
      <w:r>
        <w:rPr>
          <w:rFonts w:hint="eastAsia"/>
        </w:rPr>
        <w:t>绪论</w:t>
      </w:r>
    </w:p>
    <w:p w:rsidR="002E4C85" w:rsidRDefault="002E4C85" w:rsidP="00D751B3">
      <w:pPr>
        <w:pStyle w:val="a0"/>
      </w:pPr>
      <w:r>
        <w:rPr>
          <w:rFonts w:hint="eastAsia"/>
        </w:rPr>
        <w:t>移动电商平台综述</w:t>
      </w:r>
    </w:p>
    <w:p w:rsidR="009937BB" w:rsidRDefault="00A31681" w:rsidP="000B652A">
      <w:pPr>
        <w:pStyle w:val="a1"/>
      </w:pPr>
      <w:r>
        <w:rPr>
          <w:rFonts w:hint="eastAsia"/>
        </w:rPr>
        <w:t>移动电商平台的概念</w:t>
      </w:r>
    </w:p>
    <w:p w:rsidR="00A31681" w:rsidRPr="009937BB" w:rsidRDefault="00A31681" w:rsidP="009937BB">
      <w:pPr>
        <w:ind w:firstLine="480"/>
      </w:pPr>
      <w:r w:rsidRPr="00A31681">
        <w:rPr>
          <w:rFonts w:hint="eastAsia"/>
        </w:rPr>
        <w:t>传统电子商务的主界面是</w:t>
      </w:r>
      <w:r w:rsidRPr="00A31681">
        <w:rPr>
          <w:rFonts w:hint="eastAsia"/>
        </w:rPr>
        <w:t xml:space="preserve"> PC</w:t>
      </w:r>
      <w:r w:rsidRPr="00A31681">
        <w:rPr>
          <w:rFonts w:hint="eastAsia"/>
        </w:rPr>
        <w:t>，称为“有线的电子商务”；移动电商则是“无线的电子商务”，</w:t>
      </w:r>
      <w:r>
        <w:rPr>
          <w:rFonts w:hint="eastAsia"/>
        </w:rPr>
        <w:t>它</w:t>
      </w:r>
      <w:r w:rsidRPr="00A31681">
        <w:rPr>
          <w:rFonts w:hint="eastAsia"/>
        </w:rPr>
        <w:t>是指用户通过移动终端如手机、掌上电脑等设备访问网络，进行各种电子商务活动。近几年，移动电子商务平台数量在逐渐的增多，买家和卖家通过移动电子商务平台进行的交易额也在逐年呈现暴涨趋势。</w:t>
      </w:r>
      <w:r w:rsidR="00CF286C">
        <w:rPr>
          <w:rFonts w:hint="eastAsia"/>
        </w:rPr>
        <w:t>移动电商</w:t>
      </w:r>
      <w:r w:rsidR="00CF286C" w:rsidRPr="00CF286C">
        <w:rPr>
          <w:rFonts w:hint="eastAsia"/>
        </w:rPr>
        <w:t>平台是建立在移动互联网基础上电子商务平台，像</w:t>
      </w:r>
      <w:r w:rsidR="00CF286C">
        <w:rPr>
          <w:rFonts w:hint="eastAsia"/>
        </w:rPr>
        <w:t>美团</w:t>
      </w:r>
      <w:r w:rsidR="00CF286C" w:rsidRPr="00CF286C">
        <w:rPr>
          <w:rFonts w:hint="eastAsia"/>
        </w:rPr>
        <w:t>，饿了么、</w:t>
      </w:r>
      <w:r w:rsidR="00CF286C">
        <w:rPr>
          <w:rFonts w:hint="eastAsia"/>
        </w:rPr>
        <w:t>淘宝、拼多多</w:t>
      </w:r>
      <w:r w:rsidR="00CF286C" w:rsidRPr="00CF286C">
        <w:rPr>
          <w:rFonts w:hint="eastAsia"/>
        </w:rPr>
        <w:t>都属于典型的移动电商平台。</w:t>
      </w:r>
    </w:p>
    <w:p w:rsidR="009937BB" w:rsidRDefault="002E4C85" w:rsidP="000B652A">
      <w:pPr>
        <w:pStyle w:val="a1"/>
      </w:pPr>
      <w:r w:rsidRPr="009937BB">
        <w:rPr>
          <w:rFonts w:hint="eastAsia"/>
        </w:rPr>
        <w:t>移动电商平台的基本安全需求</w:t>
      </w:r>
    </w:p>
    <w:p w:rsidR="00F00109" w:rsidRDefault="00F00109" w:rsidP="009937BB">
      <w:pPr>
        <w:ind w:firstLine="480"/>
      </w:pPr>
      <w:r w:rsidRPr="00F00109">
        <w:rPr>
          <w:rFonts w:hint="eastAsia"/>
        </w:rPr>
        <w:t>保证交易过程中数据信息的安全传输是电子商务系统的关键</w:t>
      </w:r>
      <w:r w:rsidRPr="00F00109">
        <w:rPr>
          <w:rFonts w:hint="eastAsia"/>
        </w:rPr>
        <w:t>,</w:t>
      </w:r>
      <w:r w:rsidRPr="00F00109">
        <w:rPr>
          <w:rFonts w:hint="eastAsia"/>
        </w:rPr>
        <w:t>在移动商务中</w:t>
      </w:r>
      <w:r w:rsidRPr="00F00109">
        <w:rPr>
          <w:rFonts w:hint="eastAsia"/>
        </w:rPr>
        <w:t>,</w:t>
      </w:r>
      <w:r w:rsidRPr="00F00109">
        <w:rPr>
          <w:rFonts w:hint="eastAsia"/>
        </w:rPr>
        <w:t>需要为以下因素提供安全</w:t>
      </w:r>
      <w:r>
        <w:rPr>
          <w:rFonts w:hint="eastAsia"/>
        </w:rPr>
        <w:t>：</w:t>
      </w:r>
    </w:p>
    <w:p w:rsidR="00F00109" w:rsidRDefault="00F00109" w:rsidP="00F00109">
      <w:pPr>
        <w:pStyle w:val="af3"/>
        <w:numPr>
          <w:ilvl w:val="0"/>
          <w:numId w:val="6"/>
        </w:numPr>
        <w:ind w:firstLineChars="0"/>
      </w:pPr>
      <w:r w:rsidRPr="00F00109">
        <w:rPr>
          <w:rFonts w:hint="eastAsia"/>
        </w:rPr>
        <w:t>保护交易对交易方和交易数据提供一定安全保护信息</w:t>
      </w:r>
    </w:p>
    <w:p w:rsidR="00F00109" w:rsidRDefault="00F00109" w:rsidP="00F00109">
      <w:pPr>
        <w:pStyle w:val="af3"/>
        <w:numPr>
          <w:ilvl w:val="0"/>
          <w:numId w:val="6"/>
        </w:numPr>
        <w:ind w:firstLineChars="0"/>
      </w:pPr>
      <w:r w:rsidRPr="00F00109">
        <w:rPr>
          <w:rFonts w:hint="eastAsia"/>
        </w:rPr>
        <w:t>保护敏感和有价值的用户信息基础设施</w:t>
      </w:r>
    </w:p>
    <w:p w:rsidR="009937BB" w:rsidRPr="009937BB" w:rsidRDefault="00F00109" w:rsidP="00F00109">
      <w:pPr>
        <w:pStyle w:val="af3"/>
        <w:numPr>
          <w:ilvl w:val="0"/>
          <w:numId w:val="6"/>
        </w:numPr>
        <w:ind w:firstLineChars="0"/>
      </w:pPr>
      <w:r w:rsidRPr="00F00109">
        <w:rPr>
          <w:rFonts w:hint="eastAsia"/>
        </w:rPr>
        <w:t>保护承载网络不被攻击。</w:t>
      </w:r>
    </w:p>
    <w:p w:rsidR="009937BB" w:rsidRDefault="00F00109" w:rsidP="009937BB">
      <w:pPr>
        <w:ind w:firstLine="480"/>
      </w:pPr>
      <w:r w:rsidRPr="00F00109">
        <w:rPr>
          <w:rFonts w:hint="eastAsia"/>
        </w:rPr>
        <w:t>基于此</w:t>
      </w:r>
      <w:r w:rsidRPr="00F00109">
        <w:rPr>
          <w:rFonts w:hint="eastAsia"/>
        </w:rPr>
        <w:t>,</w:t>
      </w:r>
      <w:r w:rsidRPr="00F00109">
        <w:rPr>
          <w:rFonts w:hint="eastAsia"/>
        </w:rPr>
        <w:t>移动电子商务系统的主要安全需求如下</w:t>
      </w:r>
      <w:r>
        <w:rPr>
          <w:rFonts w:hint="eastAsia"/>
        </w:rPr>
        <w:t>：</w:t>
      </w:r>
    </w:p>
    <w:p w:rsidR="00F00109" w:rsidRDefault="00F00109" w:rsidP="008123FC">
      <w:pPr>
        <w:pStyle w:val="af3"/>
        <w:numPr>
          <w:ilvl w:val="0"/>
          <w:numId w:val="7"/>
        </w:numPr>
        <w:ind w:firstLineChars="0"/>
      </w:pPr>
      <w:r>
        <w:rPr>
          <w:rFonts w:hint="eastAsia"/>
        </w:rPr>
        <w:t>有效性</w:t>
      </w:r>
    </w:p>
    <w:p w:rsidR="008123FC" w:rsidRDefault="008123FC" w:rsidP="009937BB">
      <w:pPr>
        <w:ind w:firstLine="480"/>
      </w:pPr>
      <w:r w:rsidRPr="008123FC">
        <w:rPr>
          <w:rFonts w:hint="eastAsia"/>
        </w:rPr>
        <w:t>有效的防止系统延迟和拒绝服务情况的发生</w:t>
      </w:r>
      <w:r>
        <w:rPr>
          <w:rFonts w:hint="eastAsia"/>
        </w:rPr>
        <w:t>，</w:t>
      </w:r>
      <w:r w:rsidRPr="008123FC">
        <w:rPr>
          <w:rFonts w:hint="eastAsia"/>
        </w:rPr>
        <w:t>保证交易数据在确定的时刻、确定的地点是有效的</w:t>
      </w:r>
    </w:p>
    <w:p w:rsidR="00F00109" w:rsidRDefault="00F00109" w:rsidP="008123FC">
      <w:pPr>
        <w:pStyle w:val="af3"/>
        <w:numPr>
          <w:ilvl w:val="0"/>
          <w:numId w:val="7"/>
        </w:numPr>
        <w:ind w:firstLineChars="0"/>
      </w:pPr>
      <w:r>
        <w:rPr>
          <w:rFonts w:hint="eastAsia"/>
        </w:rPr>
        <w:t>机密性</w:t>
      </w:r>
    </w:p>
    <w:p w:rsidR="008123FC" w:rsidRDefault="008123FC" w:rsidP="009937BB">
      <w:pPr>
        <w:ind w:firstLine="480"/>
      </w:pPr>
      <w:r w:rsidRPr="008123FC">
        <w:rPr>
          <w:rFonts w:hint="eastAsia"/>
        </w:rPr>
        <w:t>防止合法或隐私数据为非法用户所获得</w:t>
      </w:r>
      <w:r>
        <w:rPr>
          <w:rFonts w:hint="eastAsia"/>
        </w:rPr>
        <w:t>，</w:t>
      </w:r>
      <w:r w:rsidRPr="008123FC">
        <w:rPr>
          <w:rFonts w:hint="eastAsia"/>
        </w:rPr>
        <w:t>通常使用加密的手段实现</w:t>
      </w:r>
      <w:r>
        <w:rPr>
          <w:rFonts w:hint="eastAsia"/>
        </w:rPr>
        <w:t>，</w:t>
      </w:r>
      <w:r w:rsidRPr="008123FC">
        <w:rPr>
          <w:rFonts w:hint="eastAsia"/>
        </w:rPr>
        <w:t>从而确保在交易过程中只有交易的双方才能唯一知道交易的内容。</w:t>
      </w:r>
    </w:p>
    <w:p w:rsidR="00F00109" w:rsidRDefault="00F00109" w:rsidP="008123FC">
      <w:pPr>
        <w:pStyle w:val="af3"/>
        <w:numPr>
          <w:ilvl w:val="0"/>
          <w:numId w:val="7"/>
        </w:numPr>
        <w:ind w:firstLineChars="0"/>
      </w:pPr>
      <w:r>
        <w:rPr>
          <w:rFonts w:hint="eastAsia"/>
        </w:rPr>
        <w:t>完整性</w:t>
      </w:r>
    </w:p>
    <w:p w:rsidR="008123FC" w:rsidRDefault="008123FC" w:rsidP="009937BB">
      <w:pPr>
        <w:ind w:firstLine="480"/>
      </w:pPr>
      <w:r w:rsidRPr="008123FC">
        <w:rPr>
          <w:rFonts w:hint="eastAsia"/>
        </w:rPr>
        <w:t>确保交易事务的完整性</w:t>
      </w:r>
      <w:r>
        <w:rPr>
          <w:rFonts w:hint="eastAsia"/>
        </w:rPr>
        <w:t>，</w:t>
      </w:r>
      <w:r w:rsidRPr="008123FC">
        <w:rPr>
          <w:rFonts w:hint="eastAsia"/>
        </w:rPr>
        <w:t>非交易第三方或非法攻击者不能对交易的内容进行修改</w:t>
      </w:r>
    </w:p>
    <w:p w:rsidR="00F00109" w:rsidRDefault="00F00109" w:rsidP="008123FC">
      <w:pPr>
        <w:pStyle w:val="af3"/>
        <w:numPr>
          <w:ilvl w:val="0"/>
          <w:numId w:val="7"/>
        </w:numPr>
        <w:ind w:firstLineChars="0"/>
      </w:pPr>
      <w:r>
        <w:rPr>
          <w:rFonts w:hint="eastAsia"/>
        </w:rPr>
        <w:t>可靠性</w:t>
      </w:r>
    </w:p>
    <w:p w:rsidR="008123FC" w:rsidRDefault="008123FC" w:rsidP="009937BB">
      <w:pPr>
        <w:ind w:firstLine="480"/>
      </w:pPr>
      <w:r w:rsidRPr="008123FC">
        <w:rPr>
          <w:rFonts w:hint="eastAsia"/>
        </w:rPr>
        <w:t>提供完备的身份认证</w:t>
      </w:r>
      <w:r w:rsidRPr="008123FC">
        <w:rPr>
          <w:rFonts w:hint="eastAsia"/>
        </w:rPr>
        <w:t>,</w:t>
      </w:r>
      <w:r w:rsidRPr="008123FC">
        <w:rPr>
          <w:rFonts w:hint="eastAsia"/>
        </w:rPr>
        <w:t>确保交易双方是可以信任的</w:t>
      </w:r>
      <w:r w:rsidRPr="008123FC">
        <w:rPr>
          <w:rFonts w:hint="eastAsia"/>
        </w:rPr>
        <w:t>,</w:t>
      </w:r>
      <w:r w:rsidRPr="008123FC">
        <w:rPr>
          <w:rFonts w:hint="eastAsia"/>
        </w:rPr>
        <w:t>即确保服务间的相互身份认证</w:t>
      </w:r>
      <w:r w:rsidRPr="008123FC">
        <w:rPr>
          <w:rFonts w:hint="eastAsia"/>
        </w:rPr>
        <w:t>,</w:t>
      </w:r>
      <w:r w:rsidRPr="008123FC">
        <w:rPr>
          <w:rFonts w:hint="eastAsia"/>
        </w:rPr>
        <w:t>防止欺诈行为的产生</w:t>
      </w:r>
    </w:p>
    <w:p w:rsidR="00F00109" w:rsidRDefault="00F00109" w:rsidP="008123FC">
      <w:pPr>
        <w:pStyle w:val="af3"/>
        <w:numPr>
          <w:ilvl w:val="0"/>
          <w:numId w:val="7"/>
        </w:numPr>
        <w:ind w:firstLineChars="0"/>
      </w:pPr>
      <w:r>
        <w:rPr>
          <w:rFonts w:hint="eastAsia"/>
        </w:rPr>
        <w:t>防抵赖性</w:t>
      </w:r>
    </w:p>
    <w:p w:rsidR="008123FC" w:rsidRPr="009937BB" w:rsidRDefault="008123FC" w:rsidP="009937BB">
      <w:pPr>
        <w:ind w:firstLine="480"/>
      </w:pPr>
      <w:r w:rsidRPr="008123FC">
        <w:rPr>
          <w:rFonts w:hint="eastAsia"/>
        </w:rPr>
        <w:t>系统具有防抵赖功能</w:t>
      </w:r>
      <w:r w:rsidRPr="008123FC">
        <w:rPr>
          <w:rFonts w:hint="eastAsia"/>
        </w:rPr>
        <w:t>,</w:t>
      </w:r>
      <w:r w:rsidRPr="008123FC">
        <w:rPr>
          <w:rFonts w:hint="eastAsia"/>
        </w:rPr>
        <w:t>确保交易双方不能对发生的正确交易行为抵赖</w:t>
      </w:r>
    </w:p>
    <w:p w:rsidR="002E4C85" w:rsidRDefault="00887960" w:rsidP="00887960">
      <w:pPr>
        <w:pStyle w:val="a0"/>
      </w:pPr>
      <w:r w:rsidRPr="00887960">
        <w:rPr>
          <w:rFonts w:hint="eastAsia"/>
        </w:rPr>
        <w:t>基于</w:t>
      </w:r>
      <w:r w:rsidRPr="00887960">
        <w:rPr>
          <w:rFonts w:hint="eastAsia"/>
        </w:rPr>
        <w:t>JAVA</w:t>
      </w:r>
      <w:r w:rsidRPr="00887960">
        <w:rPr>
          <w:rFonts w:hint="eastAsia"/>
        </w:rPr>
        <w:t>的移动电商平台系统架构</w:t>
      </w:r>
    </w:p>
    <w:p w:rsidR="002E4C85" w:rsidRDefault="002E4C85" w:rsidP="000B652A">
      <w:pPr>
        <w:pStyle w:val="a1"/>
        <w:numPr>
          <w:ilvl w:val="0"/>
          <w:numId w:val="4"/>
        </w:numPr>
      </w:pPr>
      <w:r>
        <w:rPr>
          <w:rFonts w:hint="eastAsia"/>
        </w:rPr>
        <w:t>JAVA</w:t>
      </w:r>
      <w:r w:rsidR="00887960">
        <w:rPr>
          <w:rFonts w:hint="eastAsia"/>
        </w:rPr>
        <w:t>的概述</w:t>
      </w:r>
    </w:p>
    <w:p w:rsidR="009937BB" w:rsidRPr="009937BB" w:rsidRDefault="002F61CD" w:rsidP="009937BB">
      <w:pPr>
        <w:ind w:firstLine="480"/>
      </w:pPr>
      <w:r w:rsidRPr="002F61CD">
        <w:rPr>
          <w:rFonts w:hint="eastAsia"/>
        </w:rPr>
        <w:t>Java</w:t>
      </w:r>
      <w:r w:rsidRPr="002F61CD">
        <w:rPr>
          <w:rFonts w:hint="eastAsia"/>
        </w:rPr>
        <w:t>是一门面向对象编程语言，不仅吸收了</w:t>
      </w:r>
      <w:r w:rsidRPr="002F61CD">
        <w:rPr>
          <w:rFonts w:hint="eastAsia"/>
        </w:rPr>
        <w:t>C++</w:t>
      </w:r>
      <w:r w:rsidRPr="002F61CD">
        <w:rPr>
          <w:rFonts w:hint="eastAsia"/>
        </w:rPr>
        <w:t>语言的各种优点，还摒弃了</w:t>
      </w:r>
      <w:r w:rsidRPr="002F61CD">
        <w:rPr>
          <w:rFonts w:hint="eastAsia"/>
        </w:rPr>
        <w:t>C++</w:t>
      </w:r>
      <w:r w:rsidRPr="002F61CD">
        <w:rPr>
          <w:rFonts w:hint="eastAsia"/>
        </w:rPr>
        <w:t>里难以理解的多继承、指针等概念，因此</w:t>
      </w:r>
      <w:r w:rsidRPr="002F61CD">
        <w:rPr>
          <w:rFonts w:hint="eastAsia"/>
        </w:rPr>
        <w:t>Java</w:t>
      </w:r>
      <w:r w:rsidRPr="002F61CD">
        <w:rPr>
          <w:rFonts w:hint="eastAsia"/>
        </w:rPr>
        <w:t>语言具有功能强大和简单易用两个特征。</w:t>
      </w:r>
      <w:r w:rsidRPr="002F61CD">
        <w:rPr>
          <w:rFonts w:hint="eastAsia"/>
        </w:rPr>
        <w:t>Java</w:t>
      </w:r>
      <w:r w:rsidRPr="002F61CD">
        <w:rPr>
          <w:rFonts w:hint="eastAsia"/>
        </w:rPr>
        <w:t>语言作为静态面向对象编程语言的代表，极好地实现了面向对象理论，允许程序员以优雅的思维方式进行复杂的编程</w:t>
      </w:r>
      <w:r>
        <w:rPr>
          <w:rFonts w:hint="eastAsia"/>
        </w:rPr>
        <w:t>。</w:t>
      </w:r>
      <w:r w:rsidR="00887960">
        <w:rPr>
          <w:rFonts w:hint="eastAsia"/>
        </w:rPr>
        <w:t>并且具有以下特点：</w:t>
      </w:r>
    </w:p>
    <w:p w:rsidR="009937BB" w:rsidRDefault="002F61CD" w:rsidP="004D1D57">
      <w:pPr>
        <w:pStyle w:val="af3"/>
        <w:numPr>
          <w:ilvl w:val="0"/>
          <w:numId w:val="7"/>
        </w:numPr>
        <w:ind w:firstLineChars="0"/>
      </w:pPr>
      <w:r>
        <w:rPr>
          <w:rFonts w:hint="eastAsia"/>
        </w:rPr>
        <w:t>面相对象</w:t>
      </w:r>
    </w:p>
    <w:p w:rsidR="00C97DBF" w:rsidRDefault="00C97DBF" w:rsidP="009937BB">
      <w:pPr>
        <w:ind w:firstLine="480"/>
      </w:pPr>
      <w:r w:rsidRPr="00C97DBF">
        <w:rPr>
          <w:rFonts w:hint="eastAsia"/>
        </w:rPr>
        <w:t>把相关的数据和方法组织为一个整体来看待，从更高的层次来进行系统建模，更贴近事物的自然运行模式。</w:t>
      </w:r>
    </w:p>
    <w:p w:rsidR="002F61CD" w:rsidRDefault="00C97DBF" w:rsidP="004D1D57">
      <w:pPr>
        <w:pStyle w:val="af3"/>
        <w:numPr>
          <w:ilvl w:val="0"/>
          <w:numId w:val="7"/>
        </w:numPr>
        <w:ind w:firstLineChars="0"/>
      </w:pPr>
      <w:r>
        <w:rPr>
          <w:rFonts w:hint="eastAsia"/>
        </w:rPr>
        <w:t>健壮性</w:t>
      </w:r>
    </w:p>
    <w:p w:rsidR="00C97DBF" w:rsidRDefault="00C97DBF" w:rsidP="009937BB">
      <w:pPr>
        <w:ind w:firstLine="480"/>
      </w:pPr>
      <w:r w:rsidRPr="00C97DBF">
        <w:rPr>
          <w:rFonts w:hint="eastAsia"/>
        </w:rPr>
        <w:t>吸收了</w:t>
      </w:r>
      <w:r w:rsidRPr="00C97DBF">
        <w:rPr>
          <w:rFonts w:hint="eastAsia"/>
        </w:rPr>
        <w:t>C/C++</w:t>
      </w:r>
      <w:r>
        <w:rPr>
          <w:rFonts w:hint="eastAsia"/>
        </w:rPr>
        <w:t>语言的优点，但去掉了其影响程序健壮性的部份</w:t>
      </w:r>
      <w:r w:rsidRPr="00C97DBF">
        <w:rPr>
          <w:rFonts w:hint="eastAsia"/>
        </w:rPr>
        <w:t>（如指针、内存的申请和释放等），提供了一个相对安全的内存管理和访问机制</w:t>
      </w:r>
    </w:p>
    <w:p w:rsidR="00C97DBF" w:rsidRDefault="00C97DBF" w:rsidP="004D1D57">
      <w:pPr>
        <w:pStyle w:val="af3"/>
        <w:numPr>
          <w:ilvl w:val="0"/>
          <w:numId w:val="7"/>
        </w:numPr>
        <w:ind w:firstLineChars="0"/>
      </w:pPr>
      <w:r>
        <w:rPr>
          <w:rFonts w:hint="eastAsia"/>
        </w:rPr>
        <w:t>跨平台</w:t>
      </w:r>
    </w:p>
    <w:p w:rsidR="00C97DBF" w:rsidRPr="009937BB" w:rsidRDefault="00C97DBF" w:rsidP="009937BB">
      <w:pPr>
        <w:ind w:firstLine="480"/>
      </w:pPr>
      <w:r w:rsidRPr="00C97DBF">
        <w:rPr>
          <w:rFonts w:hint="eastAsia"/>
        </w:rPr>
        <w:t>通过</w:t>
      </w:r>
      <w:r w:rsidRPr="00C97DBF">
        <w:rPr>
          <w:rFonts w:hint="eastAsia"/>
        </w:rPr>
        <w:t>java</w:t>
      </w:r>
      <w:r w:rsidRPr="00C97DBF">
        <w:rPr>
          <w:rFonts w:hint="eastAsia"/>
        </w:rPr>
        <w:t>语言编写的应用程序在不同的系统平台上都可以运行。只要在需要运行</w:t>
      </w:r>
      <w:r w:rsidRPr="00C97DBF">
        <w:rPr>
          <w:rFonts w:hint="eastAsia"/>
        </w:rPr>
        <w:t>java</w:t>
      </w:r>
      <w:r w:rsidRPr="00C97DBF">
        <w:rPr>
          <w:rFonts w:hint="eastAsia"/>
        </w:rPr>
        <w:t>应用程序的操作系统上，先安装一个</w:t>
      </w:r>
      <w:r w:rsidRPr="00C97DBF">
        <w:rPr>
          <w:rFonts w:hint="eastAsia"/>
        </w:rPr>
        <w:t>java</w:t>
      </w:r>
      <w:r w:rsidRPr="00C97DBF">
        <w:rPr>
          <w:rFonts w:hint="eastAsia"/>
        </w:rPr>
        <w:t>虚拟机（</w:t>
      </w:r>
      <w:r w:rsidRPr="00C97DBF">
        <w:rPr>
          <w:rFonts w:hint="eastAsia"/>
        </w:rPr>
        <w:t>JVM</w:t>
      </w:r>
      <w:r w:rsidRPr="00C97DBF">
        <w:rPr>
          <w:rFonts w:hint="eastAsia"/>
        </w:rPr>
        <w:t>）即可。由</w:t>
      </w:r>
      <w:r w:rsidRPr="00C97DBF">
        <w:rPr>
          <w:rFonts w:hint="eastAsia"/>
        </w:rPr>
        <w:t>JVM</w:t>
      </w:r>
      <w:r w:rsidRPr="00C97DBF">
        <w:rPr>
          <w:rFonts w:hint="eastAsia"/>
        </w:rPr>
        <w:t>来负责</w:t>
      </w:r>
      <w:r w:rsidRPr="00C97DBF">
        <w:rPr>
          <w:rFonts w:hint="eastAsia"/>
        </w:rPr>
        <w:t>java</w:t>
      </w:r>
      <w:r w:rsidRPr="00C97DBF">
        <w:rPr>
          <w:rFonts w:hint="eastAsia"/>
        </w:rPr>
        <w:t>程序在该系统中的运行。</w:t>
      </w:r>
    </w:p>
    <w:p w:rsidR="002E4C85" w:rsidRDefault="00887960" w:rsidP="00887960">
      <w:pPr>
        <w:pStyle w:val="a1"/>
      </w:pPr>
      <w:r w:rsidRPr="00887960">
        <w:rPr>
          <w:rFonts w:hint="eastAsia"/>
        </w:rPr>
        <w:t>基于</w:t>
      </w:r>
      <w:r w:rsidRPr="00887960">
        <w:rPr>
          <w:rFonts w:hint="eastAsia"/>
        </w:rPr>
        <w:t>JAVA</w:t>
      </w:r>
      <w:r w:rsidRPr="00887960">
        <w:rPr>
          <w:rFonts w:hint="eastAsia"/>
        </w:rPr>
        <w:t>的移动电商平台系统架构</w:t>
      </w:r>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r w:rsidR="0025337D">
        <w:rPr>
          <w:rFonts w:hint="eastAsia"/>
        </w:rPr>
        <w:t>本文以阿里为参考，得出一个</w:t>
      </w:r>
      <w:r w:rsidR="0025337D" w:rsidRPr="0025337D">
        <w:rPr>
          <w:rFonts w:hint="eastAsia"/>
        </w:rPr>
        <w:t>基于</w:t>
      </w:r>
      <w:r w:rsidR="0025337D" w:rsidRPr="0025337D">
        <w:rPr>
          <w:rFonts w:hint="eastAsia"/>
        </w:rPr>
        <w:t>JAVA</w:t>
      </w:r>
      <w:r w:rsidR="0025337D" w:rsidRPr="0025337D">
        <w:rPr>
          <w:rFonts w:hint="eastAsia"/>
        </w:rPr>
        <w:t>的移动电商平台系统架构</w:t>
      </w:r>
      <w:r w:rsidR="0025337D">
        <w:rPr>
          <w:rFonts w:hint="eastAsia"/>
        </w:rPr>
        <w:t>如下</w:t>
      </w:r>
      <w:r w:rsidR="00180E4F">
        <w:rPr>
          <w:rFonts w:hint="eastAsia"/>
        </w:rPr>
        <w:t>：</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8">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Pr="00180E4F">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8E4712">
        <w:rPr>
          <w:rFonts w:hint="eastAsia"/>
        </w:rPr>
        <w:t>J</w:t>
      </w:r>
      <w:r w:rsidR="008E4712">
        <w:t>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r>
        <w:rPr>
          <w:rFonts w:hint="eastAsia"/>
        </w:rPr>
        <w:t>nginx</w:t>
      </w:r>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Pr>
          <w:rFonts w:hint="eastAsia"/>
        </w:rPr>
        <w:t>J</w:t>
      </w:r>
      <w:r>
        <w:t>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4E02A1" w:rsidP="004E02A1">
      <w:pPr>
        <w:ind w:firstLine="480"/>
      </w:pPr>
      <w:r>
        <w:rPr>
          <w:rFonts w:hint="eastAsia"/>
        </w:rPr>
        <w:t>这里的服务是值由开发人员编写的程序逻辑，一个移动电商平台常见的服务有：登录服务、购物车服务、交易服务、对账服务等。开发人员进行开发时，通常会分为三层：视图层、业务层与持久层。视图层负责页面展示与调整、业务层负责业务模块的逻辑应用设计、持久层负责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Pr="00E2701E">
        <w:rPr>
          <w:rFonts w:hint="eastAsia"/>
        </w:rPr>
        <w:t>就是将程序或系统经常要调用的对象存在内存中，一遍其使用时可以快速调用，不必再去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第三方服务是指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给与入参，程序就能使用相关功能，节约了开发者开发相关功能的时间。目前在移动电商平台中用的比较多的第三方服务有：消息队列服务</w:t>
      </w:r>
      <w:r w:rsidR="00F121D1">
        <w:rPr>
          <w:rFonts w:hint="eastAsia"/>
        </w:rPr>
        <w:t>(</w:t>
      </w:r>
      <w:r w:rsidR="00F121D1" w:rsidRPr="00F121D1">
        <w:t>rabbitmq</w:t>
      </w:r>
      <w:r w:rsidR="00F121D1">
        <w:t>),</w:t>
      </w:r>
      <w:r w:rsidR="00F121D1">
        <w:rPr>
          <w:rFonts w:hint="eastAsia"/>
        </w:rPr>
        <w:t>工作流服务</w:t>
      </w:r>
      <w:r w:rsidR="00F121D1">
        <w:rPr>
          <w:rFonts w:hint="eastAsia"/>
        </w:rPr>
        <w:t>(</w:t>
      </w:r>
      <w:r w:rsidR="00F121D1" w:rsidRPr="00F121D1">
        <w:t>actoviti</w:t>
      </w:r>
      <w:r w:rsidR="00F121D1">
        <w:t>),</w:t>
      </w:r>
      <w:r w:rsidR="00F121D1">
        <w:rPr>
          <w:rFonts w:hint="eastAsia"/>
        </w:rPr>
        <w:t>搜索引擎</w:t>
      </w:r>
      <w:r w:rsidR="00F121D1">
        <w:rPr>
          <w:rFonts w:hint="eastAsia"/>
        </w:rPr>
        <w:t>(</w:t>
      </w:r>
      <w:r w:rsidR="00F121D1" w:rsidRPr="00F121D1">
        <w:t>solr</w:t>
      </w:r>
      <w:r w:rsidR="00F121D1">
        <w:t>)</w:t>
      </w:r>
      <w:r w:rsidR="00C75379">
        <w:t>。</w:t>
      </w:r>
    </w:p>
    <w:p w:rsidR="000B652A" w:rsidRDefault="00056440" w:rsidP="002D707A">
      <w:pPr>
        <w:pStyle w:val="a0"/>
      </w:pPr>
      <w:r>
        <w:rPr>
          <w:rFonts w:hint="eastAsia"/>
        </w:rPr>
        <w:t>基于</w:t>
      </w:r>
      <w:r>
        <w:rPr>
          <w:rFonts w:hint="eastAsia"/>
        </w:rPr>
        <w:t>J</w:t>
      </w:r>
      <w:r>
        <w:t>AVA</w:t>
      </w:r>
      <w:r>
        <w:rPr>
          <w:rFonts w:hint="eastAsia"/>
        </w:rPr>
        <w:t>的移动电商平台的安全性机制</w:t>
      </w:r>
    </w:p>
    <w:p w:rsidR="00056440" w:rsidRDefault="00056440" w:rsidP="007D04C5">
      <w:pPr>
        <w:pStyle w:val="a1"/>
        <w:numPr>
          <w:ilvl w:val="0"/>
          <w:numId w:val="12"/>
        </w:numPr>
      </w:pPr>
      <w:r>
        <w:t>JAVA</w:t>
      </w:r>
      <w:r>
        <w:rPr>
          <w:rFonts w:hint="eastAsia"/>
        </w:rPr>
        <w:t>安全机</w:t>
      </w:r>
      <w:r w:rsidRPr="006D1E66">
        <w:rPr>
          <w:rFonts w:hint="eastAsia"/>
        </w:rPr>
        <w:t>制</w:t>
      </w:r>
    </w:p>
    <w:p w:rsidR="00CE01CE" w:rsidRDefault="00CE01CE" w:rsidP="00CE01CE">
      <w:pPr>
        <w:ind w:firstLine="480"/>
      </w:pPr>
      <w:r w:rsidRPr="00CE01CE">
        <w:rPr>
          <w:rFonts w:hint="eastAsia"/>
        </w:rPr>
        <w:t>java</w:t>
      </w:r>
      <w:r>
        <w:rPr>
          <w:rFonts w:hint="eastAsia"/>
        </w:rPr>
        <w:t>通过</w:t>
      </w:r>
      <w:r w:rsidRPr="00CE01CE">
        <w:rPr>
          <w:rFonts w:hint="eastAsia"/>
        </w:rPr>
        <w:t>的沙箱安全模型保证了其安全性</w:t>
      </w:r>
      <w:r>
        <w:rPr>
          <w:rFonts w:hint="eastAsia"/>
        </w:rPr>
        <w:t>，</w:t>
      </w:r>
      <w:r>
        <w:tab/>
      </w:r>
      <w:r>
        <w:rPr>
          <w:rFonts w:hint="eastAsia"/>
        </w:rPr>
        <w:t>java</w:t>
      </w:r>
      <w:r>
        <w:rPr>
          <w:rFonts w:hint="eastAsia"/>
        </w:rPr>
        <w:t>提供的</w:t>
      </w:r>
      <w:r w:rsidRPr="00CE01CE">
        <w:rPr>
          <w:rFonts w:hint="eastAsia"/>
        </w:rPr>
        <w:t>沙箱</w:t>
      </w:r>
      <w:r>
        <w:rPr>
          <w:rFonts w:hint="eastAsia"/>
        </w:rPr>
        <w:t>组件有以下几种：</w:t>
      </w:r>
    </w:p>
    <w:p w:rsidR="00CE01CE" w:rsidRDefault="00CE01CE" w:rsidP="002D707A">
      <w:pPr>
        <w:pStyle w:val="a"/>
      </w:pPr>
      <w:r>
        <w:rPr>
          <w:rFonts w:hint="eastAsia"/>
        </w:rPr>
        <w:t>类装载器结构；</w:t>
      </w:r>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这是通过为不同类加载器提供不同的命名空间来实现的，在</w:t>
      </w:r>
      <w:r w:rsidRPr="00CE01CE">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r w:rsidRPr="00704D9E">
        <w:rPr>
          <w:rFonts w:hint="eastAsia"/>
        </w:rPr>
        <w:t>boostrp classloader</w:t>
      </w:r>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2D707A">
      <w:pPr>
        <w:pStyle w:val="a"/>
      </w:pPr>
      <w:r>
        <w:rPr>
          <w:rFonts w:hint="eastAsia"/>
        </w:rPr>
        <w:t>class</w:t>
      </w:r>
      <w:r>
        <w:rPr>
          <w:rFonts w:hint="eastAsia"/>
        </w:rPr>
        <w:t>文件检验器；</w:t>
      </w:r>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文件检验器保证了装载的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704D9E" w:rsidP="00704D9E">
      <w:pPr>
        <w:ind w:firstLine="480"/>
      </w:pPr>
      <w:r w:rsidRPr="00704D9E">
        <w:rPr>
          <w:rFonts w:hint="eastAsia"/>
        </w:rPr>
        <w:t>java</w:t>
      </w:r>
      <w:r w:rsidRPr="00704D9E">
        <w:rPr>
          <w:rFonts w:hint="eastAsia"/>
        </w:rPr>
        <w:t>虚拟机的</w:t>
      </w:r>
      <w:r w:rsidRPr="00704D9E">
        <w:rPr>
          <w:rFonts w:hint="eastAsia"/>
        </w:rPr>
        <w:t>class</w:t>
      </w:r>
      <w:r w:rsidRPr="00704D9E">
        <w:rPr>
          <w:rFonts w:hint="eastAsia"/>
        </w:rPr>
        <w:t>文件检验器在字节码执行之前，必须完成大部分检验工作。</w:t>
      </w:r>
      <w:r w:rsidRPr="00704D9E">
        <w:rPr>
          <w:rFonts w:hint="eastAsia"/>
        </w:rPr>
        <w:t>class</w:t>
      </w:r>
      <w:r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对每一段被当做类型导入的字节序列，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sidRPr="00704D9E">
        <w:rPr>
          <w:rFonts w:hint="eastAsia"/>
        </w:rPr>
        <w:t>检验一些</w:t>
      </w:r>
      <w:r w:rsidRPr="00704D9E">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2D707A">
      <w:pPr>
        <w:pStyle w:val="a"/>
      </w:pPr>
      <w:r>
        <w:rPr>
          <w:rFonts w:hint="eastAsia"/>
        </w:rPr>
        <w:t>内置于</w:t>
      </w:r>
      <w:r>
        <w:rPr>
          <w:rFonts w:hint="eastAsia"/>
        </w:rPr>
        <w:t>java</w:t>
      </w:r>
      <w:r>
        <w:rPr>
          <w:rFonts w:hint="eastAsia"/>
        </w:rPr>
        <w:t>虚拟机（及语言）的安全特性；</w:t>
      </w:r>
    </w:p>
    <w:p w:rsidR="00704D9E" w:rsidRDefault="00704D9E" w:rsidP="00704D9E">
      <w:pPr>
        <w:ind w:firstLine="480"/>
      </w:pPr>
      <w:r>
        <w:rPr>
          <w:rFonts w:hint="eastAsia"/>
        </w:rPr>
        <w:t>java</w:t>
      </w:r>
      <w:r>
        <w:rPr>
          <w:rFonts w:hint="eastAsia"/>
        </w:rPr>
        <w:t>虚拟机装载了一个类，并且对它进行了第一到第三趟的</w:t>
      </w:r>
      <w:r>
        <w:rPr>
          <w:rFonts w:hint="eastAsia"/>
        </w:rPr>
        <w:t>class</w:t>
      </w:r>
      <w:r>
        <w:rPr>
          <w:rFonts w:hint="eastAsia"/>
        </w:rPr>
        <w:t>文件检验，这些字节码就可以被运行了。除了对符号引用的检验（</w:t>
      </w:r>
      <w:r>
        <w:rPr>
          <w:rFonts w:hint="eastAsia"/>
        </w:rPr>
        <w:t>class</w:t>
      </w:r>
      <w:r>
        <w:rPr>
          <w:rFonts w:hint="eastAsia"/>
        </w:rPr>
        <w:t>文件检查的第四趟扫描），</w:t>
      </w:r>
      <w:r>
        <w:rPr>
          <w:rFonts w:hint="eastAsia"/>
        </w:rPr>
        <w:t>java</w:t>
      </w:r>
      <w:r>
        <w:rPr>
          <w:rFonts w:hint="eastAsia"/>
        </w:rPr>
        <w:t>虚拟机在执行字节码时</w:t>
      </w:r>
      <w:r>
        <w:t>，</w:t>
      </w:r>
      <w:r>
        <w:rPr>
          <w:rFonts w:hint="eastAsia"/>
        </w:rPr>
        <w:t>还进行了一些内置的安全机制的操作。这些机制大多数是</w:t>
      </w:r>
      <w:r>
        <w:rPr>
          <w:rFonts w:hint="eastAsia"/>
        </w:rPr>
        <w:t>java</w:t>
      </w:r>
      <w:r>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2D707A">
      <w:pPr>
        <w:pStyle w:val="a"/>
      </w:pPr>
      <w:r>
        <w:rPr>
          <w:rFonts w:hint="eastAsia"/>
        </w:rPr>
        <w:t>安全管理器及</w:t>
      </w:r>
      <w:r>
        <w:rPr>
          <w:rFonts w:hint="eastAsia"/>
        </w:rPr>
        <w:t>java API</w:t>
      </w:r>
      <w:r>
        <w:rPr>
          <w:rFonts w:hint="eastAsia"/>
        </w:rPr>
        <w:t>。</w:t>
      </w:r>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Pr="00F42DDE">
        <w:rPr>
          <w:rFonts w:hint="eastAsia"/>
        </w:rPr>
        <w:t>javaAPI</w:t>
      </w:r>
      <w:r w:rsidRPr="00F42DDE">
        <w:rPr>
          <w:rFonts w:hint="eastAsia"/>
        </w:rPr>
        <w:t>在进行一个可能不安全的操作前，总是会检查安全管理器，所以</w:t>
      </w:r>
      <w:r w:rsidRPr="00F42DDE">
        <w:rPr>
          <w:rFonts w:hint="eastAsia"/>
        </w:rPr>
        <w:t>javaAPI</w:t>
      </w:r>
      <w:r w:rsidRPr="00F42DDE">
        <w:rPr>
          <w:rFonts w:hint="eastAsia"/>
        </w:rPr>
        <w:t>不会在安全管理器建立的安全策略下执行被禁止的操作。</w:t>
      </w:r>
    </w:p>
    <w:p w:rsidR="00056440" w:rsidRDefault="00056440" w:rsidP="00A551BB">
      <w:pPr>
        <w:pStyle w:val="a1"/>
      </w:pPr>
      <w:r w:rsidRPr="006D1E66">
        <w:rPr>
          <w:rFonts w:hint="eastAsia"/>
        </w:rPr>
        <w:t>数据传输安全机制</w:t>
      </w:r>
    </w:p>
    <w:p w:rsidR="004F79BF" w:rsidRDefault="00D10702" w:rsidP="004F79BF">
      <w:pPr>
        <w:ind w:firstLine="480"/>
      </w:pPr>
      <w:r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026513">
      <w:pPr>
        <w:pStyle w:val="a"/>
        <w:numPr>
          <w:ilvl w:val="0"/>
          <w:numId w:val="15"/>
        </w:numPr>
      </w:pPr>
      <w:r>
        <w:rPr>
          <w:rFonts w:hint="eastAsia"/>
        </w:rPr>
        <w:t>数据加密</w:t>
      </w:r>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Pr="00902EA1">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Pr="00E31E1E">
        <w:rPr>
          <w:rFonts w:hint="eastAsia"/>
        </w:rPr>
        <w:t>,</w:t>
      </w:r>
      <w:r w:rsidRPr="00E31E1E">
        <w:rPr>
          <w:rFonts w:hint="eastAsia"/>
        </w:rPr>
        <w:t>密钥较短</w:t>
      </w:r>
      <w:r w:rsidRPr="00E31E1E">
        <w:rPr>
          <w:rFonts w:hint="eastAsia"/>
        </w:rPr>
        <w:t>,</w:t>
      </w:r>
      <w:r>
        <w:rPr>
          <w:rFonts w:hint="eastAsia"/>
        </w:rPr>
        <w:t>且破译困难。对称加密以数据加密算法</w:t>
      </w:r>
      <w:r>
        <w:t>(DES,</w:t>
      </w:r>
      <w:r w:rsidRPr="00E31E1E">
        <w:t xml:space="preserve"> Data Encryption Standard</w:t>
      </w:r>
      <w:r>
        <w:t>)</w:t>
      </w:r>
      <w:r>
        <w:rPr>
          <w:rFonts w:hint="eastAsia"/>
        </w:rPr>
        <w:t>为典型代表。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Pr>
          <w:rFonts w:hint="eastAsia"/>
        </w:rPr>
        <w:t>协商一个共同的密钥、</w:t>
      </w:r>
    </w:p>
    <w:p w:rsidR="00026513" w:rsidRDefault="00026513" w:rsidP="00026513">
      <w:pPr>
        <w:ind w:firstLine="480"/>
      </w:pPr>
      <w:r>
        <w:rPr>
          <w:rFonts w:hint="eastAsia"/>
        </w:rPr>
        <w:t>2.</w:t>
      </w:r>
      <w:r>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r w:rsidRPr="00026513">
        <w:rPr>
          <w:rFonts w:hint="eastAsia"/>
        </w:rPr>
        <w:t>钥并不</w:t>
      </w:r>
      <w:r>
        <w:rPr>
          <w:rFonts w:hint="eastAsia"/>
        </w:rPr>
        <w:t>需要</w:t>
      </w:r>
      <w:r w:rsidRPr="00026513">
        <w:rPr>
          <w:rFonts w:hint="eastAsia"/>
        </w:rPr>
        <w:t>对任何人保密</w:t>
      </w:r>
      <w:r>
        <w:t>，</w:t>
      </w:r>
      <w:r>
        <w:rPr>
          <w:rFonts w:hint="eastAsia"/>
        </w:rPr>
        <w:t>是公开的。私</w:t>
      </w:r>
      <w:r w:rsidRPr="00026513">
        <w:rPr>
          <w:rFonts w:hint="eastAsia"/>
        </w:rPr>
        <w:t>钥并不公开</w:t>
      </w:r>
      <w:r>
        <w:rPr>
          <w:rFonts w:hint="eastAsia"/>
        </w:rPr>
        <w:t>，</w:t>
      </w:r>
      <w:r w:rsidRPr="00026513">
        <w:rPr>
          <w:rFonts w:hint="eastAsia"/>
        </w:rPr>
        <w:t>只有其所有者知道。如果用公开密钥对数据进行加密</w:t>
      </w:r>
      <w:r w:rsidRPr="00026513">
        <w:rPr>
          <w:rFonts w:hint="eastAsia"/>
        </w:rPr>
        <w:t>,</w:t>
      </w:r>
      <w:r w:rsidRPr="00026513">
        <w:rPr>
          <w:rFonts w:hint="eastAsia"/>
        </w:rPr>
        <w:t>只有用对应的私有密钥才能解密如果用私有密钥对数据进行加密</w:t>
      </w:r>
      <w:r w:rsidRPr="00026513">
        <w:rPr>
          <w:rFonts w:hint="eastAsia"/>
        </w:rPr>
        <w:t>,</w:t>
      </w:r>
      <w:r w:rsidRPr="00026513">
        <w:rPr>
          <w:rFonts w:hint="eastAsia"/>
        </w:rPr>
        <w:t>那么只有用对应的公开密钥才能解密。因为加密和解密使用的是两个不同的密钥</w:t>
      </w:r>
      <w:r w:rsidRPr="00026513">
        <w:rPr>
          <w:rFonts w:hint="eastAsia"/>
        </w:rPr>
        <w:t>,</w:t>
      </w:r>
      <w:r w:rsidRPr="00026513">
        <w:rPr>
          <w:rFonts w:hint="eastAsia"/>
        </w:rPr>
        <w:t>所以这种算法叫作非对称加密算法。</w:t>
      </w:r>
    </w:p>
    <w:p w:rsidR="00D10702" w:rsidRDefault="00026513" w:rsidP="00F3549E">
      <w:pPr>
        <w:ind w:firstLine="480"/>
      </w:pPr>
      <w:r w:rsidRPr="00026513">
        <w:rPr>
          <w:rFonts w:hint="eastAsia"/>
        </w:rPr>
        <w:t>非对称加密算法的保密性比较好</w:t>
      </w:r>
      <w:r w:rsidRPr="00026513">
        <w:rPr>
          <w:rFonts w:hint="eastAsia"/>
        </w:rPr>
        <w:t>,</w:t>
      </w:r>
      <w:r w:rsidRPr="00026513">
        <w:rPr>
          <w:rFonts w:hint="eastAsia"/>
        </w:rPr>
        <w:t>它消除了最终用户交换密钥的需要</w:t>
      </w:r>
      <w:r w:rsidRPr="00026513">
        <w:rPr>
          <w:rFonts w:hint="eastAsia"/>
        </w:rPr>
        <w:t>,</w:t>
      </w:r>
      <w:r w:rsidRPr="00026513">
        <w:rPr>
          <w:rFonts w:hint="eastAsia"/>
        </w:rPr>
        <w:t>但加密和解密花费时间长、速度慢</w:t>
      </w:r>
      <w:r w:rsidRPr="00026513">
        <w:rPr>
          <w:rFonts w:hint="eastAsia"/>
        </w:rPr>
        <w:t>,</w:t>
      </w:r>
      <w:r w:rsidRPr="00026513">
        <w:rPr>
          <w:rFonts w:hint="eastAsia"/>
        </w:rPr>
        <w:t>它不适合于对文件加密而只适用于对少量数据进行加密。</w:t>
      </w:r>
    </w:p>
    <w:p w:rsidR="00F3549E" w:rsidRDefault="00F3549E" w:rsidP="00F3549E">
      <w:pPr>
        <w:pStyle w:val="a"/>
        <w:rPr>
          <w:rFonts w:hint="eastAsia"/>
        </w:rPr>
      </w:pPr>
      <w:r>
        <w:rPr>
          <w:rFonts w:hint="eastAsia"/>
        </w:rPr>
        <w:t>数字签名</w:t>
      </w:r>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Pr="00044456">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w:t>
      </w:r>
      <w:r w:rsidRPr="00044456">
        <w:rPr>
          <w:rFonts w:hint="eastAsia"/>
        </w:rPr>
        <w:t>消息摘要</w:t>
      </w:r>
      <w:r w:rsidRPr="00044456">
        <w:rPr>
          <w:rFonts w:hint="eastAsia"/>
        </w:rPr>
        <w:t>进行加密来形成发送方的数字签名</w:t>
      </w:r>
      <w:r>
        <w:rPr>
          <w:rFonts w:hint="eastAsia"/>
        </w:rPr>
        <w:t>，</w:t>
      </w:r>
      <w:r w:rsidRPr="00044456">
        <w:rPr>
          <w:rFonts w:hint="eastAsia"/>
        </w:rPr>
        <w:t>然后</w:t>
      </w:r>
      <w:r w:rsidRPr="00044456">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rPr>
          <w:rFonts w:hint="eastAsia"/>
        </w:rPr>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5306E8">
      <w:pPr>
        <w:pStyle w:val="a"/>
      </w:pPr>
      <w:r>
        <w:t>SSL</w:t>
      </w:r>
      <w:r>
        <w:rPr>
          <w:rFonts w:hint="eastAsia"/>
        </w:rPr>
        <w:t>协议</w:t>
      </w:r>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，在两点之间交换私钥建立了安全的连接。该协议提供了以下的安全服务：</w:t>
      </w:r>
    </w:p>
    <w:p w:rsidR="00C014B2" w:rsidRDefault="00C014B2" w:rsidP="00C014B2">
      <w:pPr>
        <w:ind w:firstLine="480"/>
        <w:rPr>
          <w:rFonts w:hint="eastAsia"/>
        </w:rPr>
      </w:pPr>
      <w:r>
        <w:rPr>
          <w:rFonts w:hint="eastAsia"/>
        </w:rPr>
        <w:t>1.</w:t>
      </w:r>
      <w:r>
        <w:rPr>
          <w:rFonts w:hint="eastAsia"/>
        </w:rPr>
        <w:t>认证用户和服务器，确保数据发送到正确的客户机和服务器；</w:t>
      </w:r>
    </w:p>
    <w:p w:rsidR="00C014B2" w:rsidRDefault="00C014B2" w:rsidP="00C014B2">
      <w:pPr>
        <w:ind w:firstLine="480"/>
        <w:rPr>
          <w:rFonts w:hint="eastAsia"/>
        </w:rPr>
      </w:pPr>
      <w:r>
        <w:rPr>
          <w:rFonts w:hint="eastAsia"/>
        </w:rPr>
        <w:t>2.</w:t>
      </w:r>
      <w:r>
        <w:rPr>
          <w:rFonts w:hint="eastAsia"/>
        </w:rPr>
        <w:t>加密数据以防止数据中途被窃取；</w:t>
      </w:r>
    </w:p>
    <w:p w:rsidR="00C014B2" w:rsidRPr="00C014B2" w:rsidRDefault="00C014B2" w:rsidP="00C014B2">
      <w:pPr>
        <w:ind w:firstLine="480"/>
        <w:rPr>
          <w:rFonts w:hint="eastAsia"/>
        </w:rPr>
      </w:pPr>
      <w:r>
        <w:rPr>
          <w:rFonts w:hint="eastAsia"/>
        </w:rPr>
        <w:t>3.</w:t>
      </w:r>
      <w:r>
        <w:rPr>
          <w:rFonts w:hint="eastAsia"/>
        </w:rPr>
        <w:t>维护数据的完整性，确保数据在传输过程中不被改变。</w:t>
      </w:r>
    </w:p>
    <w:p w:rsidR="00056440" w:rsidRDefault="00673064" w:rsidP="00A551BB">
      <w:pPr>
        <w:pStyle w:val="a1"/>
      </w:pPr>
      <w:r>
        <w:rPr>
          <w:rFonts w:hint="eastAsia"/>
        </w:rPr>
        <w:t>应用服务的</w:t>
      </w:r>
      <w:bookmarkStart w:id="0" w:name="_GoBack"/>
      <w:bookmarkEnd w:id="0"/>
      <w:r w:rsidR="00056440" w:rsidRPr="006D1E66">
        <w:rPr>
          <w:rFonts w:hint="eastAsia"/>
        </w:rPr>
        <w:t>安全策略</w:t>
      </w:r>
    </w:p>
    <w:p w:rsidR="004F79BF" w:rsidRPr="004F79BF" w:rsidRDefault="004F79BF" w:rsidP="004F79BF">
      <w:pPr>
        <w:ind w:firstLine="480"/>
      </w:pPr>
    </w:p>
    <w:p w:rsidR="00056440" w:rsidRDefault="00056440" w:rsidP="00736FD7">
      <w:pPr>
        <w:pStyle w:val="a0"/>
      </w:pPr>
      <w:r>
        <w:rPr>
          <w:rFonts w:hint="eastAsia"/>
        </w:rPr>
        <w:t>基于</w:t>
      </w:r>
      <w:r>
        <w:rPr>
          <w:rFonts w:hint="eastAsia"/>
        </w:rPr>
        <w:t>J</w:t>
      </w:r>
      <w:r>
        <w:t>AVA</w:t>
      </w:r>
      <w:r>
        <w:rPr>
          <w:rFonts w:hint="eastAsia"/>
        </w:rPr>
        <w:t>的移动电商平台安全性风险</w:t>
      </w:r>
    </w:p>
    <w:p w:rsidR="00056440" w:rsidRDefault="00056440" w:rsidP="00736FD7">
      <w:pPr>
        <w:pStyle w:val="a1"/>
        <w:numPr>
          <w:ilvl w:val="0"/>
          <w:numId w:val="13"/>
        </w:numPr>
      </w:pPr>
      <w:r w:rsidRPr="006D1E66">
        <w:rPr>
          <w:rFonts w:hint="eastAsia"/>
        </w:rPr>
        <w:t>单点服务故障</w:t>
      </w:r>
    </w:p>
    <w:p w:rsidR="004F79BF" w:rsidRPr="004F79BF" w:rsidRDefault="004F79BF" w:rsidP="004F79BF">
      <w:pPr>
        <w:ind w:firstLine="480"/>
      </w:pPr>
    </w:p>
    <w:p w:rsidR="00056440" w:rsidRDefault="00056440" w:rsidP="00736FD7">
      <w:pPr>
        <w:pStyle w:val="a1"/>
      </w:pPr>
      <w:r w:rsidRPr="006D1E66">
        <w:rPr>
          <w:rFonts w:hint="eastAsia"/>
        </w:rPr>
        <w:t>缓存击穿与缓存雪崩</w:t>
      </w:r>
    </w:p>
    <w:p w:rsidR="004F79BF" w:rsidRPr="004F79BF" w:rsidRDefault="004F79BF" w:rsidP="004F79BF">
      <w:pPr>
        <w:ind w:firstLine="480"/>
      </w:pPr>
    </w:p>
    <w:p w:rsidR="00C01EA5" w:rsidRDefault="00D10702" w:rsidP="00736FD7">
      <w:pPr>
        <w:pStyle w:val="a1"/>
      </w:pPr>
      <w:r>
        <w:t>SQL</w:t>
      </w:r>
      <w:r>
        <w:rPr>
          <w:rFonts w:hint="eastAsia"/>
        </w:rPr>
        <w:t>注入风险</w:t>
      </w:r>
    </w:p>
    <w:p w:rsidR="004F79BF" w:rsidRPr="004F79BF" w:rsidRDefault="004F79BF" w:rsidP="004F79BF">
      <w:pPr>
        <w:ind w:firstLine="480"/>
      </w:pPr>
    </w:p>
    <w:p w:rsidR="00056440" w:rsidRDefault="00C01EA5" w:rsidP="00736FD7">
      <w:pPr>
        <w:pStyle w:val="a1"/>
      </w:pPr>
      <w:r w:rsidRPr="006D1E66">
        <w:rPr>
          <w:rFonts w:hint="eastAsia"/>
        </w:rPr>
        <w:t>第三方服务消息泄露</w:t>
      </w:r>
    </w:p>
    <w:p w:rsidR="004F79BF" w:rsidRPr="004F79BF" w:rsidRDefault="004F79BF" w:rsidP="004F79BF">
      <w:pPr>
        <w:ind w:firstLine="480"/>
      </w:pPr>
    </w:p>
    <w:p w:rsidR="000B652A" w:rsidRDefault="000B652A" w:rsidP="00D751B3">
      <w:pPr>
        <w:pStyle w:val="a0"/>
      </w:pPr>
      <w:r>
        <w:rPr>
          <w:rFonts w:hint="eastAsia"/>
        </w:rPr>
        <w:t>总结</w:t>
      </w:r>
    </w:p>
    <w:p w:rsidR="00F202A8" w:rsidRDefault="00F202A8" w:rsidP="00F202A8">
      <w:pPr>
        <w:ind w:firstLine="480"/>
      </w:pPr>
    </w:p>
    <w:p w:rsidR="00F202A8" w:rsidRDefault="00F202A8" w:rsidP="00F202A8">
      <w:pPr>
        <w:ind w:firstLine="480"/>
      </w:pPr>
    </w:p>
    <w:p w:rsidR="00180E4F" w:rsidRDefault="002E46E7">
      <w:pPr>
        <w:widowControl/>
        <w:spacing w:line="240" w:lineRule="auto"/>
        <w:ind w:firstLineChars="0" w:firstLine="0"/>
      </w:pPr>
      <w:r>
        <w:br w:type="page"/>
      </w:r>
    </w:p>
    <w:p w:rsidR="00F202A8" w:rsidRDefault="00F202A8" w:rsidP="00F202A8">
      <w:pPr>
        <w:pStyle w:val="a8"/>
      </w:pPr>
      <w:r>
        <w:rPr>
          <w:rFonts w:hint="eastAsia"/>
        </w:rPr>
        <w:t>参考文献</w:t>
      </w:r>
    </w:p>
    <w:p w:rsidR="00F202A8" w:rsidRPr="00F202A8" w:rsidRDefault="00F202A8" w:rsidP="00F202A8">
      <w:pPr>
        <w:pStyle w:val="a9"/>
        <w:ind w:firstLine="560"/>
      </w:pPr>
      <w:r>
        <w:rPr>
          <w:rFonts w:hint="eastAsia"/>
        </w:rPr>
        <w:t>［</w:t>
      </w:r>
      <w:r>
        <w:rPr>
          <w:rFonts w:hint="eastAsia"/>
        </w:rPr>
        <w:t>1</w:t>
      </w:r>
      <w:r w:rsidRPr="00F202A8">
        <w:rPr>
          <w:rFonts w:hint="eastAsia"/>
        </w:rPr>
        <w:t>］</w:t>
      </w:r>
      <w:r w:rsidR="00A31681">
        <w:rPr>
          <w:rFonts w:hint="eastAsia"/>
        </w:rPr>
        <w:t>快消品移动电商</w:t>
      </w:r>
      <w:r w:rsidR="00CF286C">
        <w:t>…</w:t>
      </w:r>
    </w:p>
    <w:sectPr w:rsidR="00F202A8" w:rsidRPr="00F202A8"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977" w:rsidRDefault="00A43977" w:rsidP="005F7B7E">
      <w:pPr>
        <w:spacing w:line="240" w:lineRule="auto"/>
        <w:ind w:firstLine="480"/>
      </w:pPr>
      <w:r>
        <w:separator/>
      </w:r>
    </w:p>
    <w:p w:rsidR="00A43977" w:rsidRDefault="00A43977">
      <w:pPr>
        <w:ind w:firstLine="480"/>
      </w:pPr>
    </w:p>
  </w:endnote>
  <w:endnote w:type="continuationSeparator" w:id="0">
    <w:p w:rsidR="00A43977" w:rsidRDefault="00A43977" w:rsidP="005F7B7E">
      <w:pPr>
        <w:spacing w:line="240" w:lineRule="auto"/>
        <w:ind w:firstLine="480"/>
      </w:pPr>
      <w:r>
        <w:continuationSeparator/>
      </w:r>
    </w:p>
    <w:p w:rsidR="00A43977" w:rsidRDefault="00A4397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Pr="00474CCE" w:rsidRDefault="003D03AE">
    <w:pPr>
      <w:pStyle w:val="af1"/>
      <w:ind w:firstLine="422"/>
      <w:jc w:val="center"/>
      <w:rPr>
        <w:rStyle w:val="af2"/>
      </w:rPr>
    </w:pPr>
    <w:r w:rsidRPr="00474CCE">
      <w:rPr>
        <w:rStyle w:val="af2"/>
        <w:rFonts w:hint="eastAsia"/>
      </w:rPr>
      <w:t>第</w:t>
    </w:r>
    <w:sdt>
      <w:sdtPr>
        <w:rPr>
          <w:rStyle w:val="af2"/>
        </w:rPr>
        <w:id w:val="-1822729959"/>
        <w:docPartObj>
          <w:docPartGallery w:val="Page Numbers (Bottom of Page)"/>
          <w:docPartUnique/>
        </w:docPartObj>
      </w:sdtPr>
      <w:sdtEndPr>
        <w:rPr>
          <w:rStyle w:val="af2"/>
        </w:rPr>
      </w:sdtEndPr>
      <w:sdtContent>
        <w:r w:rsidRPr="00474CCE">
          <w:rPr>
            <w:rStyle w:val="af2"/>
          </w:rPr>
          <w:fldChar w:fldCharType="begin"/>
        </w:r>
        <w:r w:rsidRPr="00474CCE">
          <w:rPr>
            <w:rStyle w:val="af2"/>
          </w:rPr>
          <w:instrText>PAGE   \* MERGEFORMAT</w:instrText>
        </w:r>
        <w:r w:rsidRPr="00474CCE">
          <w:rPr>
            <w:rStyle w:val="af2"/>
          </w:rPr>
          <w:fldChar w:fldCharType="separate"/>
        </w:r>
        <w:r w:rsidR="002D707A" w:rsidRPr="002D707A">
          <w:rPr>
            <w:rStyle w:val="af2"/>
            <w:noProof/>
            <w:lang w:val="zh-CN"/>
          </w:rPr>
          <w:t>3</w:t>
        </w:r>
        <w:r w:rsidRPr="00474CCE">
          <w:rPr>
            <w:rStyle w:val="af2"/>
          </w:rPr>
          <w:fldChar w:fldCharType="end"/>
        </w:r>
        <w:r w:rsidRPr="00474CCE">
          <w:rPr>
            <w:rStyle w:val="af2"/>
            <w:rFonts w:hint="eastAsia"/>
          </w:rPr>
          <w:t>页</w:t>
        </w:r>
      </w:sdtContent>
    </w:sdt>
  </w:p>
  <w:p w:rsidR="003D03AE" w:rsidRDefault="003D03AE">
    <w:pPr>
      <w:pStyle w:val="af1"/>
      <w:ind w:firstLine="360"/>
    </w:pPr>
  </w:p>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977" w:rsidRDefault="00A43977" w:rsidP="005F7B7E">
      <w:pPr>
        <w:spacing w:line="240" w:lineRule="auto"/>
        <w:ind w:firstLine="480"/>
      </w:pPr>
      <w:r>
        <w:separator/>
      </w:r>
    </w:p>
    <w:p w:rsidR="00A43977" w:rsidRDefault="00A43977">
      <w:pPr>
        <w:ind w:firstLine="480"/>
      </w:pPr>
    </w:p>
  </w:footnote>
  <w:footnote w:type="continuationSeparator" w:id="0">
    <w:p w:rsidR="00A43977" w:rsidRDefault="00A43977" w:rsidP="005F7B7E">
      <w:pPr>
        <w:spacing w:line="240" w:lineRule="auto"/>
        <w:ind w:firstLine="480"/>
      </w:pPr>
      <w:r>
        <w:continuationSeparator/>
      </w:r>
    </w:p>
    <w:p w:rsidR="00A43977" w:rsidRDefault="00A43977">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Default="003D03AE" w:rsidP="00474CCE">
    <w:pPr>
      <w:pStyle w:val="af0"/>
      <w:ind w:firstLineChars="0" w:firstLine="0"/>
      <w:jc w:val="left"/>
    </w:pPr>
    <w:r>
      <w:rPr>
        <w:rFonts w:hint="eastAsia"/>
      </w:rPr>
      <w:t>广东财经大学</w:t>
    </w:r>
    <w:r>
      <w:ptab w:relativeTo="margin" w:alignment="center" w:leader="none"/>
    </w:r>
    <w:r>
      <w:ptab w:relativeTo="margin" w:alignment="right" w:leader="none"/>
    </w:r>
    <w:r w:rsidR="002E4C85" w:rsidRPr="002E4C85">
      <w:rPr>
        <w:rFonts w:hint="eastAsia"/>
      </w:rPr>
      <w:t>基于</w:t>
    </w:r>
    <w:r w:rsidR="002E4C85" w:rsidRPr="002E4C85">
      <w:rPr>
        <w:rFonts w:hint="eastAsia"/>
      </w:rPr>
      <w:t>J2EE</w:t>
    </w:r>
    <w:r w:rsidR="002E4C85" w:rsidRPr="002E4C85">
      <w:rPr>
        <w:rFonts w:hint="eastAsia"/>
      </w:rPr>
      <w:t>的移动电商平台安全性研究</w:t>
    </w:r>
  </w:p>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B8EAA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E13025"/>
    <w:multiLevelType w:val="hybridMultilevel"/>
    <w:tmpl w:val="5B8C85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6F32F8"/>
    <w:multiLevelType w:val="hybridMultilevel"/>
    <w:tmpl w:val="19983070"/>
    <w:lvl w:ilvl="0" w:tplc="763C7586">
      <w:start w:val="1"/>
      <w:numFmt w:val="decimal"/>
      <w:pStyle w:val="a"/>
      <w:lvlText w:val="%1."/>
      <w:lvlJc w:val="left"/>
      <w:pPr>
        <w:ind w:left="620" w:hanging="420"/>
      </w:p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A37C45"/>
    <w:multiLevelType w:val="hybridMultilevel"/>
    <w:tmpl w:val="12A6C7FC"/>
    <w:lvl w:ilvl="0" w:tplc="A6E05970">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E7AEE"/>
    <w:multiLevelType w:val="hybridMultilevel"/>
    <w:tmpl w:val="72664416"/>
    <w:lvl w:ilvl="0" w:tplc="5D922C1C">
      <w:start w:val="1"/>
      <w:numFmt w:val="chineseCountingThousand"/>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4"/>
  </w:num>
  <w:num w:numId="4">
    <w:abstractNumId w:val="6"/>
    <w:lvlOverride w:ilvl="0">
      <w:startOverride w:val="1"/>
    </w:lvlOverride>
  </w:num>
  <w:num w:numId="5">
    <w:abstractNumId w:val="6"/>
    <w:lvlOverride w:ilvl="0">
      <w:startOverride w:val="1"/>
    </w:lvlOverride>
  </w:num>
  <w:num w:numId="6">
    <w:abstractNumId w:val="1"/>
  </w:num>
  <w:num w:numId="7">
    <w:abstractNumId w:val="3"/>
  </w:num>
  <w:num w:numId="8">
    <w:abstractNumId w:val="6"/>
    <w:lvlOverride w:ilvl="0">
      <w:startOverride w:val="1"/>
    </w:lvlOverride>
  </w:num>
  <w:num w:numId="9">
    <w:abstractNumId w:val="4"/>
    <w:lvlOverride w:ilvl="0">
      <w:startOverride w:val="1"/>
    </w:lvlOverride>
  </w:num>
  <w:num w:numId="10">
    <w:abstractNumId w:val="2"/>
  </w:num>
  <w:num w:numId="11">
    <w:abstractNumId w:val="0"/>
  </w:num>
  <w:num w:numId="12">
    <w:abstractNumId w:val="6"/>
    <w:lvlOverride w:ilvl="0">
      <w:startOverride w:val="1"/>
    </w:lvlOverride>
  </w:num>
  <w:num w:numId="13">
    <w:abstractNumId w:val="6"/>
    <w:lvlOverride w:ilvl="0">
      <w:startOverride w:val="1"/>
    </w:lvlOverride>
  </w:num>
  <w:num w:numId="14">
    <w:abstractNumId w:val="4"/>
  </w:num>
  <w:num w:numId="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26513"/>
    <w:rsid w:val="00044456"/>
    <w:rsid w:val="00056440"/>
    <w:rsid w:val="000B3E28"/>
    <w:rsid w:val="000B652A"/>
    <w:rsid w:val="000C23CF"/>
    <w:rsid w:val="000D0883"/>
    <w:rsid w:val="00122E6D"/>
    <w:rsid w:val="00161248"/>
    <w:rsid w:val="00180E4F"/>
    <w:rsid w:val="001E30DE"/>
    <w:rsid w:val="001F2902"/>
    <w:rsid w:val="0020691B"/>
    <w:rsid w:val="002444EC"/>
    <w:rsid w:val="0025337D"/>
    <w:rsid w:val="00263272"/>
    <w:rsid w:val="00283D78"/>
    <w:rsid w:val="002955E0"/>
    <w:rsid w:val="002C5310"/>
    <w:rsid w:val="002D707A"/>
    <w:rsid w:val="002E46E7"/>
    <w:rsid w:val="002E4C85"/>
    <w:rsid w:val="002F61CD"/>
    <w:rsid w:val="0030195C"/>
    <w:rsid w:val="00310899"/>
    <w:rsid w:val="00355C6D"/>
    <w:rsid w:val="00374853"/>
    <w:rsid w:val="003A1500"/>
    <w:rsid w:val="003D03AE"/>
    <w:rsid w:val="00440128"/>
    <w:rsid w:val="00474CCE"/>
    <w:rsid w:val="004768AA"/>
    <w:rsid w:val="00481576"/>
    <w:rsid w:val="00490046"/>
    <w:rsid w:val="00495ED1"/>
    <w:rsid w:val="004C4892"/>
    <w:rsid w:val="004D1D57"/>
    <w:rsid w:val="004E02A1"/>
    <w:rsid w:val="004F79BF"/>
    <w:rsid w:val="005306E8"/>
    <w:rsid w:val="0055565E"/>
    <w:rsid w:val="0059375C"/>
    <w:rsid w:val="005A20A4"/>
    <w:rsid w:val="005F7B7E"/>
    <w:rsid w:val="00673064"/>
    <w:rsid w:val="0067465F"/>
    <w:rsid w:val="006B16F3"/>
    <w:rsid w:val="006D07EA"/>
    <w:rsid w:val="006D1E66"/>
    <w:rsid w:val="006D61C7"/>
    <w:rsid w:val="00704D9E"/>
    <w:rsid w:val="00726B51"/>
    <w:rsid w:val="00736FD7"/>
    <w:rsid w:val="007B7965"/>
    <w:rsid w:val="007C1B66"/>
    <w:rsid w:val="007D04C5"/>
    <w:rsid w:val="0080625E"/>
    <w:rsid w:val="008123FC"/>
    <w:rsid w:val="00886C58"/>
    <w:rsid w:val="00887960"/>
    <w:rsid w:val="008E4712"/>
    <w:rsid w:val="008E6CB3"/>
    <w:rsid w:val="00902EA1"/>
    <w:rsid w:val="00927031"/>
    <w:rsid w:val="009362C5"/>
    <w:rsid w:val="00942BFF"/>
    <w:rsid w:val="009937BB"/>
    <w:rsid w:val="00997FE4"/>
    <w:rsid w:val="009A4687"/>
    <w:rsid w:val="009F4D86"/>
    <w:rsid w:val="00A16340"/>
    <w:rsid w:val="00A31681"/>
    <w:rsid w:val="00A33964"/>
    <w:rsid w:val="00A43977"/>
    <w:rsid w:val="00A551BB"/>
    <w:rsid w:val="00AA4DB5"/>
    <w:rsid w:val="00AE7232"/>
    <w:rsid w:val="00B17840"/>
    <w:rsid w:val="00B46DD7"/>
    <w:rsid w:val="00B66FF8"/>
    <w:rsid w:val="00BC0610"/>
    <w:rsid w:val="00BC386E"/>
    <w:rsid w:val="00C014B2"/>
    <w:rsid w:val="00C01EA5"/>
    <w:rsid w:val="00C1714A"/>
    <w:rsid w:val="00C3750D"/>
    <w:rsid w:val="00C7453F"/>
    <w:rsid w:val="00C75379"/>
    <w:rsid w:val="00C7690B"/>
    <w:rsid w:val="00C97DBF"/>
    <w:rsid w:val="00CD34F9"/>
    <w:rsid w:val="00CE01CE"/>
    <w:rsid w:val="00CF286C"/>
    <w:rsid w:val="00CF6A14"/>
    <w:rsid w:val="00CF7B52"/>
    <w:rsid w:val="00D10702"/>
    <w:rsid w:val="00D5502C"/>
    <w:rsid w:val="00D66535"/>
    <w:rsid w:val="00D751B3"/>
    <w:rsid w:val="00D95DCA"/>
    <w:rsid w:val="00DA35A9"/>
    <w:rsid w:val="00DA725F"/>
    <w:rsid w:val="00E1446D"/>
    <w:rsid w:val="00E2701E"/>
    <w:rsid w:val="00E31E1E"/>
    <w:rsid w:val="00E51708"/>
    <w:rsid w:val="00E65859"/>
    <w:rsid w:val="00ED2FE7"/>
    <w:rsid w:val="00F00109"/>
    <w:rsid w:val="00F121D1"/>
    <w:rsid w:val="00F202A8"/>
    <w:rsid w:val="00F3549E"/>
    <w:rsid w:val="00F42DDE"/>
    <w:rsid w:val="00F5515D"/>
    <w:rsid w:val="00F61610"/>
    <w:rsid w:val="00FC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2"/>
    <w:next w:val="a2"/>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
    <w:uiPriority w:val="9"/>
    <w:semiHidden/>
    <w:rsid w:val="005F7B7E"/>
    <w:rPr>
      <w:rFonts w:asciiTheme="majorHAnsi" w:eastAsiaTheme="majorEastAsia" w:hAnsiTheme="majorHAnsi" w:cstheme="majorBidi"/>
      <w:b/>
      <w:bCs/>
      <w:sz w:val="32"/>
      <w:szCs w:val="32"/>
    </w:rPr>
  </w:style>
  <w:style w:type="paragraph" w:customStyle="1" w:styleId="a6">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0">
    <w:name w:val="正文一级标题"/>
    <w:next w:val="a2"/>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1">
    <w:name w:val="正文二级标题"/>
    <w:next w:val="a2"/>
    <w:qFormat/>
    <w:rsid w:val="000B652A"/>
    <w:pPr>
      <w:numPr>
        <w:numId w:val="2"/>
      </w:numPr>
      <w:spacing w:beforeLines="100" w:before="312" w:afterLines="100" w:after="312" w:line="400" w:lineRule="exact"/>
      <w:jc w:val="both"/>
      <w:outlineLvl w:val="1"/>
    </w:pPr>
    <w:rPr>
      <w:rFonts w:ascii="Times New Roman" w:eastAsia="黑体" w:hAnsi="Times New Roman"/>
      <w:b/>
      <w:sz w:val="30"/>
    </w:rPr>
  </w:style>
  <w:style w:type="paragraph" w:customStyle="1" w:styleId="a">
    <w:name w:val="正文三级标题"/>
    <w:next w:val="a2"/>
    <w:qFormat/>
    <w:rsid w:val="006D1E66"/>
    <w:pPr>
      <w:numPr>
        <w:numId w:val="14"/>
      </w:numPr>
      <w:spacing w:line="400" w:lineRule="exact"/>
      <w:outlineLvl w:val="2"/>
    </w:pPr>
    <w:rPr>
      <w:rFonts w:ascii="Times New Roman" w:eastAsia="黑体" w:hAnsi="Times New Roman"/>
      <w:sz w:val="28"/>
    </w:rPr>
  </w:style>
  <w:style w:type="character" w:customStyle="1" w:styleId="1Char">
    <w:name w:val="标题 1 Char"/>
    <w:basedOn w:val="a3"/>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2"/>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2"/>
    <w:qFormat/>
    <w:rsid w:val="00DA35A9"/>
    <w:pPr>
      <w:ind w:firstLine="48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2"/>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2"/>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f0"/>
    <w:uiPriority w:val="99"/>
    <w:rsid w:val="00474CCE"/>
    <w:rPr>
      <w:sz w:val="18"/>
      <w:szCs w:val="18"/>
    </w:rPr>
  </w:style>
  <w:style w:type="paragraph" w:styleId="af1">
    <w:name w:val="footer"/>
    <w:basedOn w:val="a2"/>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3"/>
    <w:link w:val="af1"/>
    <w:uiPriority w:val="99"/>
    <w:rsid w:val="00474CCE"/>
    <w:rPr>
      <w:sz w:val="18"/>
      <w:szCs w:val="18"/>
    </w:rPr>
  </w:style>
  <w:style w:type="character" w:styleId="af2">
    <w:name w:val="page number"/>
    <w:basedOn w:val="a3"/>
    <w:uiPriority w:val="99"/>
    <w:rsid w:val="00474CCE"/>
    <w:rPr>
      <w:rFonts w:eastAsia="黑体"/>
      <w:b/>
      <w:sz w:val="21"/>
    </w:rPr>
  </w:style>
  <w:style w:type="paragraph" w:styleId="af3">
    <w:name w:val="List Paragraph"/>
    <w:basedOn w:val="a2"/>
    <w:uiPriority w:val="34"/>
    <w:semiHidden/>
    <w:rsid w:val="009937BB"/>
    <w:pPr>
      <w:ind w:firstLine="420"/>
    </w:pPr>
  </w:style>
  <w:style w:type="paragraph" w:customStyle="1" w:styleId="af4">
    <w:name w:val="图表标题"/>
    <w:basedOn w:val="a7"/>
    <w:next w:val="a2"/>
    <w:qFormat/>
    <w:rsid w:val="00180E4F"/>
    <w:pPr>
      <w:jc w:val="center"/>
    </w:pPr>
    <w:rPr>
      <w:rFonts w:ascii="Times New Roman" w:eastAsia="宋体" w:hAnsi="Times New Roman"/>
      <w:b/>
    </w:rPr>
  </w:style>
  <w:style w:type="character" w:styleId="af5">
    <w:name w:val="annotation reference"/>
    <w:basedOn w:val="a3"/>
    <w:uiPriority w:val="99"/>
    <w:semiHidden/>
    <w:unhideWhenUsed/>
    <w:rsid w:val="00E31E1E"/>
    <w:rPr>
      <w:sz w:val="21"/>
      <w:szCs w:val="21"/>
    </w:rPr>
  </w:style>
  <w:style w:type="paragraph" w:styleId="af6">
    <w:name w:val="annotation text"/>
    <w:basedOn w:val="a2"/>
    <w:link w:val="Char1"/>
    <w:uiPriority w:val="99"/>
    <w:semiHidden/>
    <w:unhideWhenUsed/>
    <w:rsid w:val="00E31E1E"/>
  </w:style>
  <w:style w:type="character" w:customStyle="1" w:styleId="Char1">
    <w:name w:val="批注文字 Char"/>
    <w:basedOn w:val="a3"/>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2"/>
    <w:link w:val="Char3"/>
    <w:uiPriority w:val="99"/>
    <w:semiHidden/>
    <w:unhideWhenUsed/>
    <w:rsid w:val="00E31E1E"/>
    <w:pPr>
      <w:spacing w:line="240" w:lineRule="auto"/>
    </w:pPr>
    <w:rPr>
      <w:sz w:val="18"/>
      <w:szCs w:val="18"/>
    </w:rPr>
  </w:style>
  <w:style w:type="character" w:customStyle="1" w:styleId="Char3">
    <w:name w:val="批注框文本 Char"/>
    <w:basedOn w:val="a3"/>
    <w:link w:val="af8"/>
    <w:uiPriority w:val="99"/>
    <w:semiHidden/>
    <w:rsid w:val="00E31E1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3C095-D1B5-4EF3-9A1F-9831D0D6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62</cp:revision>
  <dcterms:created xsi:type="dcterms:W3CDTF">2020-01-30T04:44:00Z</dcterms:created>
  <dcterms:modified xsi:type="dcterms:W3CDTF">2020-02-11T08:53:00Z</dcterms:modified>
</cp:coreProperties>
</file>