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新产品开发立项书</w:t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left="0" w:leftChars="0" w:firstLine="842" w:firstLineChars="262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26"/>
        <w:widowControl/>
        <w:spacing w:line="360" w:lineRule="auto"/>
        <w:ind w:left="0" w:leftChars="0" w:firstLine="842" w:firstLineChars="262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lang w:val="en-US" w:eastAsia="zh-CN"/>
        </w:rPr>
        <w:t>流量传感器自动标定系统</w:t>
      </w:r>
    </w:p>
    <w:p>
      <w:pPr>
        <w:pStyle w:val="26"/>
        <w:widowControl/>
        <w:spacing w:line="360" w:lineRule="auto"/>
        <w:ind w:left="0" w:leftChars="0" w:firstLine="840" w:firstLineChars="279"/>
        <w:jc w:val="left"/>
        <w:rPr>
          <w:rFonts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项目负责人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lang w:val="en-US" w:eastAsia="zh-CN"/>
        </w:rPr>
        <w:t>马宏伟</w:t>
      </w:r>
    </w:p>
    <w:p>
      <w:pPr>
        <w:pStyle w:val="26"/>
        <w:widowControl/>
        <w:spacing w:line="360" w:lineRule="auto"/>
        <w:ind w:left="0" w:leftChars="0" w:firstLine="840" w:firstLineChars="279"/>
        <w:jc w:val="left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项目起止日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lang w:val="en-US" w:eastAsia="zh-CN"/>
        </w:rPr>
        <w:t>2019/11/15至2020/1/22</w:t>
      </w:r>
    </w:p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240" w:lineRule="auto"/>
        <w:ind w:firstLine="0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 </w:t>
      </w: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42"/>
        <w:jc w:val="both"/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lang w:val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zh-CN"/>
        </w:rPr>
        <w:id w:val="206892195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_Toc18541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项目概述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_Toc18541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_Toc10055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1.1</w:t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</w:rPr>
            <w:t>项目简介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_Toc10055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_Toc11641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1.2产品要求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_Toc11641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_Toc17678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1.3设计要求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_Toc17678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_Toc2176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1.3.1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硬件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_Toc2176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_Toc17800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1.3.2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固件和软件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_Toc17800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_Toc18054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1.3.3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结构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_Toc18054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_Toc28858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1.4项目验收标准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_Toc28858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_Toc10824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2.项目组成员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_Toc10824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_Toc22029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3.项目验收交付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_Toc22029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_Toc1699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4.项目奖励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_Toc1699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_Toc24987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5.项目管理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_Toc24987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_Toc12599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5.1项目进度计划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_Toc12599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_Toc27852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5.2里程碑节点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_Toc27852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_Toc5889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5.3项目组内外部沟通制度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_Toc5889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_Toc11510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5.4项目文档管理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_Toc11510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_Toc27404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6.项目输出的文档和记录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_Toc27404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_Toc14300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6.1文档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_Toc14300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_Toc26472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6.2表单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_Toc26472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rPr>
              <w:rFonts w:hint="eastAsia" w:asciiTheme="minorEastAsia" w:hAnsiTheme="minorEastAsia" w:eastAsiaTheme="minorEastAsia" w:cstheme="minorEastAsia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tabs>
          <w:tab w:val="left" w:pos="1989"/>
        </w:tabs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ab/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0" w:name="_Toc18541"/>
      <w:bookmarkStart w:id="1" w:name="_Toc52332130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项目概述</w:t>
      </w:r>
      <w:bookmarkEnd w:id="0"/>
      <w:bookmarkEnd w:id="1"/>
      <w:bookmarkStart w:id="2" w:name="_Toc5233213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本系统是对生产的流量传感器进行校准标定的自动化控制系统，是流量传感器生产线的一个环节。本系统采用PLC与上位机软件相结合的控制方式，流速流量自动控制，标定过程自动化程度高。可批量标定，每次为1~12只传感器进行自动标定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3" w:name="_Toc10055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</w:rPr>
        <w:t>项目简介</w:t>
      </w:r>
      <w:bookmarkEnd w:id="2"/>
      <w:bookmarkEnd w:id="3"/>
      <w:bookmarkStart w:id="4" w:name="_Toc52332130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系统由上位机软件、PLC控制系统、水泵阀门水管路装备等组成。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工作时将对流速进行PID调节，根据参数值由PLC控制器、水泵、管路上标准传感器的实时流速反馈构成闭环控制系统，提供标准流速。电子天平作为标准计量器具进行实时测量，系统根据天平测量结果对待标定传感器进行自动标定。标定结束后，出具标定报告并保存标定数据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5" w:name="_Toc1164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1.2产品要求</w:t>
      </w:r>
      <w:bookmarkEnd w:id="4"/>
      <w:bookmarkEnd w:id="5"/>
      <w:bookmarkStart w:id="6" w:name="_Toc52332130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此系统是流量传感器生产的一个环节，属于生产工装，要适合产线使用。实现传感器标定自动化，减少人为干预。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7" w:name="_Toc17678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1.3设计要求</w:t>
      </w:r>
      <w:bookmarkEnd w:id="6"/>
      <w:bookmarkEnd w:id="7"/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8" w:name="_Toc2176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硬件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此系统为以PLC为核心的自动控制系统。具备PID控制流速功能。水泵需具备调速能力。可同时对12只传感器进行标定，传感器通过RS485串口进行标定。</w:t>
      </w: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9" w:name="_Toc1780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固件和软件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软件开发包括PLC控制软件和上位机监控软件。PLC控制软件实现按步骤完成整个过程。上位机监控软件实现参数设定、设备检测监控、测量结果显示、根据测量结果进行标定参数下载、提供标定报告等。</w:t>
      </w: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10" w:name="_Toc18054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1.3.3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结构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结构开发包括一台电气控制柜和一台装备柜。PLC、串口服务器、网络交换机、开关、保险、端子排等安装在电气柜内。水槽、水管路、容器、电子天平、电磁阀、水泵等安装在装备柜内。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11" w:name="_Toc523321305"/>
      <w:bookmarkStart w:id="12" w:name="_Toc28858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1.4项目验收</w:t>
      </w:r>
      <w:bookmarkEnd w:id="1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标准</w:t>
      </w:r>
      <w:bookmarkEnd w:id="12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852" w:leftChars="0" w:firstLine="434" w:firstLineChars="135"/>
        <w:rPr>
          <w:rFonts w:hint="eastAsia"/>
          <w:lang w:val="en-US" w:eastAsia="zh-CN"/>
        </w:rPr>
      </w:pPr>
      <w:bookmarkStart w:id="13" w:name="_Toc521309534"/>
      <w:bookmarkStart w:id="14" w:name="_Toc523321306"/>
      <w:bookmarkStart w:id="15" w:name="_Toc1082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2.项目组</w:t>
      </w:r>
      <w:bookmarkEnd w:id="13"/>
      <w:bookmarkEnd w:id="1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成员</w:t>
      </w:r>
      <w:bookmarkEnd w:id="15"/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表1 项目组成员表（</w:t>
      </w:r>
      <w:r>
        <w:rPr>
          <w:rFonts w:hint="eastAsia" w:asciiTheme="minorEastAsia" w:hAnsiTheme="minorEastAsia" w:cstheme="minorEastAsia"/>
          <w:i/>
          <w:iCs/>
          <w:lang w:val="en-US" w:eastAsia="zh-CN"/>
        </w:rPr>
        <w:t>黑体，五号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tbl>
      <w:tblPr>
        <w:tblStyle w:val="20"/>
        <w:tblW w:w="85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70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18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姓名</w:t>
            </w:r>
          </w:p>
        </w:tc>
        <w:tc>
          <w:tcPr>
            <w:tcW w:w="1970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项目职务</w:t>
            </w:r>
          </w:p>
        </w:tc>
        <w:tc>
          <w:tcPr>
            <w:tcW w:w="4919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马宏伟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项目经理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项目负责人，开发电气系统、PLC软件、上位机软件。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张坚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结构负责人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项目结构负责人，结构开发。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6" w:name="_Toc523321307"/>
      <w:bookmarkStart w:id="17" w:name="_Toc22029"/>
      <w:bookmarkStart w:id="18" w:name="_Toc521309535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3.项目验收交付</w:t>
      </w:r>
      <w:bookmarkEnd w:id="16"/>
      <w:bookmarkEnd w:id="17"/>
      <w:bookmarkEnd w:id="18"/>
      <w:bookmarkStart w:id="19" w:name="_Toc535724532"/>
      <w:bookmarkStart w:id="20" w:name="_Toc52435389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系统可以正常自动化批量标定生产出来的流量传感器。达到此系统产品的要求，以及设计要求。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1" w:name="_Toc1699"/>
      <w:bookmarkStart w:id="22" w:name="_Toc523321308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4.项目奖励</w:t>
      </w:r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按照《研发部绩效管理办法》评估，项目奖金总额为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元，作为公司重要项目，另外增加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元，总计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元。</w:t>
      </w:r>
      <w:r>
        <w:rPr>
          <w:rFonts w:hint="eastAsia"/>
          <w:lang w:eastAsia="zh-CN"/>
        </w:rPr>
        <w:t>奖金分配如表</w:t>
      </w:r>
      <w:r>
        <w:rPr>
          <w:rFonts w:hint="eastAsia"/>
          <w:lang w:val="en-US" w:eastAsia="zh-CN"/>
        </w:rPr>
        <w:t>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 奖金分配表</w:t>
      </w:r>
    </w:p>
    <w:tbl>
      <w:tblPr>
        <w:tblStyle w:val="20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项目成员/职责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奖金比例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项目经理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技术总监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硬件工程师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软件/固件工程师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结构工程师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3" w:name="_Toc24987"/>
      <w:bookmarkStart w:id="24" w:name="_Toc52332130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5.项目管理</w:t>
      </w:r>
      <w:bookmarkEnd w:id="23"/>
      <w:bookmarkEnd w:id="24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25" w:name="_Toc523321310"/>
      <w:bookmarkStart w:id="26" w:name="_Toc12599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5.1项目进度计划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项目进度计划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表3 项目进度计划表</w:t>
      </w:r>
    </w:p>
    <w:tbl>
      <w:tblPr>
        <w:tblStyle w:val="20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347"/>
        <w:gridCol w:w="1949"/>
        <w:gridCol w:w="1623"/>
        <w:gridCol w:w="1550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进度（周）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日期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硬件</w:t>
            </w:r>
            <w:r>
              <w:rPr>
                <w:rFonts w:hint="eastAsia" w:ascii="黑体" w:hAnsi="黑体" w:eastAsia="黑体" w:cs="黑体"/>
                <w:b w:val="0"/>
                <w:bCs/>
                <w:szCs w:val="21"/>
                <w:lang w:eastAsia="zh-CN"/>
              </w:rPr>
              <w:t>（</w:t>
            </w:r>
            <w:r>
              <w:rPr>
                <w:rFonts w:hint="eastAsia" w:ascii="黑体" w:hAnsi="黑体" w:eastAsia="黑体" w:cs="黑体"/>
                <w:b w:val="0"/>
                <w:bCs/>
                <w:szCs w:val="21"/>
                <w:lang w:val="en-US" w:eastAsia="zh-CN"/>
              </w:rPr>
              <w:t>电气</w:t>
            </w:r>
            <w:r>
              <w:rPr>
                <w:rFonts w:hint="eastAsia" w:ascii="黑体" w:hAnsi="黑体" w:eastAsia="黑体" w:cs="黑体"/>
                <w:b w:val="0"/>
                <w:bCs/>
                <w:szCs w:val="21"/>
                <w:lang w:eastAsia="zh-CN"/>
              </w:rPr>
              <w:t>）</w:t>
            </w: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软件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结构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2019/11/22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2019/12/6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2019/12/20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到货、组装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到货、组装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2020/01/</w:t>
            </w:r>
            <w:bookmarkStart w:id="45" w:name="_GoBack"/>
            <w:bookmarkEnd w:id="45"/>
            <w:r>
              <w:rPr>
                <w:rFonts w:hint="eastAsia"/>
                <w:szCs w:val="21"/>
                <w:lang w:val="en-US" w:eastAsia="zh-CN"/>
              </w:rPr>
              <w:t>02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样机组装完成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样机组装完成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2020/01/22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联调完成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开发、联调完成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联调完成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27" w:name="_Toc27852"/>
      <w:bookmarkStart w:id="28" w:name="_Toc52332131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5.2里程碑节点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里程碑节点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表4 里程碑节点表</w:t>
      </w:r>
    </w:p>
    <w:tbl>
      <w:tblPr>
        <w:tblStyle w:val="20"/>
        <w:tblW w:w="8507" w:type="dxa"/>
        <w:tblInd w:w="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354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节点日期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节点名称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2019/11/15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前期准备、初步方案完成、立项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系统概述、可行性报告、立项书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2019/11/22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系统设计方案、结构设计方案、软件设计方案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2019/12/6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设计完成，提交采购</w:t>
            </w:r>
          </w:p>
        </w:tc>
        <w:tc>
          <w:tcPr>
            <w:tcW w:w="4262" w:type="dxa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结构设计说明书（图纸）、电气设计说明书（图纸）、软件设计说明书（流程图）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2019/12/20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到货、开始组装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2020/01/02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组装完成、初步调试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2020/01/22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系统联调、项目结束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PLC软件、上位机软件、测试报告、用户手册</w:t>
            </w:r>
          </w:p>
        </w:tc>
      </w:tr>
    </w:tbl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leftChars="0" w:hanging="996" w:firstLineChars="0"/>
        <w:rPr>
          <w:rFonts w:hint="eastAsia"/>
          <w:i w:val="0"/>
          <w:sz w:val="30"/>
          <w:szCs w:val="30"/>
        </w:rPr>
      </w:pPr>
      <w:bookmarkStart w:id="29" w:name="_Toc523321312"/>
      <w:bookmarkStart w:id="30" w:name="_Toc535912026"/>
      <w:bookmarkStart w:id="31" w:name="_Toc535724530"/>
    </w:p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leftChars="0" w:hanging="996" w:firstLineChars="0"/>
        <w:rPr>
          <w:rFonts w:hint="eastAsia"/>
          <w:i w:val="0"/>
          <w:sz w:val="30"/>
          <w:szCs w:val="30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32" w:name="_Toc5889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5.3项目组内外部沟通制度</w:t>
      </w:r>
      <w:bookmarkEnd w:id="19"/>
      <w:bookmarkEnd w:id="20"/>
      <w:bookmarkEnd w:id="29"/>
      <w:bookmarkEnd w:id="30"/>
      <w:bookmarkEnd w:id="31"/>
      <w:bookmarkEnd w:id="32"/>
      <w:bookmarkStart w:id="33" w:name="_Toc524353909"/>
      <w:bookmarkStart w:id="34" w:name="_Toc5357245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项目组内外部沟通制度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表5 项目组内外部沟通制度</w:t>
      </w:r>
    </w:p>
    <w:tbl>
      <w:tblPr>
        <w:tblStyle w:val="20"/>
        <w:tblW w:w="8494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164"/>
        <w:gridCol w:w="2340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334" w:type="dxa"/>
            <w:shd w:val="clear" w:color="auto" w:fill="auto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沟通对象</w:t>
            </w: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沟通内容</w:t>
            </w: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沟通方式</w:t>
            </w: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bookmarkEnd w:id="33"/>
      <w:bookmarkEnd w:id="34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35" w:name="_Toc523321313"/>
      <w:bookmarkStart w:id="36" w:name="_Toc11510"/>
      <w:bookmarkStart w:id="37" w:name="_Toc4950916"/>
      <w:bookmarkStart w:id="38" w:name="_Toc535734870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5.4项目文档管理</w:t>
      </w:r>
      <w:bookmarkEnd w:id="35"/>
      <w:bookmarkEnd w:id="36"/>
    </w:p>
    <w:bookmarkEnd w:id="37"/>
    <w:bookmarkEnd w:id="38"/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39" w:name="_Toc523321314"/>
      <w:bookmarkStart w:id="40" w:name="_Toc27404"/>
      <w:bookmarkStart w:id="41" w:name="_Toc535734887"/>
      <w:bookmarkStart w:id="42" w:name="_Toc495093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6.项目输出的文档</w:t>
      </w:r>
      <w:bookmarkEnd w:id="3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和记录</w:t>
      </w:r>
      <w:bookmarkEnd w:id="40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43" w:name="_Toc14300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6.1文档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项目输出文档如表6所示。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表6 项目输出文档清单</w:t>
      </w: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3183"/>
        <w:gridCol w:w="1207"/>
        <w:gridCol w:w="3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《新产品开发需求书》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《新产品开发可行性报告》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《新产品开发立项书》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《新产品设计需求变更申请书》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《客户文件》或《参考设计》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《新产品软/固件方案设计书》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O-5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硬件原理图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O-6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O-7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结构3D模型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硬件PCB文件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O-9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软件源代码或工程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O-10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《新产品安装说明书》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《新产品功能测试说明》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《新产品委外测试说明书》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O-16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《新产品现场测试说明书》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O-17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《新产品规格书》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Gerber文件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O-19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《新产品PCB工艺要求》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O-20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贴片文件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O-21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可烧录文件或可执行文件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《新产品用户手册》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《新产品设计与开发过程总结》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专利技术交底书（申请专利）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软件说明书（申请软件著作权）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bookmarkEnd w:id="41"/>
      <w:bookmarkEnd w:id="42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44" w:name="_Toc26472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6.2表单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项目输出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记录表单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如表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表7 项目输出的记录表单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4387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《新产品设计与开发输入评审记录》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R-4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《新产品软件/固件方案评审记录》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R-5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R-6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《新产品原理图评审记录》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R-7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R-8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《新产品结构模型评审记录》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R-9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R-10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《新产品软/固件代码审查记录》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《新产品结构图纸评审记录》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R-14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《新产品结构试装记录》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R-15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R-16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R-17</w:t>
            </w:r>
          </w:p>
        </w:tc>
        <w:tc>
          <w:tcPr>
            <w:tcW w:w="4387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测试报告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R-18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《新产品客户验收确认记录》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R-19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《新产品设计与开发输出评审记录》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R-20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《新产品设计需求变更确认记录》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《新产品开发过程会议记录》</w:t>
            </w:r>
          </w:p>
        </w:tc>
        <w:tc>
          <w:tcPr>
            <w:tcW w:w="324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《新产品评审表》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797" w:bottom="1440" w:left="1797" w:header="471" w:footer="5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pPr w:leftFromText="180" w:rightFromText="180" w:vertAnchor="page" w:horzAnchor="page" w:tblpX="1896" w:tblpY="16095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9"/>
      <w:gridCol w:w="3628"/>
      <w:gridCol w:w="163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1" w:hRule="atLeast"/>
      </w:trPr>
      <w:tc>
        <w:tcPr>
          <w:tcW w:w="3019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628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 xml:space="preserve"> 流量传感器自动标定系统</w:t>
          </w:r>
        </w:p>
      </w:tc>
      <w:tc>
        <w:tcPr>
          <w:tcW w:w="1633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15"/>
      <w:pBdr>
        <w:top w:val="single" w:color="auto" w:sz="4" w:space="1"/>
      </w:pBdr>
      <w:shd w:val="clear" w:color="auto" w:fill="FFFFFF" w:themeFill="background1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828" w:tblpY="421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66"/>
      <w:gridCol w:w="283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635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666" w:type="dxa"/>
          <w:tcBorders>
            <w:tl2br w:val="nil"/>
            <w:tr2bl w:val="nil"/>
          </w:tcBorders>
          <w:vAlign w:val="top"/>
        </w:tcPr>
        <w:p>
          <w:pPr>
            <w:pBdr>
              <w:bottom w:val="none" w:color="auto" w:sz="0" w:space="0"/>
            </w:pBdr>
            <w:spacing w:line="400" w:lineRule="exact"/>
            <w:ind w:firstLine="1687" w:firstLineChars="800"/>
            <w:jc w:val="left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新产品开发立项书</w:t>
          </w:r>
        </w:p>
      </w:tc>
      <w:tc>
        <w:tcPr>
          <w:tcW w:w="2838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16"/>
      <w:pBdr>
        <w:bottom w:val="none" w:color="auto" w:sz="0" w:space="1"/>
      </w:pBdr>
      <w:tabs>
        <w:tab w:val="left" w:pos="7270"/>
        <w:tab w:val="clear" w:pos="4153"/>
      </w:tabs>
      <w:jc w:val="both"/>
      <w:rPr>
        <w:rFonts w:hint="eastAsia"/>
        <w:u w:val="none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922" w:tblpY="398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1"/>
      <w:gridCol w:w="281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04" w:hRule="atLeast"/>
      </w:trPr>
      <w:tc>
        <w:tcPr>
          <w:tcW w:w="8280" w:type="dxa"/>
          <w:gridSpan w:val="2"/>
          <w:tcBorders>
            <w:tl2br w:val="nil"/>
            <w:tr2bl w:val="nil"/>
          </w:tcBorders>
          <w:vAlign w:val="top"/>
        </w:tcPr>
        <w:p>
          <w:pPr>
            <w:spacing w:line="400" w:lineRule="exact"/>
            <w:jc w:val="lef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4" w:hRule="atLeast"/>
      </w:trPr>
      <w:tc>
        <w:tcPr>
          <w:tcW w:w="5461" w:type="dxa"/>
          <w:tcBorders>
            <w:tl2br w:val="nil"/>
            <w:tr2bl w:val="nil"/>
          </w:tcBorders>
          <w:vAlign w:val="top"/>
        </w:tcPr>
        <w:p>
          <w:pPr>
            <w:spacing w:line="400" w:lineRule="exact"/>
            <w:ind w:firstLine="1687" w:firstLineChars="8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新产品开发立项书</w:t>
          </w:r>
        </w:p>
      </w:tc>
      <w:tc>
        <w:tcPr>
          <w:tcW w:w="2819" w:type="dxa"/>
          <w:tcBorders>
            <w:tl2br w:val="nil"/>
            <w:tr2bl w:val="nil"/>
          </w:tcBorders>
          <w:vAlign w:val="top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1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23E9"/>
    <w:multiLevelType w:val="multilevel"/>
    <w:tmpl w:val="32DA23E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3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1721F"/>
    <w:rsid w:val="00030449"/>
    <w:rsid w:val="00047B30"/>
    <w:rsid w:val="000819BA"/>
    <w:rsid w:val="00086181"/>
    <w:rsid w:val="000C2E8D"/>
    <w:rsid w:val="000F193E"/>
    <w:rsid w:val="000F2671"/>
    <w:rsid w:val="00115800"/>
    <w:rsid w:val="00134FDE"/>
    <w:rsid w:val="00141B9D"/>
    <w:rsid w:val="00163855"/>
    <w:rsid w:val="00163D55"/>
    <w:rsid w:val="00176A7A"/>
    <w:rsid w:val="001B4621"/>
    <w:rsid w:val="001F1715"/>
    <w:rsid w:val="0023097F"/>
    <w:rsid w:val="00233663"/>
    <w:rsid w:val="002674A9"/>
    <w:rsid w:val="00290514"/>
    <w:rsid w:val="002955F5"/>
    <w:rsid w:val="002B060A"/>
    <w:rsid w:val="002B445E"/>
    <w:rsid w:val="002C48C1"/>
    <w:rsid w:val="002C6588"/>
    <w:rsid w:val="002E0517"/>
    <w:rsid w:val="002E472A"/>
    <w:rsid w:val="002E56F9"/>
    <w:rsid w:val="002F431B"/>
    <w:rsid w:val="00322756"/>
    <w:rsid w:val="00346FB8"/>
    <w:rsid w:val="00356960"/>
    <w:rsid w:val="00381963"/>
    <w:rsid w:val="00394560"/>
    <w:rsid w:val="003B32FA"/>
    <w:rsid w:val="003C2CFB"/>
    <w:rsid w:val="003C32EB"/>
    <w:rsid w:val="003C422E"/>
    <w:rsid w:val="003F517F"/>
    <w:rsid w:val="00482084"/>
    <w:rsid w:val="00483BAE"/>
    <w:rsid w:val="004855E9"/>
    <w:rsid w:val="004E2AB3"/>
    <w:rsid w:val="004E792B"/>
    <w:rsid w:val="004F2E72"/>
    <w:rsid w:val="00501E54"/>
    <w:rsid w:val="00511D90"/>
    <w:rsid w:val="00556964"/>
    <w:rsid w:val="00587F2E"/>
    <w:rsid w:val="00595CC9"/>
    <w:rsid w:val="005B6507"/>
    <w:rsid w:val="005D29AD"/>
    <w:rsid w:val="005F5BE9"/>
    <w:rsid w:val="00620828"/>
    <w:rsid w:val="00651638"/>
    <w:rsid w:val="006717DF"/>
    <w:rsid w:val="006919C1"/>
    <w:rsid w:val="006A729F"/>
    <w:rsid w:val="006B111E"/>
    <w:rsid w:val="006C0047"/>
    <w:rsid w:val="006D1B1E"/>
    <w:rsid w:val="006D6021"/>
    <w:rsid w:val="007226B6"/>
    <w:rsid w:val="00724BD2"/>
    <w:rsid w:val="00750BD9"/>
    <w:rsid w:val="00761396"/>
    <w:rsid w:val="00773E81"/>
    <w:rsid w:val="007907D8"/>
    <w:rsid w:val="0079492B"/>
    <w:rsid w:val="007A08A8"/>
    <w:rsid w:val="007B3A95"/>
    <w:rsid w:val="007D36AC"/>
    <w:rsid w:val="00815A08"/>
    <w:rsid w:val="00857614"/>
    <w:rsid w:val="00870B6B"/>
    <w:rsid w:val="00871107"/>
    <w:rsid w:val="008B5D63"/>
    <w:rsid w:val="008C3C93"/>
    <w:rsid w:val="008D3425"/>
    <w:rsid w:val="0091286E"/>
    <w:rsid w:val="00916630"/>
    <w:rsid w:val="00981A34"/>
    <w:rsid w:val="009A4B33"/>
    <w:rsid w:val="009C3444"/>
    <w:rsid w:val="009D0FBB"/>
    <w:rsid w:val="009E4005"/>
    <w:rsid w:val="00A5644B"/>
    <w:rsid w:val="00A83583"/>
    <w:rsid w:val="00A95BD0"/>
    <w:rsid w:val="00AA5B31"/>
    <w:rsid w:val="00AA6E81"/>
    <w:rsid w:val="00AB056F"/>
    <w:rsid w:val="00AB2563"/>
    <w:rsid w:val="00AB550A"/>
    <w:rsid w:val="00AF7BF2"/>
    <w:rsid w:val="00B154E4"/>
    <w:rsid w:val="00B320ED"/>
    <w:rsid w:val="00B468E7"/>
    <w:rsid w:val="00B76063"/>
    <w:rsid w:val="00BA5FFA"/>
    <w:rsid w:val="00BA780B"/>
    <w:rsid w:val="00BB2D77"/>
    <w:rsid w:val="00BE5EBA"/>
    <w:rsid w:val="00BE7FBA"/>
    <w:rsid w:val="00C02A0A"/>
    <w:rsid w:val="00C04C21"/>
    <w:rsid w:val="00C30A47"/>
    <w:rsid w:val="00C31641"/>
    <w:rsid w:val="00C47789"/>
    <w:rsid w:val="00C54198"/>
    <w:rsid w:val="00C66697"/>
    <w:rsid w:val="00C70C70"/>
    <w:rsid w:val="00C868A1"/>
    <w:rsid w:val="00CA7452"/>
    <w:rsid w:val="00CC073C"/>
    <w:rsid w:val="00CC11C7"/>
    <w:rsid w:val="00D0554D"/>
    <w:rsid w:val="00D17028"/>
    <w:rsid w:val="00D74A76"/>
    <w:rsid w:val="00D86929"/>
    <w:rsid w:val="00D91B76"/>
    <w:rsid w:val="00DC2AE6"/>
    <w:rsid w:val="00DC309A"/>
    <w:rsid w:val="00DD0F74"/>
    <w:rsid w:val="00DE1043"/>
    <w:rsid w:val="00DE33E6"/>
    <w:rsid w:val="00DF14C1"/>
    <w:rsid w:val="00E15C69"/>
    <w:rsid w:val="00E24743"/>
    <w:rsid w:val="00EB5649"/>
    <w:rsid w:val="00EC3D4D"/>
    <w:rsid w:val="00EC5F23"/>
    <w:rsid w:val="00F22C39"/>
    <w:rsid w:val="00F30C3D"/>
    <w:rsid w:val="00F473E4"/>
    <w:rsid w:val="00F565DC"/>
    <w:rsid w:val="00F62A33"/>
    <w:rsid w:val="00F652BB"/>
    <w:rsid w:val="00F703AF"/>
    <w:rsid w:val="00F824B7"/>
    <w:rsid w:val="00FF38AC"/>
    <w:rsid w:val="01AD00D5"/>
    <w:rsid w:val="024B7FA2"/>
    <w:rsid w:val="02BB0BFE"/>
    <w:rsid w:val="02C07A13"/>
    <w:rsid w:val="02CA561C"/>
    <w:rsid w:val="02F80B9B"/>
    <w:rsid w:val="0392674C"/>
    <w:rsid w:val="03A223B8"/>
    <w:rsid w:val="03FA6288"/>
    <w:rsid w:val="04573D1A"/>
    <w:rsid w:val="047A3B14"/>
    <w:rsid w:val="04F46528"/>
    <w:rsid w:val="050E3FC0"/>
    <w:rsid w:val="05742C5C"/>
    <w:rsid w:val="057B54B9"/>
    <w:rsid w:val="05B6795F"/>
    <w:rsid w:val="05C34ADD"/>
    <w:rsid w:val="06075A8F"/>
    <w:rsid w:val="060F03ED"/>
    <w:rsid w:val="062A04A8"/>
    <w:rsid w:val="06F41857"/>
    <w:rsid w:val="076811F9"/>
    <w:rsid w:val="07880362"/>
    <w:rsid w:val="079D04E5"/>
    <w:rsid w:val="07A120A6"/>
    <w:rsid w:val="0922352E"/>
    <w:rsid w:val="095128A5"/>
    <w:rsid w:val="0AAC5672"/>
    <w:rsid w:val="0AE613FB"/>
    <w:rsid w:val="0B3E0662"/>
    <w:rsid w:val="0B5E2725"/>
    <w:rsid w:val="0BF676E8"/>
    <w:rsid w:val="0BF80D8D"/>
    <w:rsid w:val="0C0E448E"/>
    <w:rsid w:val="0C3C585E"/>
    <w:rsid w:val="0CEF7D73"/>
    <w:rsid w:val="0EE53C58"/>
    <w:rsid w:val="0FD022FA"/>
    <w:rsid w:val="0FE9723B"/>
    <w:rsid w:val="11196666"/>
    <w:rsid w:val="1137791D"/>
    <w:rsid w:val="1146268F"/>
    <w:rsid w:val="118B4C69"/>
    <w:rsid w:val="11ED7D17"/>
    <w:rsid w:val="123F0A00"/>
    <w:rsid w:val="12893366"/>
    <w:rsid w:val="12CE00A1"/>
    <w:rsid w:val="13443CB2"/>
    <w:rsid w:val="138018A9"/>
    <w:rsid w:val="13E77518"/>
    <w:rsid w:val="152D6BA1"/>
    <w:rsid w:val="159138F5"/>
    <w:rsid w:val="159A7B8D"/>
    <w:rsid w:val="160728E1"/>
    <w:rsid w:val="160D6EDD"/>
    <w:rsid w:val="167B3A06"/>
    <w:rsid w:val="17220E88"/>
    <w:rsid w:val="17232A85"/>
    <w:rsid w:val="17243D83"/>
    <w:rsid w:val="17B8687D"/>
    <w:rsid w:val="18634D99"/>
    <w:rsid w:val="18DD6B55"/>
    <w:rsid w:val="190B4338"/>
    <w:rsid w:val="19273DB5"/>
    <w:rsid w:val="19433793"/>
    <w:rsid w:val="19634D33"/>
    <w:rsid w:val="19895A37"/>
    <w:rsid w:val="1A5F01C5"/>
    <w:rsid w:val="1ADA4EC0"/>
    <w:rsid w:val="1B167164"/>
    <w:rsid w:val="1BAD38D3"/>
    <w:rsid w:val="1CBD7FD0"/>
    <w:rsid w:val="1CC33BFB"/>
    <w:rsid w:val="1D682A68"/>
    <w:rsid w:val="1D7213D7"/>
    <w:rsid w:val="1D723944"/>
    <w:rsid w:val="1DFB55BB"/>
    <w:rsid w:val="1E2251AA"/>
    <w:rsid w:val="1EB71170"/>
    <w:rsid w:val="1EDD779C"/>
    <w:rsid w:val="1F293E5F"/>
    <w:rsid w:val="201B7E2B"/>
    <w:rsid w:val="20A10B69"/>
    <w:rsid w:val="20FD2DED"/>
    <w:rsid w:val="222E1C7A"/>
    <w:rsid w:val="223E628E"/>
    <w:rsid w:val="224C1509"/>
    <w:rsid w:val="22D95B1F"/>
    <w:rsid w:val="230437EA"/>
    <w:rsid w:val="2367301C"/>
    <w:rsid w:val="23E91FE1"/>
    <w:rsid w:val="23EC105F"/>
    <w:rsid w:val="240A4E20"/>
    <w:rsid w:val="24827FE0"/>
    <w:rsid w:val="24CB7DE4"/>
    <w:rsid w:val="26835E5B"/>
    <w:rsid w:val="268F7EA4"/>
    <w:rsid w:val="26B17439"/>
    <w:rsid w:val="26BF657C"/>
    <w:rsid w:val="26D62F7C"/>
    <w:rsid w:val="26EF702B"/>
    <w:rsid w:val="271D0F51"/>
    <w:rsid w:val="28165C23"/>
    <w:rsid w:val="281C3C8C"/>
    <w:rsid w:val="28535837"/>
    <w:rsid w:val="28AC4650"/>
    <w:rsid w:val="292F260F"/>
    <w:rsid w:val="293D67B4"/>
    <w:rsid w:val="2A737FC8"/>
    <w:rsid w:val="2AA82362"/>
    <w:rsid w:val="2BCD59AE"/>
    <w:rsid w:val="2C136367"/>
    <w:rsid w:val="2CBC3A30"/>
    <w:rsid w:val="2D997FC8"/>
    <w:rsid w:val="2DA92F10"/>
    <w:rsid w:val="2DD1636E"/>
    <w:rsid w:val="2ED2179C"/>
    <w:rsid w:val="2EDE2823"/>
    <w:rsid w:val="2EF015CC"/>
    <w:rsid w:val="2EFB188F"/>
    <w:rsid w:val="2F2729C0"/>
    <w:rsid w:val="2F2D27CC"/>
    <w:rsid w:val="2F93050B"/>
    <w:rsid w:val="2FB13377"/>
    <w:rsid w:val="2FBD0722"/>
    <w:rsid w:val="2FCF74FD"/>
    <w:rsid w:val="301E149C"/>
    <w:rsid w:val="30564241"/>
    <w:rsid w:val="30574583"/>
    <w:rsid w:val="30653FDB"/>
    <w:rsid w:val="30DF29C8"/>
    <w:rsid w:val="310A02CF"/>
    <w:rsid w:val="320D6209"/>
    <w:rsid w:val="32250992"/>
    <w:rsid w:val="32E0749E"/>
    <w:rsid w:val="33252422"/>
    <w:rsid w:val="333B6647"/>
    <w:rsid w:val="33B6081B"/>
    <w:rsid w:val="33FA2C85"/>
    <w:rsid w:val="34276F23"/>
    <w:rsid w:val="34806BED"/>
    <w:rsid w:val="34C26E47"/>
    <w:rsid w:val="3509418B"/>
    <w:rsid w:val="35985C69"/>
    <w:rsid w:val="35D0757E"/>
    <w:rsid w:val="3607534A"/>
    <w:rsid w:val="365A4AC8"/>
    <w:rsid w:val="36FA79EE"/>
    <w:rsid w:val="36FD6745"/>
    <w:rsid w:val="37E962A1"/>
    <w:rsid w:val="37EC0C98"/>
    <w:rsid w:val="380D0C8A"/>
    <w:rsid w:val="381D7DA7"/>
    <w:rsid w:val="38437277"/>
    <w:rsid w:val="38562235"/>
    <w:rsid w:val="38DD70AE"/>
    <w:rsid w:val="392E14A9"/>
    <w:rsid w:val="3961675D"/>
    <w:rsid w:val="397025D8"/>
    <w:rsid w:val="3A277B98"/>
    <w:rsid w:val="3A6A141F"/>
    <w:rsid w:val="3AC122A5"/>
    <w:rsid w:val="3B2B36C6"/>
    <w:rsid w:val="3B2F4DFC"/>
    <w:rsid w:val="3B8923B0"/>
    <w:rsid w:val="3C216E9F"/>
    <w:rsid w:val="3C9873A7"/>
    <w:rsid w:val="3CAF73B2"/>
    <w:rsid w:val="3CBC1ECE"/>
    <w:rsid w:val="3CEE5CBE"/>
    <w:rsid w:val="3D954AB6"/>
    <w:rsid w:val="3DEB334D"/>
    <w:rsid w:val="3E1E2514"/>
    <w:rsid w:val="3E6E408D"/>
    <w:rsid w:val="3E7B4C15"/>
    <w:rsid w:val="3F226EE1"/>
    <w:rsid w:val="3F946B45"/>
    <w:rsid w:val="3FA74487"/>
    <w:rsid w:val="40D44B7E"/>
    <w:rsid w:val="40F54B71"/>
    <w:rsid w:val="41190A4C"/>
    <w:rsid w:val="41C92909"/>
    <w:rsid w:val="41D41A13"/>
    <w:rsid w:val="41F711AD"/>
    <w:rsid w:val="420F1B0F"/>
    <w:rsid w:val="421A0F5F"/>
    <w:rsid w:val="42611F5B"/>
    <w:rsid w:val="42C12A3F"/>
    <w:rsid w:val="432C189A"/>
    <w:rsid w:val="43B324FB"/>
    <w:rsid w:val="43D01A0B"/>
    <w:rsid w:val="43F71CD4"/>
    <w:rsid w:val="45865BB3"/>
    <w:rsid w:val="458F2917"/>
    <w:rsid w:val="45EF3B94"/>
    <w:rsid w:val="45F368B1"/>
    <w:rsid w:val="46405AAD"/>
    <w:rsid w:val="468219AB"/>
    <w:rsid w:val="46EA6B67"/>
    <w:rsid w:val="47A266C9"/>
    <w:rsid w:val="4971754E"/>
    <w:rsid w:val="4A0A7EA7"/>
    <w:rsid w:val="4A2C0E6F"/>
    <w:rsid w:val="4AB3498D"/>
    <w:rsid w:val="4C7F3145"/>
    <w:rsid w:val="4D377447"/>
    <w:rsid w:val="4DCC2F67"/>
    <w:rsid w:val="4DD54D22"/>
    <w:rsid w:val="4E10030D"/>
    <w:rsid w:val="4E4C7E17"/>
    <w:rsid w:val="4E62452F"/>
    <w:rsid w:val="4E63625F"/>
    <w:rsid w:val="4E812A4D"/>
    <w:rsid w:val="4E87209D"/>
    <w:rsid w:val="4ED47795"/>
    <w:rsid w:val="4F2F7509"/>
    <w:rsid w:val="4F5A73BF"/>
    <w:rsid w:val="4F7A1295"/>
    <w:rsid w:val="500579CA"/>
    <w:rsid w:val="51622145"/>
    <w:rsid w:val="5220336A"/>
    <w:rsid w:val="52C00641"/>
    <w:rsid w:val="52E16192"/>
    <w:rsid w:val="52FB0CCB"/>
    <w:rsid w:val="53031F63"/>
    <w:rsid w:val="536B56DD"/>
    <w:rsid w:val="540E38A8"/>
    <w:rsid w:val="543C1761"/>
    <w:rsid w:val="5480057D"/>
    <w:rsid w:val="54B5663D"/>
    <w:rsid w:val="55395B6C"/>
    <w:rsid w:val="55434558"/>
    <w:rsid w:val="55843241"/>
    <w:rsid w:val="55B7047E"/>
    <w:rsid w:val="56056B8C"/>
    <w:rsid w:val="56574D5F"/>
    <w:rsid w:val="568B04E8"/>
    <w:rsid w:val="56990964"/>
    <w:rsid w:val="578251A3"/>
    <w:rsid w:val="587B4208"/>
    <w:rsid w:val="599D615F"/>
    <w:rsid w:val="5A1713CA"/>
    <w:rsid w:val="5A5805C5"/>
    <w:rsid w:val="5ACD3597"/>
    <w:rsid w:val="5B5A28B3"/>
    <w:rsid w:val="5BB7465D"/>
    <w:rsid w:val="5C2B0A8A"/>
    <w:rsid w:val="5CD91654"/>
    <w:rsid w:val="5E441DF7"/>
    <w:rsid w:val="5E660D1D"/>
    <w:rsid w:val="5E6949E0"/>
    <w:rsid w:val="5F8564FC"/>
    <w:rsid w:val="5FFE25F9"/>
    <w:rsid w:val="600C7FBB"/>
    <w:rsid w:val="601A0F2F"/>
    <w:rsid w:val="60D70C8F"/>
    <w:rsid w:val="613349F5"/>
    <w:rsid w:val="614C1434"/>
    <w:rsid w:val="615276E6"/>
    <w:rsid w:val="61641DBA"/>
    <w:rsid w:val="61793067"/>
    <w:rsid w:val="62927484"/>
    <w:rsid w:val="6303130B"/>
    <w:rsid w:val="6317202B"/>
    <w:rsid w:val="63373580"/>
    <w:rsid w:val="638F5BA3"/>
    <w:rsid w:val="63960823"/>
    <w:rsid w:val="64295471"/>
    <w:rsid w:val="65306FAA"/>
    <w:rsid w:val="66720F17"/>
    <w:rsid w:val="669E7EF8"/>
    <w:rsid w:val="66AA27FC"/>
    <w:rsid w:val="66D00970"/>
    <w:rsid w:val="67890905"/>
    <w:rsid w:val="67EB58DC"/>
    <w:rsid w:val="695C0967"/>
    <w:rsid w:val="69C94B87"/>
    <w:rsid w:val="6A0510F5"/>
    <w:rsid w:val="6A3A6EE4"/>
    <w:rsid w:val="6ABA7062"/>
    <w:rsid w:val="6B1E28B4"/>
    <w:rsid w:val="6B9A7694"/>
    <w:rsid w:val="6C671EFE"/>
    <w:rsid w:val="6CA7104D"/>
    <w:rsid w:val="6CB148F0"/>
    <w:rsid w:val="6D0C7AB8"/>
    <w:rsid w:val="6D124F44"/>
    <w:rsid w:val="6D191E1F"/>
    <w:rsid w:val="6D4F056D"/>
    <w:rsid w:val="6D855F23"/>
    <w:rsid w:val="6E8E5E84"/>
    <w:rsid w:val="6F385AAE"/>
    <w:rsid w:val="6F8453CF"/>
    <w:rsid w:val="706F7DED"/>
    <w:rsid w:val="70745D4E"/>
    <w:rsid w:val="71905A75"/>
    <w:rsid w:val="71B06DD6"/>
    <w:rsid w:val="7224295B"/>
    <w:rsid w:val="724855A7"/>
    <w:rsid w:val="72EB598C"/>
    <w:rsid w:val="72F01263"/>
    <w:rsid w:val="74CE76C6"/>
    <w:rsid w:val="74DE7F43"/>
    <w:rsid w:val="75973238"/>
    <w:rsid w:val="75CD4942"/>
    <w:rsid w:val="76336E38"/>
    <w:rsid w:val="76715210"/>
    <w:rsid w:val="76DF5504"/>
    <w:rsid w:val="76F57F31"/>
    <w:rsid w:val="77E6468C"/>
    <w:rsid w:val="78420741"/>
    <w:rsid w:val="796F1DEF"/>
    <w:rsid w:val="79F362FE"/>
    <w:rsid w:val="7A22431C"/>
    <w:rsid w:val="7A8911F5"/>
    <w:rsid w:val="7B5E5A03"/>
    <w:rsid w:val="7B6C40AA"/>
    <w:rsid w:val="7B7E1745"/>
    <w:rsid w:val="7BEC497D"/>
    <w:rsid w:val="7C671E9C"/>
    <w:rsid w:val="7C81271F"/>
    <w:rsid w:val="7CA87F9C"/>
    <w:rsid w:val="7CB40837"/>
    <w:rsid w:val="7D8E5C48"/>
    <w:rsid w:val="7DA1032E"/>
    <w:rsid w:val="7DC104AB"/>
    <w:rsid w:val="7DEB5576"/>
    <w:rsid w:val="7E5C4671"/>
    <w:rsid w:val="7EBE7324"/>
    <w:rsid w:val="7F0B22CF"/>
    <w:rsid w:val="7FAF3506"/>
    <w:rsid w:val="7FD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widowControl/>
      <w:numPr>
        <w:ilvl w:val="1"/>
        <w:numId w:val="1"/>
      </w:numPr>
      <w:tabs>
        <w:tab w:val="left" w:pos="432"/>
      </w:tabs>
      <w:jc w:val="left"/>
      <w:outlineLvl w:val="1"/>
    </w:pPr>
    <w:rPr>
      <w:rFonts w:ascii="Times New Roman" w:hAnsi="Times New Roman" w:eastAsia="宋体" w:cs="Times New Roman"/>
      <w:b/>
      <w:i/>
      <w:kern w:val="0"/>
      <w:sz w:val="24"/>
      <w:szCs w:val="2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/>
      <w:numPr>
        <w:ilvl w:val="2"/>
        <w:numId w:val="1"/>
      </w:numPr>
      <w:tabs>
        <w:tab w:val="left" w:pos="432"/>
      </w:tabs>
      <w:spacing w:before="120" w:after="120" w:line="415" w:lineRule="auto"/>
      <w:ind w:left="0" w:firstLine="720"/>
      <w:jc w:val="left"/>
      <w:outlineLvl w:val="2"/>
    </w:pPr>
    <w:rPr>
      <w:rFonts w:ascii="Times New Roman" w:hAnsi="Times New Roman" w:eastAsia="宋体" w:cs="Times New Roman"/>
      <w:b/>
      <w:bCs/>
      <w:kern w:val="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/>
      <w:numPr>
        <w:ilvl w:val="3"/>
        <w:numId w:val="1"/>
      </w:numPr>
      <w:tabs>
        <w:tab w:val="left" w:pos="432"/>
      </w:tabs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/>
      <w:numPr>
        <w:ilvl w:val="4"/>
        <w:numId w:val="1"/>
      </w:numPr>
      <w:tabs>
        <w:tab w:val="left" w:pos="432"/>
      </w:tabs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/>
      <w:numPr>
        <w:ilvl w:val="5"/>
        <w:numId w:val="1"/>
      </w:numPr>
      <w:tabs>
        <w:tab w:val="left" w:pos="432"/>
      </w:tabs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/>
      <w:numPr>
        <w:ilvl w:val="6"/>
        <w:numId w:val="1"/>
      </w:numPr>
      <w:tabs>
        <w:tab w:val="left" w:pos="432"/>
      </w:tabs>
      <w:spacing w:before="240" w:after="64" w:line="320" w:lineRule="auto"/>
      <w:jc w:val="left"/>
      <w:outlineLvl w:val="6"/>
    </w:pPr>
    <w:rPr>
      <w:rFonts w:ascii="Times New Roman" w:hAnsi="Times New Roman" w:eastAsia="宋体" w:cs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/>
      <w:numPr>
        <w:ilvl w:val="7"/>
        <w:numId w:val="1"/>
      </w:numPr>
      <w:tabs>
        <w:tab w:val="left" w:pos="432"/>
      </w:tabs>
      <w:spacing w:before="240" w:after="64" w:line="320" w:lineRule="auto"/>
      <w:jc w:val="left"/>
      <w:outlineLvl w:val="7"/>
    </w:pPr>
    <w:rPr>
      <w:rFonts w:ascii="Arial" w:hAnsi="Arial" w:eastAsia="黑体" w:cs="Times New Roman"/>
      <w:kern w:val="0"/>
      <w:sz w:val="24"/>
      <w:szCs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widowControl/>
      <w:numPr>
        <w:ilvl w:val="8"/>
        <w:numId w:val="1"/>
      </w:numPr>
      <w:tabs>
        <w:tab w:val="left" w:pos="432"/>
      </w:tabs>
      <w:spacing w:before="240" w:after="64" w:line="320" w:lineRule="auto"/>
      <w:jc w:val="left"/>
      <w:outlineLvl w:val="8"/>
    </w:pPr>
    <w:rPr>
      <w:rFonts w:ascii="Arial" w:hAnsi="Arial" w:eastAsia="黑体" w:cs="Times New Roman"/>
      <w:kern w:val="0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00" w:lineRule="auto"/>
    </w:pPr>
    <w:rPr>
      <w:rFonts w:ascii="宋体" w:hAnsi="宋体" w:eastAsia="宋体" w:cs="Times New Roman"/>
      <w:i/>
      <w:color w:val="0000FF"/>
      <w:szCs w:val="21"/>
    </w:rPr>
  </w:style>
  <w:style w:type="paragraph" w:styleId="12">
    <w:name w:val="annotation text"/>
    <w:basedOn w:val="1"/>
    <w:link w:val="30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annotation subject"/>
    <w:basedOn w:val="12"/>
    <w:next w:val="12"/>
    <w:link w:val="43"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qFormat/>
    <w:uiPriority w:val="0"/>
    <w:rPr>
      <w:sz w:val="21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27">
    <w:name w:val="页眉 字符"/>
    <w:basedOn w:val="22"/>
    <w:link w:val="16"/>
    <w:qFormat/>
    <w:uiPriority w:val="0"/>
    <w:rPr>
      <w:sz w:val="18"/>
      <w:szCs w:val="18"/>
    </w:rPr>
  </w:style>
  <w:style w:type="character" w:customStyle="1" w:styleId="28">
    <w:name w:val="页脚 字符"/>
    <w:basedOn w:val="22"/>
    <w:link w:val="15"/>
    <w:qFormat/>
    <w:uiPriority w:val="99"/>
    <w:rPr>
      <w:sz w:val="18"/>
      <w:szCs w:val="18"/>
    </w:rPr>
  </w:style>
  <w:style w:type="character" w:customStyle="1" w:styleId="29">
    <w:name w:val="批注文字 Char"/>
    <w:basedOn w:val="22"/>
    <w:semiHidden/>
    <w:qFormat/>
    <w:uiPriority w:val="99"/>
  </w:style>
  <w:style w:type="character" w:customStyle="1" w:styleId="30">
    <w:name w:val="批注文字 字符"/>
    <w:link w:val="1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1">
    <w:name w:val="批注框文本 字符"/>
    <w:basedOn w:val="22"/>
    <w:link w:val="14"/>
    <w:semiHidden/>
    <w:qFormat/>
    <w:uiPriority w:val="99"/>
    <w:rPr>
      <w:sz w:val="18"/>
      <w:szCs w:val="18"/>
    </w:rPr>
  </w:style>
  <w:style w:type="character" w:customStyle="1" w:styleId="32">
    <w:name w:val="标题 1 字符"/>
    <w:basedOn w:val="2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字符"/>
    <w:basedOn w:val="22"/>
    <w:link w:val="3"/>
    <w:qFormat/>
    <w:uiPriority w:val="0"/>
    <w:rPr>
      <w:rFonts w:ascii="Times New Roman" w:hAnsi="Times New Roman" w:eastAsia="宋体" w:cs="Times New Roman"/>
      <w:b/>
      <w:i/>
      <w:kern w:val="0"/>
      <w:sz w:val="24"/>
      <w:szCs w:val="20"/>
    </w:rPr>
  </w:style>
  <w:style w:type="character" w:customStyle="1" w:styleId="34">
    <w:name w:val="标题 3 字符"/>
    <w:basedOn w:val="22"/>
    <w:link w:val="4"/>
    <w:qFormat/>
    <w:uiPriority w:val="0"/>
    <w:rPr>
      <w:rFonts w:ascii="Times New Roman" w:hAnsi="Times New Roman" w:eastAsia="宋体" w:cs="Times New Roman"/>
      <w:b/>
      <w:bCs/>
      <w:sz w:val="21"/>
      <w:szCs w:val="32"/>
    </w:rPr>
  </w:style>
  <w:style w:type="character" w:customStyle="1" w:styleId="35">
    <w:name w:val="标题 4 字符"/>
    <w:basedOn w:val="22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36">
    <w:name w:val="标题 5 字符"/>
    <w:basedOn w:val="22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37">
    <w:name w:val="标题 6 字符"/>
    <w:basedOn w:val="22"/>
    <w:link w:val="7"/>
    <w:qFormat/>
    <w:uiPriority w:val="0"/>
    <w:rPr>
      <w:rFonts w:ascii="Arial" w:hAnsi="Arial" w:eastAsia="黑体" w:cs="Times New Roman"/>
      <w:b/>
      <w:bCs/>
      <w:kern w:val="0"/>
      <w:sz w:val="24"/>
      <w:szCs w:val="24"/>
    </w:rPr>
  </w:style>
  <w:style w:type="character" w:customStyle="1" w:styleId="38">
    <w:name w:val="标题 7 字符"/>
    <w:basedOn w:val="22"/>
    <w:link w:val="8"/>
    <w:qFormat/>
    <w:uiPriority w:val="0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9">
    <w:name w:val="标题 8 字符"/>
    <w:basedOn w:val="22"/>
    <w:link w:val="9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0">
    <w:name w:val="标题 9 字符"/>
    <w:basedOn w:val="22"/>
    <w:link w:val="10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41">
    <w:name w:val="正文2"/>
    <w:basedOn w:val="1"/>
    <w:qFormat/>
    <w:uiPriority w:val="99"/>
    <w:pPr>
      <w:widowControl/>
      <w:overflowPunct w:val="0"/>
      <w:autoSpaceDE w:val="0"/>
      <w:autoSpaceDN w:val="0"/>
      <w:adjustRightInd w:val="0"/>
      <w:textAlignment w:val="baseline"/>
    </w:pPr>
    <w:rPr>
      <w:rFonts w:ascii="宋体" w:hAnsi="Times New Roman" w:eastAsia="宋体" w:cs="Times New Roman"/>
      <w:kern w:val="0"/>
      <w:szCs w:val="20"/>
    </w:rPr>
  </w:style>
  <w:style w:type="paragraph" w:customStyle="1" w:styleId="42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主题 字符"/>
    <w:basedOn w:val="30"/>
    <w:link w:val="19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44">
    <w:name w:val="页脚 Char"/>
    <w:qFormat/>
    <w:locked/>
    <w:uiPriority w:val="99"/>
    <w:rPr>
      <w:sz w:val="18"/>
      <w:szCs w:val="18"/>
    </w:rPr>
  </w:style>
  <w:style w:type="paragraph" w:customStyle="1" w:styleId="45">
    <w:name w:val="TOC Heading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79DD5-5307-48AB-835B-1150654E97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870</Words>
  <Characters>4963</Characters>
  <Lines>41</Lines>
  <Paragraphs>11</Paragraphs>
  <TotalTime>8</TotalTime>
  <ScaleCrop>false</ScaleCrop>
  <LinksUpToDate>false</LinksUpToDate>
  <CharactersWithSpaces>5822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cp:lastPrinted>2019-05-13T08:24:00Z</cp:lastPrinted>
  <dcterms:modified xsi:type="dcterms:W3CDTF">2019-11-14T05:53:08Z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