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6.png" ContentType="image/png"/>
  <Override PartName="/word/media/rId40.png" ContentType="image/png"/>
  <Override PartName="/word/media/rId60.png" ContentType="image/png"/>
  <Override PartName="/word/media/rId45.png" ContentType="image/png"/>
  <Override PartName="/word/media/rId54.png" ContentType="image/png"/>
  <Override PartName="/word/media/rId35.png" ContentType="image/png"/>
  <Override PartName="/word/media/rId49.png" ContentType="image/png"/>
  <Override PartName="/word/media/rId68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Клюкин</w:t>
      </w:r>
      <w:r>
        <w:t xml:space="preserve"> </w:t>
      </w:r>
      <w:r>
        <w:t xml:space="preserve">Михаил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процедуру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программы, которая печатает на экран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Провести трансляцию и компоновку этой программы.</w:t>
      </w:r>
    </w:p>
    <w:p>
      <w:pPr>
        <w:numPr>
          <w:ilvl w:val="0"/>
          <w:numId w:val="1001"/>
        </w:numPr>
        <w:pStyle w:val="Compact"/>
      </w:pPr>
      <w:r>
        <w:t xml:space="preserve">Написать программу, которая печатает на экран</w:t>
      </w:r>
      <w:r>
        <w:t xml:space="preserve"> </w:t>
      </w:r>
      <w:r>
        <w:t xml:space="preserve">“</w:t>
      </w:r>
      <w:r>
        <w:t xml:space="preserve">Клюкин Михаил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Провести трасляцию и компоновку этой программы.</w:t>
      </w:r>
    </w:p>
    <w:p>
      <w:pPr>
        <w:numPr>
          <w:ilvl w:val="0"/>
          <w:numId w:val="1001"/>
        </w:numPr>
        <w:pStyle w:val="Compact"/>
      </w:pPr>
      <w:r>
        <w:t xml:space="preserve">Скопировать полученные файлы в локальный репозиторий, загрузить их на Github.</w:t>
      </w:r>
    </w:p>
    <w:bookmarkEnd w:id="21"/>
    <w:bookmarkStart w:id="25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основные-принципы-работы-компьютер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Основные принципы работы компьютера</w:t>
      </w:r>
    </w:p>
    <w:p>
      <w:pPr>
        <w:pStyle w:val="FirstParagraph"/>
      </w:pPr>
      <w:r>
        <w:t xml:space="preserve">Основными функциональными элементами ЭВМ являются центральный процессор, память и переферийные устройства.</w:t>
      </w:r>
      <w:r>
        <w:t xml:space="preserve"> </w:t>
      </w:r>
      <w:r>
        <w:t xml:space="preserve">Взаимодействие этих устройств осуществляется через общую шину, которая представляет собой большое количество проводников,</w:t>
      </w:r>
      <w:r>
        <w:t xml:space="preserve"> </w:t>
      </w:r>
      <w:r>
        <w:t xml:space="preserve">соединяющих устройства друг с другом.</w:t>
      </w:r>
    </w:p>
    <w:p>
      <w:pPr>
        <w:pStyle w:val="BodyText"/>
      </w:pPr>
      <w:r>
        <w:t xml:space="preserve">В состав центрального процессора входят следующие устройства:</w:t>
      </w:r>
    </w:p>
    <w:p>
      <w:pPr>
        <w:numPr>
          <w:ilvl w:val="0"/>
          <w:numId w:val="1002"/>
        </w:numPr>
        <w:pStyle w:val="Compact"/>
      </w:pPr>
      <w:r>
        <w:t xml:space="preserve">арифметико-логическое устройство;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устройство управления;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регистры.</w:t>
      </w:r>
    </w:p>
    <w:p>
      <w:pPr>
        <w:pStyle w:val="FirstParagraph"/>
      </w:pPr>
      <w:r>
        <w:t xml:space="preserve">Для того, чтобы писать программы на ассемблере, необходимо знать, какие регистры процессора существуют и как их можно</w:t>
      </w:r>
      <w:r>
        <w:t xml:space="preserve"> </w:t>
      </w:r>
      <w:r>
        <w:t xml:space="preserve">использовать. Большинство команд в программах написанных на ассемблере используют регистры в качестве операндов. Практически</w:t>
      </w:r>
      <w:r>
        <w:t xml:space="preserve"> </w:t>
      </w:r>
      <w:r>
        <w:t xml:space="preserve">все команды представляют собой преобразование данных хранящихся в регистрах процессора, это например пересылка данных</w:t>
      </w:r>
      <w:r>
        <w:t xml:space="preserve"> </w:t>
      </w:r>
      <w:r>
        <w:t xml:space="preserve">между регистрами или между регистрами и памятью, преобразование (арифметические или логические операции) данных хранящихся в регистрах.</w:t>
      </w:r>
      <w:r>
        <w:t xml:space="preserve"> </w:t>
      </w:r>
      <w:r>
        <w:t xml:space="preserve">Доступ к регистрам осуществляется не по адресам, как к основной памяти, а по именам. Каждый регистр процессора архитектуры</w:t>
      </w:r>
      <w:r>
        <w:t xml:space="preserve"> </w:t>
      </w:r>
      <w:r>
        <w:t xml:space="preserve">x86 имеет свое название, состоящее из 2 или 3 букв латинского алфавита.</w:t>
      </w:r>
    </w:p>
    <w:p>
      <w:pPr>
        <w:pStyle w:val="BodyText"/>
      </w:pPr>
      <w:r>
        <w:t xml:space="preserve">Примеры регистров общего назначения:</w:t>
      </w:r>
    </w:p>
    <w:p>
      <w:pPr>
        <w:numPr>
          <w:ilvl w:val="0"/>
          <w:numId w:val="1003"/>
        </w:numPr>
        <w:pStyle w:val="Compact"/>
      </w:pPr>
      <w:r>
        <w:t xml:space="preserve">RAX, RCX, RDX, RBX, RSI, RDI — 64-битные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EAX, ECX, EDX, EBX, ESI, EDI — 32-битные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AX, CX, DX, BX, SI, DI — 16-битные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AH, AL, CH, CL, DH, DL, BH, BL — 8-битные (половинки 16-битных регистров). Например, AH (high AX) — старшие 8 бит регистра AX, AL (low AX) —</w:t>
      </w:r>
      <w:r>
        <w:t xml:space="preserve"> </w:t>
      </w:r>
      <w:r>
        <w:t xml:space="preserve">младшие 8 бит регистра AX</w:t>
      </w:r>
    </w:p>
    <w:p>
      <w:pPr>
        <w:pStyle w:val="FirstParagraph"/>
      </w:pPr>
      <w:r>
        <w:t xml:space="preserve">Другим важным узлом ЭВМ является оперативное запоминающее устройство (ОЗУ). ОЗУ — это быстродействующее энергозависимое</w:t>
      </w:r>
      <w:r>
        <w:t xml:space="preserve"> </w:t>
      </w:r>
      <w:r>
        <w:t xml:space="preserve">запоминающее устройство, которое напрямую взаимодействует с узлами процессора, предназначенное для хранения программ и</w:t>
      </w:r>
      <w:r>
        <w:t xml:space="preserve"> </w:t>
      </w:r>
      <w:r>
        <w:t xml:space="preserve">данных, с которыми процессор непосредственно работает в текущий момент. ОЗУ состоит из одинаковых пронумерованных ячеек</w:t>
      </w:r>
      <w:r>
        <w:t xml:space="preserve"> </w:t>
      </w:r>
      <w:r>
        <w:t xml:space="preserve">памяти. Номер ячейки памяти — это адрес хранящихся в ней данных.</w:t>
      </w:r>
    </w:p>
    <w:p>
      <w:pPr>
        <w:pStyle w:val="BodyText"/>
      </w:pPr>
      <w:r>
        <w:t xml:space="preserve">В состав ЭВМ также входят периферийные устройства.</w:t>
      </w:r>
    </w:p>
    <w:p>
      <w:pPr>
        <w:pStyle w:val="BodyText"/>
      </w:pPr>
      <w:r>
        <w:t xml:space="preserve">В основе вычислительного процесса ЭВМ лежит принцип программного управления. Это означает, что компьютер решает</w:t>
      </w:r>
      <w:r>
        <w:t xml:space="preserve"> </w:t>
      </w:r>
      <w:r>
        <w:t xml:space="preserve">поставленную задачу как последовательность действий, записанных в виде программы. Программа состоит из машинных команд,</w:t>
      </w:r>
      <w:r>
        <w:t xml:space="preserve"> </w:t>
      </w:r>
      <w:r>
        <w:t xml:space="preserve">которые указывают, какие операции и над какими данными (или операндами), в какой последовательности необходимо выполнить.</w:t>
      </w:r>
    </w:p>
    <w:p>
      <w:pPr>
        <w:pStyle w:val="BodyText"/>
      </w:pPr>
      <w:r>
        <w:t xml:space="preserve">При выполнении каждой команды процессор выполняет определённую последовательность стандартных действий, которая</w:t>
      </w:r>
      <w:r>
        <w:t xml:space="preserve"> </w:t>
      </w:r>
      <w:r>
        <w:t xml:space="preserve">называется командным циклом процессора. В самом общем виде он заключается в следующем:</w:t>
      </w:r>
    </w:p>
    <w:p>
      <w:pPr>
        <w:numPr>
          <w:ilvl w:val="0"/>
          <w:numId w:val="1004"/>
        </w:numPr>
        <w:pStyle w:val="Compact"/>
      </w:pPr>
      <w:r>
        <w:t xml:space="preserve">формирование адреса в памяти очередной команды;</w:t>
      </w:r>
    </w:p>
    <w:p>
      <w:pPr>
        <w:numPr>
          <w:ilvl w:val="0"/>
          <w:numId w:val="1004"/>
        </w:numPr>
        <w:pStyle w:val="Compact"/>
      </w:pPr>
      <w:r>
        <w:t xml:space="preserve">считывание кода команды из памяти и её дешифрация;</w:t>
      </w:r>
    </w:p>
    <w:p>
      <w:pPr>
        <w:numPr>
          <w:ilvl w:val="0"/>
          <w:numId w:val="1004"/>
        </w:numPr>
        <w:pStyle w:val="Compact"/>
      </w:pPr>
      <w:r>
        <w:t xml:space="preserve">выполнение команды;</w:t>
      </w:r>
    </w:p>
    <w:p>
      <w:pPr>
        <w:numPr>
          <w:ilvl w:val="0"/>
          <w:numId w:val="1004"/>
        </w:numPr>
        <w:pStyle w:val="Compact"/>
      </w:pPr>
      <w:r>
        <w:t xml:space="preserve">переход к следующей команде.</w:t>
      </w:r>
    </w:p>
    <w:bookmarkEnd w:id="22"/>
    <w:bookmarkStart w:id="23" w:name="ассемблер-и-язык-ассемблер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Ассемблер и язык ассемблера</w:t>
      </w:r>
    </w:p>
    <w:p>
      <w:pPr>
        <w:pStyle w:val="FirstParagraph"/>
      </w:pPr>
      <w:r>
        <w:t xml:space="preserve">Ассемблер — машинноориентированный язык низкого уровня, который позволяет получить наиболее полный доступ к</w:t>
      </w:r>
      <w:r>
        <w:t xml:space="preserve"> </w:t>
      </w:r>
      <w:r>
        <w:t xml:space="preserve">вычислительным ресурсам компьютера В современных архитектурах невозможно получить полный доступ к ресурсам компьютера.</w:t>
      </w:r>
      <w:r>
        <w:t xml:space="preserve"> </w:t>
      </w:r>
      <w:r>
        <w:t xml:space="preserve">Самым низким уровнем работы программы является обращение напрямую к ядру ОС. Именно на этом уровне и работают программы,</w:t>
      </w:r>
      <w:r>
        <w:t xml:space="preserve"> </w:t>
      </w:r>
      <w:r>
        <w:t xml:space="preserve">написанные на ассемблере.</w:t>
      </w:r>
      <w:r>
        <w:t xml:space="preserve"> </w:t>
      </w:r>
      <w:r>
        <w:t xml:space="preserve">Трансляция команд с языка ассемблера в исполняемый машинный код осуществляется специальной программой транслятором — ассемблером.</w:t>
      </w:r>
    </w:p>
    <w:p>
      <w:pPr>
        <w:pStyle w:val="BodyText"/>
      </w:pPr>
      <w:r>
        <w:t xml:space="preserve">Открытый проект ассемблера. Его версии доступны под различные операционные системы. Он позволяет получать объектные</w:t>
      </w:r>
      <w:r>
        <w:t xml:space="preserve"> </w:t>
      </w:r>
      <w:r>
        <w:t xml:space="preserve">файлы для этих систем. В NASM используется Intel-синтаксис и поддерживаются инструкции x86-64.</w:t>
      </w:r>
    </w:p>
    <w:p>
      <w:pPr>
        <w:pStyle w:val="BodyText"/>
      </w:pPr>
      <w:r>
        <w:t xml:space="preserve">Формат записи команд NASM:</w:t>
      </w:r>
    </w:p>
    <w:p>
      <w:pPr>
        <w:pStyle w:val="SourceCode"/>
      </w:pPr>
      <w:r>
        <w:rPr>
          <w:rStyle w:val="VerbatimChar"/>
        </w:rPr>
        <w:t xml:space="preserve">[метка:] мнемокод [операнд {, операнд}] [; комментарий]</w:t>
      </w:r>
    </w:p>
    <w:p>
      <w:pPr>
        <w:pStyle w:val="FirstParagraph"/>
      </w:pPr>
      <w:r>
        <w:t xml:space="preserve">Метка перед командой связана с адресом данной команды.</w:t>
      </w:r>
      <w:r>
        <w:br/>
      </w:r>
      <w:r>
        <w:t xml:space="preserve">Мнемокод — сама инструкция.</w:t>
      </w:r>
      <w:r>
        <w:br/>
      </w:r>
      <w:r>
        <w:t xml:space="preserve">Операндами могут быть числа, данные, адреса регистров, адреса оперативной памяти.</w:t>
      </w:r>
    </w:p>
    <w:p>
      <w:pPr>
        <w:pStyle w:val="BodyText"/>
      </w:pPr>
      <w:r>
        <w:t xml:space="preserve">В метках допустимы буквы, цифры, а также символы</w:t>
      </w:r>
      <w:r>
        <w:t xml:space="preserve"> </w:t>
      </w:r>
      <w:r>
        <w:rPr>
          <w:iCs/>
          <w:i/>
        </w:rPr>
        <w:t xml:space="preserve">, $, #, @, ~, ., ?. Метка может начинаться с буквы, .,</w:t>
      </w:r>
      <w:r>
        <w:rPr>
          <w:iCs/>
          <w:i/>
        </w:rPr>
        <w:t xml:space="preserve"> </w:t>
      </w:r>
      <w:r>
        <w:t xml:space="preserve"> </w:t>
      </w:r>
      <w:r>
        <w:t xml:space="preserve">или ?. Перед идентификаторами, которые пишутся как зарезервированные слова, нужно указывать $ для экранирования.Максимальная длина идентификатора 4096 символов.</w:t>
      </w:r>
    </w:p>
    <w:p>
      <w:pPr>
        <w:pStyle w:val="BodyText"/>
      </w:pPr>
      <w:r>
        <w:t xml:space="preserve">Программа также может содержать директивы — инструкции, управляющие работой транслятора и не переводящиеся</w:t>
      </w:r>
      <w:r>
        <w:t xml:space="preserve"> </w:t>
      </w:r>
      <w:r>
        <w:t xml:space="preserve">непосредственно в машинный код. Директивы, используемые для определения данных (констант и переменных), обычно пишутся большими буквами.</w:t>
      </w:r>
    </w:p>
    <w:bookmarkEnd w:id="23"/>
    <w:bookmarkStart w:id="24" w:name="X310c182b2f11788f30ff9ceb7453c607ff33b25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Процесс создания и обработки программы на языке ассемблера</w:t>
      </w:r>
    </w:p>
    <w:p>
      <w:pPr>
        <w:pStyle w:val="FirstParagraph"/>
      </w:pPr>
      <w:r>
        <w:t xml:space="preserve">В процессе создания программы на языке ассемблера можно выделить четыре шага:</w:t>
      </w:r>
    </w:p>
    <w:p>
      <w:pPr>
        <w:numPr>
          <w:ilvl w:val="0"/>
          <w:numId w:val="1005"/>
        </w:numPr>
        <w:pStyle w:val="Compact"/>
      </w:pPr>
      <w:r>
        <w:t xml:space="preserve">Создание текста программмы в текстовом редакторе. Файлы на языке ассемблера имеют расширение .asm.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Трансляция — преобразрвание с помощью транслятора (например, nasm) текста программы в машинный код (объектный). На этом этапе может быть получен листинг программы, содержащий дополнительную информацию, созданную транстлятором.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Компоновка или линковка — объектный код обрабатывается линковщиком, который собирает из объектных файлов исполняемый, который обычно не имеет расширения.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Запуск программы.</w:t>
      </w:r>
    </w:p>
    <w:bookmarkEnd w:id="24"/>
    <w:bookmarkEnd w:id="25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4" w:name="программа-hello-world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Создали каталог для работы и перешли в него. Создали текстовый файл с именем hello.asm (Рис. 1).</w:t>
      </w:r>
    </w:p>
    <w:p>
      <w:pPr>
        <w:pStyle w:val="CaptionedFigure"/>
      </w:pPr>
      <w:bookmarkStart w:id="29" w:name="fig:fig1"/>
      <w:r>
        <w:drawing>
          <wp:inline>
            <wp:extent cx="5334000" cy="701253"/>
            <wp:effectExtent b="0" l="0" r="0" t="0"/>
            <wp:docPr descr="Рис. 1: Создание рабочего каталога и файла hello.asm" title="" id="27" name="Picture"/>
            <a:graphic>
              <a:graphicData uri="http://schemas.openxmlformats.org/drawingml/2006/picture">
                <pic:pic>
                  <pic:nvPicPr>
                    <pic:cNvPr descr="./image/catalog-creation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1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1: Создание рабочего каталога и файла hello.asm</w:t>
      </w:r>
    </w:p>
    <w:p>
      <w:pPr>
        <w:pStyle w:val="BodyText"/>
      </w:pPr>
      <w:r>
        <w:t xml:space="preserve">Открыли этот файл с помощью текстового редактора gedit и ввели текст программы на языке ассемблера (Рис. 2).</w:t>
      </w:r>
    </w:p>
    <w:p>
      <w:pPr>
        <w:pStyle w:val="CaptionedFigure"/>
      </w:pPr>
      <w:bookmarkStart w:id="33" w:name="fig:fig2"/>
      <w:r>
        <w:drawing>
          <wp:inline>
            <wp:extent cx="5334000" cy="2021428"/>
            <wp:effectExtent b="0" l="0" r="0" t="0"/>
            <wp:docPr descr="Рис. 2: Написание текста программы" title="" id="31" name="Picture"/>
            <a:graphic>
              <a:graphicData uri="http://schemas.openxmlformats.org/drawingml/2006/picture">
                <pic:pic>
                  <pic:nvPicPr>
                    <pic:cNvPr descr="./image/asm-file-creation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1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2: Написание текста программы</w:t>
      </w:r>
    </w:p>
    <w:bookmarkEnd w:id="34"/>
    <w:bookmarkStart w:id="39" w:name="транслятор-n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Скомпилировали текст программы с помощью транслятора nasm, проверили, что объектный файл был создан с помощью</w:t>
      </w:r>
      <w:r>
        <w:t xml:space="preserve"> </w:t>
      </w:r>
      <w:r>
        <w:t xml:space="preserve">команды ls (Рис. 3).</w:t>
      </w:r>
    </w:p>
    <w:p>
      <w:pPr>
        <w:pStyle w:val="CaptionedFigure"/>
      </w:pPr>
      <w:bookmarkStart w:id="38" w:name="fig:fig3"/>
      <w:r>
        <w:drawing>
          <wp:inline>
            <wp:extent cx="5334000" cy="1272609"/>
            <wp:effectExtent b="0" l="0" r="0" t="0"/>
            <wp:docPr descr="Рис. 3: Компиляция и проверка" title="" id="36" name="Picture"/>
            <a:graphic>
              <a:graphicData uri="http://schemas.openxmlformats.org/drawingml/2006/picture">
                <pic:pic>
                  <pic:nvPicPr>
                    <pic:cNvPr descr="./image/hello-world-compilation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2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3: Компиляция и проверка</w:t>
      </w:r>
    </w:p>
    <w:p>
      <w:pPr>
        <w:pStyle w:val="BodyText"/>
      </w:pPr>
      <w:r>
        <w:t xml:space="preserve">Объектный файл имеет имя hello.o.</w:t>
      </w:r>
    </w:p>
    <w:bookmarkEnd w:id="39"/>
    <w:bookmarkStart w:id="44" w:name="Xdc17a5752fa00a483b4c767734f3f62aaf44a07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Скомпилируем исходный файл hello.asm в obj.o с помощью команды (Рис. 4):</w:t>
      </w:r>
    </w:p>
    <w:p>
      <w:pPr>
        <w:pStyle w:val="SourceCode"/>
      </w:pPr>
      <w:r>
        <w:rPr>
          <w:rStyle w:val="VerbatimChar"/>
        </w:rPr>
        <w:t xml:space="preserve">nasm -o obj.o -f elf -g -l list.lst hello.asm</w:t>
      </w:r>
    </w:p>
    <w:p>
      <w:pPr>
        <w:pStyle w:val="FirstParagraph"/>
      </w:pPr>
      <w:r>
        <w:t xml:space="preserve">С помощью команды ls проверили, что файлы obj.o и list.lst были созданы (Рис. 4).</w:t>
      </w:r>
    </w:p>
    <w:p>
      <w:pPr>
        <w:pStyle w:val="CaptionedFigure"/>
      </w:pPr>
      <w:bookmarkStart w:id="43" w:name="fig:fig4"/>
      <w:r>
        <w:drawing>
          <wp:inline>
            <wp:extent cx="5334000" cy="1382212"/>
            <wp:effectExtent b="0" l="0" r="0" t="0"/>
            <wp:docPr descr="Рис. 4: Компиляция hello.asm в obj.o" title="" id="41" name="Picture"/>
            <a:graphic>
              <a:graphicData uri="http://schemas.openxmlformats.org/drawingml/2006/picture">
                <pic:pic>
                  <pic:nvPicPr>
                    <pic:cNvPr descr="./image/compilation-to-obj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2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4: Компиляция hello.asm в obj.o</w:t>
      </w:r>
    </w:p>
    <w:bookmarkEnd w:id="44"/>
    <w:bookmarkStart w:id="53" w:name="компоновщик-ld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Передадим объектный файл на обработку компоновщику, чтобы получить исполняемый файл (Рис. 5):</w:t>
      </w:r>
    </w:p>
    <w:p>
      <w:pPr>
        <w:pStyle w:val="SourceCode"/>
      </w:pPr>
      <w:r>
        <w:rPr>
          <w:rStyle w:val="VerbatimChar"/>
        </w:rPr>
        <w:t xml:space="preserve">ld -m elf_i386 hello.o -o hello</w:t>
      </w:r>
    </w:p>
    <w:p>
      <w:pPr>
        <w:pStyle w:val="FirstParagraph"/>
      </w:pPr>
      <w:r>
        <w:t xml:space="preserve">С помощью команды ls проверим, что исполняемый файл hello был создан (Рис. 5).</w:t>
      </w:r>
    </w:p>
    <w:p>
      <w:pPr>
        <w:pStyle w:val="CaptionedFigure"/>
      </w:pPr>
      <w:bookmarkStart w:id="48" w:name="fig:fig5"/>
      <w:r>
        <w:drawing>
          <wp:inline>
            <wp:extent cx="5334000" cy="1340883"/>
            <wp:effectExtent b="0" l="0" r="0" t="0"/>
            <wp:docPr descr="Рис. 5: Создание исполняемого файла hello" title="" id="46" name="Picture"/>
            <a:graphic>
              <a:graphicData uri="http://schemas.openxmlformats.org/drawingml/2006/picture">
                <pic:pic>
                  <pic:nvPicPr>
                    <pic:cNvPr descr="./image/execute-file-creation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0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5: Создание исполняемого файла hello</w:t>
      </w:r>
    </w:p>
    <w:p>
      <w:pPr>
        <w:pStyle w:val="BodyText"/>
      </w:pPr>
      <w:r>
        <w:t xml:space="preserve">Также выполним следующую команду, создав при этом исполняемый файл main из объектного файла obj.o (Рис. 6):</w:t>
      </w:r>
    </w:p>
    <w:p>
      <w:pPr>
        <w:pStyle w:val="SourceCode"/>
      </w:pPr>
      <w:r>
        <w:rPr>
          <w:rStyle w:val="VerbatimChar"/>
        </w:rPr>
        <w:t xml:space="preserve">ld -m elf_i386 obj.o -o main</w:t>
      </w:r>
    </w:p>
    <w:p>
      <w:pPr>
        <w:pStyle w:val="CaptionedFigure"/>
      </w:pPr>
      <w:bookmarkStart w:id="52" w:name="fig:fig6"/>
      <w:r>
        <w:drawing>
          <wp:inline>
            <wp:extent cx="5334000" cy="1340883"/>
            <wp:effectExtent b="0" l="0" r="0" t="0"/>
            <wp:docPr descr="Рис. 6: Создание исполняемого файла main" title="" id="50" name="Picture"/>
            <a:graphic>
              <a:graphicData uri="http://schemas.openxmlformats.org/drawingml/2006/picture">
                <pic:pic>
                  <pic:nvPicPr>
                    <pic:cNvPr descr="./image/main-execution-file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0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6: Создание исполняемого файла main</w:t>
      </w:r>
    </w:p>
    <w:bookmarkEnd w:id="53"/>
    <w:bookmarkStart w:id="58" w:name="запуск-исполняемого-файла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Запустим исполняемый файл (Рис. 7).</w:t>
      </w:r>
    </w:p>
    <w:p>
      <w:pPr>
        <w:pStyle w:val="CaptionedFigure"/>
      </w:pPr>
      <w:bookmarkStart w:id="57" w:name="fig:fig7"/>
      <w:r>
        <w:drawing>
          <wp:inline>
            <wp:extent cx="5334000" cy="1340883"/>
            <wp:effectExtent b="0" l="0" r="0" t="0"/>
            <wp:docPr descr="Рис. 7: Запуск исполняемого файла" title="" id="55" name="Picture"/>
            <a:graphic>
              <a:graphicData uri="http://schemas.openxmlformats.org/drawingml/2006/picture">
                <pic:pic>
                  <pic:nvPicPr>
                    <pic:cNvPr descr="./image/execute-file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0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7: Запуск исполняемого файла</w:t>
      </w:r>
    </w:p>
    <w:bookmarkEnd w:id="58"/>
    <w:bookmarkEnd w:id="59"/>
    <w:bookmarkStart w:id="72" w:name="X32ff26b75a7156f968f22ae721fd8fec4b51e1d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В каталоге ~/work/arch-pc/lab05 с помощью команды cp создали копию файла файла hello.asm с именем lab5.asm.</w:t>
      </w:r>
    </w:p>
    <w:p>
      <w:pPr>
        <w:pStyle w:val="BodyText"/>
      </w:pPr>
      <w:r>
        <w:t xml:space="preserve">С помощью текстового редактора gedit внесли изменения в текст программы в файле lab5.asm так, чтобы вместо строки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на экран выводилась строка</w:t>
      </w:r>
      <w:r>
        <w:t xml:space="preserve"> </w:t>
      </w:r>
      <w:r>
        <w:t xml:space="preserve">“</w:t>
      </w:r>
      <w:r>
        <w:t xml:space="preserve">Клюкин Михаил</w:t>
      </w:r>
      <w:r>
        <w:t xml:space="preserve">”</w:t>
      </w:r>
      <w:r>
        <w:t xml:space="preserve"> </w:t>
      </w:r>
      <w:r>
        <w:t xml:space="preserve">(Рис. 8).</w:t>
      </w:r>
    </w:p>
    <w:p>
      <w:pPr>
        <w:pStyle w:val="CaptionedFigure"/>
      </w:pPr>
      <w:bookmarkStart w:id="63" w:name="fig:fig8"/>
      <w:r>
        <w:drawing>
          <wp:inline>
            <wp:extent cx="5334000" cy="2286781"/>
            <wp:effectExtent b="0" l="0" r="0" t="0"/>
            <wp:docPr descr="Рис. 8: Изменение вывода в файле lab5.asm" title="" id="61" name="Picture"/>
            <a:graphic>
              <a:graphicData uri="http://schemas.openxmlformats.org/drawingml/2006/picture">
                <pic:pic>
                  <pic:nvPicPr>
                    <pic:cNvPr descr="./image/editing-asm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8: Изменение вывода в файле lab5.asm</w:t>
      </w:r>
    </w:p>
    <w:p>
      <w:pPr>
        <w:pStyle w:val="BodyText"/>
      </w:pPr>
      <w:r>
        <w:t xml:space="preserve">Оттранслировали полученный текст программы lab5.asm в объектный файл, выполнили компановку объектного файла и</w:t>
      </w:r>
      <w:r>
        <w:t xml:space="preserve"> </w:t>
      </w:r>
      <w:r>
        <w:t xml:space="preserve">запустили полученный исполняемый файл (Рис. 9).</w:t>
      </w:r>
    </w:p>
    <w:p>
      <w:pPr>
        <w:pStyle w:val="CaptionedFigure"/>
      </w:pPr>
      <w:bookmarkStart w:id="67" w:name="fig:fig9"/>
      <w:r>
        <w:drawing>
          <wp:inline>
            <wp:extent cx="5334000" cy="1553534"/>
            <wp:effectExtent b="0" l="0" r="0" t="0"/>
            <wp:docPr descr="Рис. 9: Создание исполняемого файла lab5" title="" id="65" name="Picture"/>
            <a:graphic>
              <a:graphicData uri="http://schemas.openxmlformats.org/drawingml/2006/picture">
                <pic:pic>
                  <pic:nvPicPr>
                    <pic:cNvPr descr="./image/translation-lab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3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9: Создание исполняемого файла lab5</w:t>
      </w:r>
    </w:p>
    <w:p>
      <w:pPr>
        <w:pStyle w:val="BodyText"/>
      </w:pPr>
      <w:r>
        <w:t xml:space="preserve">Скопировали файлы hello.asm и lab5.asm в локальный репозиторий в каталог</w:t>
      </w:r>
      <w:r>
        <w:t xml:space="preserve"> </w:t>
      </w:r>
      <w:r>
        <w:t xml:space="preserve">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/arch-pc/labs/lab05/, загрузили файлы на Github (Рис. 10).</w:t>
      </w:r>
    </w:p>
    <w:p>
      <w:pPr>
        <w:pStyle w:val="CaptionedFigure"/>
      </w:pPr>
      <w:bookmarkStart w:id="71" w:name="fig:fig10"/>
      <w:r>
        <w:drawing>
          <wp:inline>
            <wp:extent cx="5334000" cy="1714765"/>
            <wp:effectExtent b="0" l="0" r="0" t="0"/>
            <wp:docPr descr="Рис. 10: Перемещение файлов в репозиторий и загрузка на Github" title="" id="69" name="Picture"/>
            <a:graphic>
              <a:graphicData uri="http://schemas.openxmlformats.org/drawingml/2006/picture">
                <pic:pic>
                  <pic:nvPicPr>
                    <pic:cNvPr descr="./image/moving-to-repo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4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10: Перемещение файлов в репозиторий и загрузка на Github</w:t>
      </w:r>
    </w:p>
    <w:bookmarkEnd w:id="72"/>
    <w:bookmarkStart w:id="73" w:name="контрольные-вопросы-для-самопроверки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 для самопроверки</w:t>
      </w:r>
    </w:p>
    <w:p>
      <w:pPr>
        <w:numPr>
          <w:ilvl w:val="0"/>
          <w:numId w:val="1006"/>
        </w:numPr>
        <w:pStyle w:val="Compact"/>
      </w:pPr>
      <w:r>
        <w:t xml:space="preserve">Какие основные отличия ассемблерных программ от программ на языках</w:t>
      </w:r>
      <w:r>
        <w:t xml:space="preserve"> </w:t>
      </w:r>
      <w:r>
        <w:t xml:space="preserve">высокого уровня?</w:t>
      </w:r>
    </w:p>
    <w:p>
      <w:pPr>
        <w:pStyle w:val="FirstParagraph"/>
      </w:pPr>
      <w:r>
        <w:t xml:space="preserve">Программы, написанные на языке ассемблера, работают на уровне ядра операционной системы.</w:t>
      </w:r>
      <w:r>
        <w:t xml:space="preserve"> </w:t>
      </w:r>
      <w:r>
        <w:t xml:space="preserve">Также они содержат только тот код, который ввел программист.</w:t>
      </w:r>
    </w:p>
    <w:p>
      <w:pPr>
        <w:numPr>
          <w:ilvl w:val="0"/>
          <w:numId w:val="1007"/>
        </w:numPr>
        <w:pStyle w:val="Compact"/>
      </w:pPr>
      <w:r>
        <w:t xml:space="preserve">В чем состоит отличие инструкции от директивы на языке ассемблера?</w:t>
      </w:r>
    </w:p>
    <w:p>
      <w:pPr>
        <w:pStyle w:val="FirstParagraph"/>
      </w:pPr>
      <w:r>
        <w:t xml:space="preserve">Директивы не переводятся непосредственно в машинный код, они лишь управляют работой транслятора.</w:t>
      </w:r>
    </w:p>
    <w:p>
      <w:pPr>
        <w:numPr>
          <w:ilvl w:val="0"/>
          <w:numId w:val="1008"/>
        </w:numPr>
        <w:pStyle w:val="Compact"/>
      </w:pPr>
      <w:r>
        <w:t xml:space="preserve">Перечислите основные правила оформления программ на языке ассем-</w:t>
      </w:r>
      <w:r>
        <w:t xml:space="preserve"> </w:t>
      </w:r>
      <w:r>
        <w:t xml:space="preserve">блера.</w:t>
      </w:r>
    </w:p>
    <w:p>
      <w:pPr>
        <w:pStyle w:val="FirstParagraph"/>
      </w:pPr>
      <w:r>
        <w:t xml:space="preserve">Каждая команда в ассемблерной программе располагается на отдельной строке.</w:t>
      </w:r>
      <w:r>
        <w:t xml:space="preserve"> </w:t>
      </w:r>
      <w:r>
        <w:t xml:space="preserve">Размещение нескольких команд на одной строке недопустимо.</w:t>
      </w:r>
      <w:r>
        <w:t xml:space="preserve"> </w:t>
      </w:r>
      <w:r>
        <w:t xml:space="preserve">Синтаксис ассемблера чувствителен к регистру.</w:t>
      </w:r>
    </w:p>
    <w:p>
      <w:pPr>
        <w:numPr>
          <w:ilvl w:val="0"/>
          <w:numId w:val="1009"/>
        </w:numPr>
        <w:pStyle w:val="Compact"/>
      </w:pPr>
      <w:r>
        <w:t xml:space="preserve">Каковы этапы получения исполняемого файла?</w:t>
      </w:r>
    </w:p>
    <w:p>
      <w:pPr>
        <w:pStyle w:val="FirstParagraph"/>
      </w:pPr>
      <w:r>
        <w:t xml:space="preserve">Набор текста программы, трансляция, компановка или линковка.</w:t>
      </w:r>
    </w:p>
    <w:p>
      <w:pPr>
        <w:numPr>
          <w:ilvl w:val="0"/>
          <w:numId w:val="1010"/>
        </w:numPr>
        <w:pStyle w:val="Compact"/>
      </w:pPr>
      <w:r>
        <w:t xml:space="preserve">Каково назначение этапа трансляции?</w:t>
      </w:r>
    </w:p>
    <w:p>
      <w:pPr>
        <w:pStyle w:val="FirstParagraph"/>
      </w:pPr>
      <w:r>
        <w:t xml:space="preserve">Преобразование с помощью транслятора текста программы в машинный код, называемый объектным.</w:t>
      </w:r>
    </w:p>
    <w:p>
      <w:pPr>
        <w:numPr>
          <w:ilvl w:val="0"/>
          <w:numId w:val="1011"/>
        </w:numPr>
        <w:pStyle w:val="Compact"/>
      </w:pPr>
      <w:r>
        <w:t xml:space="preserve">Каково назначение этапа компоновки?</w:t>
      </w:r>
    </w:p>
    <w:p>
      <w:pPr>
        <w:pStyle w:val="FirstParagraph"/>
      </w:pPr>
      <w:r>
        <w:t xml:space="preserve">Обработка объектного кода компоновщиком, который принимает на вход объектные файлы и собирает по ним исполняемый файл.</w:t>
      </w:r>
    </w:p>
    <w:p>
      <w:pPr>
        <w:numPr>
          <w:ilvl w:val="0"/>
          <w:numId w:val="1012"/>
        </w:numPr>
        <w:pStyle w:val="Compact"/>
      </w:pPr>
      <w:r>
        <w:t xml:space="preserve">Какие файлы могут создаваться при трансляции программы, какие из них</w:t>
      </w:r>
      <w:r>
        <w:t xml:space="preserve"> </w:t>
      </w:r>
      <w:r>
        <w:t xml:space="preserve">создаются по умолчанию?</w:t>
      </w:r>
    </w:p>
    <w:p>
      <w:pPr>
        <w:pStyle w:val="FirstParagraph"/>
      </w:pPr>
      <w:r>
        <w:t xml:space="preserve">При трансляции по умолчанию создаются объектные файлы, а также может быть получен листинг программы.</w:t>
      </w:r>
    </w:p>
    <w:p>
      <w:pPr>
        <w:numPr>
          <w:ilvl w:val="0"/>
          <w:numId w:val="1013"/>
        </w:numPr>
        <w:pStyle w:val="Compact"/>
      </w:pPr>
      <w:r>
        <w:t xml:space="preserve">Каковы форматы файлов для nasm и ld?</w:t>
      </w:r>
    </w:p>
    <w:p>
      <w:pPr>
        <w:pStyle w:val="FirstParagraph"/>
      </w:pPr>
      <w:r>
        <w:t xml:space="preserve">Форматы файлов для nasm и ld: .o, .elf, .lst.</w:t>
      </w:r>
    </w:p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процедуру компиляции и сборки программ, написанных на ассемблере NASM.</w:t>
      </w:r>
    </w:p>
    <w:bookmarkEnd w:id="74"/>
    <w:bookmarkStart w:id="7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4"/>
        </w:numPr>
        <w:pStyle w:val="Compact"/>
      </w:pPr>
      <w:r>
        <w:t xml:space="preserve">Демидова А. В. Лабораторная работа №5. Создание и процесс обработки программ на языке ассемблера NASM – Методическое пособие</w:t>
      </w:r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6" Target="media/rId26.png" /><Relationship Type="http://schemas.openxmlformats.org/officeDocument/2006/relationships/image" Id="rId40" Target="media/rId40.png" /><Relationship Type="http://schemas.openxmlformats.org/officeDocument/2006/relationships/image" Id="rId60" Target="media/rId60.png" /><Relationship Type="http://schemas.openxmlformats.org/officeDocument/2006/relationships/image" Id="rId45" Target="media/rId45.png" /><Relationship Type="http://schemas.openxmlformats.org/officeDocument/2006/relationships/image" Id="rId54" Target="media/rId54.png" /><Relationship Type="http://schemas.openxmlformats.org/officeDocument/2006/relationships/image" Id="rId35" Target="media/rId35.png" /><Relationship Type="http://schemas.openxmlformats.org/officeDocument/2006/relationships/image" Id="rId49" Target="media/rId49.png" /><Relationship Type="http://schemas.openxmlformats.org/officeDocument/2006/relationships/image" Id="rId68" Target="media/rId68.png" /><Relationship Type="http://schemas.openxmlformats.org/officeDocument/2006/relationships/image" Id="rId64" Target="media/rId6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5</dc:title>
  <dc:creator>Клюкин Михаил Александрович</dc:creator>
  <dc:language>ru-RU</dc:language>
  <cp:keywords/>
  <dcterms:created xsi:type="dcterms:W3CDTF">2022-11-12T15:51:50Z</dcterms:created>
  <dcterms:modified xsi:type="dcterms:W3CDTF">2022-11-12T15:51:50Z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