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0.6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13</m:t>
          </m:r>
          <m:r>
            <m:t>x</m:t>
          </m:r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1.5</m:t>
              </m:r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62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16d25eb268f214c22b098e41746dcd35dcf6810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гармонического осциллятора без затухания и без действия внешней силы</w:t>
      </w:r>
    </w:p>
    <w:p>
      <w:pPr>
        <w:pStyle w:val="FirstParagraph"/>
      </w:pPr>
      <w:r>
        <w:t xml:space="preserve">Реализуем модель на языке программирования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графики решения уравнения гармонического осцилятора (рис. 1) и его фазового портрета (рис. 2).</w:t>
      </w:r>
    </w:p>
    <w:p>
      <w:pPr>
        <w:pStyle w:val="CaptionedFigure"/>
      </w:pPr>
      <w:bookmarkStart w:id="25" w:name="fig:001"/>
      <w:r>
        <w:drawing>
          <wp:inline>
            <wp:extent cx="5334000" cy="3482162"/>
            <wp:effectExtent b="0" l="0" r="0" t="0"/>
            <wp:docPr descr="Рис. 1: Колебания гармонического осцилятора без затухания и без действия внешней сил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Колебания гармонического осцилятора без затухания и без действия внешней силы</w:t>
      </w:r>
    </w:p>
    <w:p>
      <w:pPr>
        <w:pStyle w:val="CaptionedFigure"/>
      </w:pPr>
      <w:bookmarkStart w:id="29" w:name="fig:002"/>
      <w:r>
        <w:drawing>
          <wp:inline>
            <wp:extent cx="5334000" cy="3482162"/>
            <wp:effectExtent b="0" l="0" r="0" t="0"/>
            <wp:docPr descr="Рис. 2: Фазовый портрет колебаний гармонического осцилятора без затухания и без действия внешней сил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Фазовый портрет колебаний гармонического осцилятора без затухания и без действия внешней силы</w:t>
      </w:r>
    </w:p>
    <w:p>
      <w:pPr>
        <w:pStyle w:val="BodyText"/>
      </w:pPr>
      <w:r>
        <w:t xml:space="preserve">Заметим, что колебания осциллятора периодичны, график не затухает.</w:t>
      </w:r>
    </w:p>
    <w:p>
      <w:pPr>
        <w:pStyle w:val="BodyText"/>
      </w:pPr>
      <w:r>
        <w:t xml:space="preserve">Реализуем эту модель посредством Open Modelica.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  parameter Real g = 0;</w:t>
      </w:r>
      <w:r>
        <w:br/>
      </w:r>
      <w:r>
        <w:rPr>
          <w:rStyle w:val="VerbatimChar"/>
        </w:rPr>
        <w:t xml:space="preserve">  parameter Real w = 10;</w:t>
      </w:r>
      <w:r>
        <w:br/>
      </w:r>
      <w:r>
        <w:rPr>
          <w:rStyle w:val="VerbatimChar"/>
        </w:rPr>
        <w:t xml:space="preserve">  parameter Real x0 = 0.8;</w:t>
      </w:r>
      <w:r>
        <w:br/>
      </w:r>
      <w:r>
        <w:rPr>
          <w:rStyle w:val="VerbatimChar"/>
        </w:rPr>
        <w:t xml:space="preserve">  parameter Real y0 = -1;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Получаем графики решения уравнения гармонического осцилятора (рис. 3) и его фазового портрета (рис. 4).</w:t>
      </w:r>
    </w:p>
    <w:p>
      <w:pPr>
        <w:pStyle w:val="CaptionedFigure"/>
      </w:pPr>
      <w:bookmarkStart w:id="33" w:name="fig:003"/>
      <w:r>
        <w:drawing>
          <wp:inline>
            <wp:extent cx="5334000" cy="2178169"/>
            <wp:effectExtent b="0" l="0" r="0" t="0"/>
            <wp:docPr descr="Рис. 3: Колебания гармонического осцилятора без затухания и без действия внешней силы в OpenModelica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Колебания гармонического осцилятора без затухания и без действия внешней силы в OpenModelica</w:t>
      </w:r>
    </w:p>
    <w:p>
      <w:pPr>
        <w:pStyle w:val="CaptionedFigure"/>
      </w:pPr>
      <w:bookmarkStart w:id="37" w:name="fig:004"/>
      <w:r>
        <w:drawing>
          <wp:inline>
            <wp:extent cx="5334000" cy="2178169"/>
            <wp:effectExtent b="0" l="0" r="0" t="0"/>
            <wp:docPr descr="Рис. 4: Фазовый портрет колебаний гармонического осцилятора без затухания и без действия внешней силы в OpenModelica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Фазовый портрет колебаний гармонического осцилятора без затухания и без действия внешней силы в OpenModelica</w:t>
      </w:r>
    </w:p>
    <w:p>
      <w:pPr>
        <w:pStyle w:val="BodyText"/>
      </w:pPr>
      <w:r>
        <w:t xml:space="preserve">Видим, что графики, полученные с помощью Julia и OpenModelica идентичны.</w:t>
      </w:r>
    </w:p>
    <w:bookmarkEnd w:id="38"/>
    <w:bookmarkStart w:id="55" w:name="X07a829b053037769db303025b9d60d194da414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гармонического осциллятора с затуханием и без действия внешней силы</w:t>
      </w:r>
    </w:p>
    <w:p>
      <w:pPr>
        <w:pStyle w:val="FirstParagraph"/>
      </w:pPr>
      <w:r>
        <w:t xml:space="preserve">Реализуем модель на языке программирования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графики решения уравнения гармонического осцилятора (рис. 5) и его фазового портрета (рис. 6).</w:t>
      </w:r>
    </w:p>
    <w:p>
      <w:pPr>
        <w:pStyle w:val="CaptionedFigure"/>
      </w:pPr>
      <w:bookmarkStart w:id="42" w:name="fig:005"/>
      <w:r>
        <w:drawing>
          <wp:inline>
            <wp:extent cx="5334000" cy="3482162"/>
            <wp:effectExtent b="0" l="0" r="0" t="0"/>
            <wp:docPr descr="Рис. 5: Колебания гармонического осцилятора с затуханием и без действия внешней силы в OpenModelic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Колебания гармонического осцилятора с затуханием и без действия внешней силы в OpenModelica</w:t>
      </w:r>
    </w:p>
    <w:p>
      <w:pPr>
        <w:pStyle w:val="CaptionedFigure"/>
      </w:pPr>
      <w:bookmarkStart w:id="46" w:name="fig:006"/>
      <w:r>
        <w:drawing>
          <wp:inline>
            <wp:extent cx="5334000" cy="3482162"/>
            <wp:effectExtent b="0" l="0" r="0" t="0"/>
            <wp:docPr descr="Рис. 6: Фазовый портрет колебаний гармонического осцилятора с затуханием и без действия внешней силы в OpenModelica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Фазовый портрет колебаний гармонического осцилятора с затуханием и без действия внешней силы в OpenModelica</w:t>
      </w:r>
    </w:p>
    <w:p>
      <w:pPr>
        <w:pStyle w:val="BodyText"/>
      </w:pPr>
      <w:r>
        <w:t xml:space="preserve">Видим, что сначала осциллятор колеблется, но затем его колебания затухают, поскольку у нас есть параметр, отвечающий за потери энергии.</w:t>
      </w:r>
    </w:p>
    <w:p>
      <w:pPr>
        <w:pStyle w:val="BodyText"/>
      </w:pPr>
      <w:r>
        <w:t xml:space="preserve">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g = 1.5;</w:t>
      </w:r>
      <w:r>
        <w:br/>
      </w:r>
      <w:r>
        <w:rPr>
          <w:rStyle w:val="VerbatimChar"/>
        </w:rPr>
        <w:t xml:space="preserve">  parameter Real w = 3;</w:t>
      </w:r>
      <w:r>
        <w:br/>
      </w:r>
      <w:r>
        <w:rPr>
          <w:rStyle w:val="VerbatimChar"/>
        </w:rPr>
        <w:t xml:space="preserve">  parameter Real x0 = 0.8;</w:t>
      </w:r>
      <w:r>
        <w:br/>
      </w:r>
      <w:r>
        <w:rPr>
          <w:rStyle w:val="VerbatimChar"/>
        </w:rPr>
        <w:t xml:space="preserve">  parameter Real y0 = -1;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 .*y - w^2 .*x;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Получаем графики решения уравнения гармонического осцилятора (рис. 7) и его фазового портрета (рис. 8).</w:t>
      </w:r>
    </w:p>
    <w:p>
      <w:pPr>
        <w:pStyle w:val="CaptionedFigure"/>
      </w:pPr>
      <w:bookmarkStart w:id="50" w:name="fig:007"/>
      <w:r>
        <w:drawing>
          <wp:inline>
            <wp:extent cx="5334000" cy="2178169"/>
            <wp:effectExtent b="0" l="0" r="0" t="0"/>
            <wp:docPr descr="Рис. 7: Колебания гармонического осцилятора с затуханием и без действия внешней силы в OpenModelica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Колебания гармонического осцилятора с затуханием и без действия внешней силы в OpenModelica</w:t>
      </w:r>
    </w:p>
    <w:p>
      <w:pPr>
        <w:pStyle w:val="CaptionedFigure"/>
      </w:pPr>
      <w:bookmarkStart w:id="54" w:name="fig:008"/>
      <w:r>
        <w:drawing>
          <wp:inline>
            <wp:extent cx="5334000" cy="2178169"/>
            <wp:effectExtent b="0" l="0" r="0" t="0"/>
            <wp:docPr descr="Рис. 8: Фазовый портрет колебаний гармонического осцилятора с затуханием и без действия внешней силы в OpenModelica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Фазовый портрет колебаний гармонического осцилятора с затуханием и без действия внешней силы в OpenModelica</w:t>
      </w:r>
    </w:p>
    <w:p>
      <w:pPr>
        <w:pStyle w:val="BodyText"/>
      </w:pPr>
      <w:r>
        <w:t xml:space="preserve">Видим, что графики, полученные с помощью Julia и OpenModelica идентичны.</w:t>
      </w:r>
    </w:p>
    <w:bookmarkEnd w:id="55"/>
    <w:bookmarkStart w:id="72" w:name="X44434be29715688b3b2b6115d6f20e28de763b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гармонического осциллятора с затуханием и действием внешней силы</w:t>
      </w:r>
    </w:p>
    <w:p>
      <w:pPr>
        <w:pStyle w:val="FirstParagraph"/>
      </w:pPr>
      <w:r>
        <w:t xml:space="preserve">Реализуем модель на языке программирования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.+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u0, tspan, p3)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графики решения уравнения гармонического осцилятора (рис. 9) и его фазового портрета (рис. 10).</w:t>
      </w:r>
    </w:p>
    <w:p>
      <w:pPr>
        <w:pStyle w:val="CaptionedFigure"/>
      </w:pPr>
      <w:bookmarkStart w:id="59" w:name="fig:009"/>
      <w:r>
        <w:drawing>
          <wp:inline>
            <wp:extent cx="5334000" cy="3482162"/>
            <wp:effectExtent b="0" l="0" r="0" t="0"/>
            <wp:docPr descr="Рис. 9: Колебания гармонического осцилятора с затуханием и действием внешней сил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Колебания гармонического осцилятора с затуханием и действием внешней силы</w:t>
      </w:r>
    </w:p>
    <w:p>
      <w:pPr>
        <w:pStyle w:val="CaptionedFigure"/>
      </w:pPr>
      <w:bookmarkStart w:id="63" w:name="fig:010"/>
      <w:r>
        <w:drawing>
          <wp:inline>
            <wp:extent cx="5334000" cy="3482162"/>
            <wp:effectExtent b="0" l="0" r="0" t="0"/>
            <wp:docPr descr="Рис. 10: Фазовый портрет колебаний гармонического осцилятора с затуханием и действием внешней сил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Фазовый портрет колебаний гармонического осцилятора с затуханием и действием внешней силы</w:t>
      </w:r>
    </w:p>
    <w:p>
      <w:pPr>
        <w:pStyle w:val="BodyText"/>
      </w:pPr>
      <w:r>
        <w:t xml:space="preserve">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  parameter Real g = 0.6;</w:t>
      </w:r>
      <w:r>
        <w:br/>
      </w:r>
      <w:r>
        <w:rPr>
          <w:rStyle w:val="VerbatimChar"/>
        </w:rPr>
        <w:t xml:space="preserve">  parameter Real w = 1;</w:t>
      </w:r>
      <w:r>
        <w:br/>
      </w:r>
      <w:r>
        <w:rPr>
          <w:rStyle w:val="VerbatimChar"/>
        </w:rPr>
        <w:t xml:space="preserve">  parameter Real x0 = 0.8;</w:t>
      </w:r>
      <w:r>
        <w:br/>
      </w:r>
      <w:r>
        <w:rPr>
          <w:rStyle w:val="VerbatimChar"/>
        </w:rPr>
        <w:t xml:space="preserve">  parameter Real y0 = -1;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 .*y - w^2 .*x + 1*cos(1.5*time);</w:t>
      </w:r>
      <w:r>
        <w:br/>
      </w:r>
      <w:r>
        <w:rPr>
          <w:rStyle w:val="VerbatimChar"/>
        </w:rPr>
        <w:t xml:space="preserve">end lab4_3;</w:t>
      </w:r>
    </w:p>
    <w:p>
      <w:pPr>
        <w:pStyle w:val="CaptionedFigure"/>
      </w:pPr>
      <w:bookmarkStart w:id="67" w:name="fig:011"/>
      <w:r>
        <w:drawing>
          <wp:inline>
            <wp:extent cx="5334000" cy="2178169"/>
            <wp:effectExtent b="0" l="0" r="0" t="0"/>
            <wp:docPr descr="Рис. 11: Колебания гармонического осцилятора с затуханием и без действия внешней силы в OpenModelica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Колебания гармонического осцилятора с затуханием и без действия внешней силы в OpenModelica</w:t>
      </w:r>
    </w:p>
    <w:p>
      <w:pPr>
        <w:pStyle w:val="CaptionedFigure"/>
      </w:pPr>
      <w:bookmarkStart w:id="71" w:name="fig:012"/>
      <w:r>
        <w:drawing>
          <wp:inline>
            <wp:extent cx="5334000" cy="2178169"/>
            <wp:effectExtent b="0" l="0" r="0" t="0"/>
            <wp:docPr descr="Рис. 12: Фазовый портрет колебаний гармонического осцилятора с затуханием и без действия внешней силы в OpenModelica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Фазовый портрет колебаний гармонического осцилятора с затуханием и без действия внешней силы в OpenModelica</w:t>
      </w:r>
    </w:p>
    <w:p>
      <w:pPr>
        <w:pStyle w:val="BodyText"/>
      </w:pPr>
      <w:r>
        <w:t xml:space="preserve">Видим, что графики, полученные с помощью Julia и OpenModelica идентичны.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построили математическую модель гармонического осциллятора.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Клюкин Михаил Александрович</dc:creator>
  <dc:language>ru-RU</dc:language>
  <cp:keywords/>
  <dcterms:created xsi:type="dcterms:W3CDTF">2025-04-05T14:54:36Z</dcterms:created>
  <dcterms:modified xsi:type="dcterms:W3CDTF">2025-04-05T14:54:36Z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гармонических колебаний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