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“</w:t>
      </w:r>
      <w:r>
        <w:t xml:space="preserve">Накорми</w:t>
      </w:r>
      <w:r>
        <w:t xml:space="preserve"> </w:t>
      </w:r>
      <w:r>
        <w:t xml:space="preserve">студентов</w:t>
      </w:r>
      <w:r>
        <w:t xml:space="preserve">”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отчет, построить граф состояний.</w:t>
      </w:r>
    </w:p>
    <w:bookmarkEnd w:id="21"/>
    <w:bookmarkStart w:id="3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Рассмотрим пример студентов, которые обедают пирожками.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  <w:r>
        <w:t xml:space="preserve"> </w:t>
      </w:r>
      <w:r>
        <w:t xml:space="preserve">- два типа фишек:</w:t>
      </w:r>
      <w:r>
        <w:t xml:space="preserve"> </w:t>
      </w:r>
      <w:r>
        <w:t xml:space="preserve">“</w:t>
      </w:r>
      <w:r>
        <w:t xml:space="preserve">пироги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студенты</w:t>
      </w:r>
      <w:r>
        <w:t xml:space="preserve">”</w:t>
      </w:r>
      <w:r>
        <w:t xml:space="preserve">;</w:t>
      </w:r>
      <w:r>
        <w:t xml:space="preserve"> </w:t>
      </w:r>
      <w:r>
        <w:t xml:space="preserve">- три позиции:</w:t>
      </w:r>
      <w:r>
        <w:t xml:space="preserve"> </w:t>
      </w:r>
      <w:r>
        <w:t xml:space="preserve">“</w:t>
      </w:r>
      <w:r>
        <w:t xml:space="preserve">голодный студент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пироги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сытый студент</w:t>
      </w:r>
      <w:r>
        <w:t xml:space="preserve">”</w:t>
      </w:r>
      <w:r>
        <w:t xml:space="preserve">;</w:t>
      </w:r>
      <w:r>
        <w:t xml:space="preserve"> </w:t>
      </w:r>
      <w:r>
        <w:t xml:space="preserve">- один переход:</w:t>
      </w:r>
      <w:r>
        <w:t xml:space="preserve"> </w:t>
      </w:r>
      <w:r>
        <w:t xml:space="preserve">“</w:t>
      </w:r>
      <w:r>
        <w:t xml:space="preserve">съесть пирожок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Нарисуем граф сети. Для этого создадим новую сеть, добавим позиции, переход и дуги (рис. 1).</w:t>
      </w:r>
    </w:p>
    <w:p>
      <w:pPr>
        <w:pStyle w:val="CaptionedFigure"/>
      </w:pPr>
      <w:bookmarkStart w:id="25" w:name="fig:001"/>
      <w:r>
        <w:drawing>
          <wp:inline>
            <wp:extent cx="5334000" cy="4094480"/>
            <wp:effectExtent b="0" l="0" r="0" t="0"/>
            <wp:docPr descr="Рис. 1: Граф сети модели “Накорми студентов”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Граф сети модели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</w:p>
    <w:p>
      <w:pPr>
        <w:pStyle w:val="BodyText"/>
      </w:pPr>
      <w:r>
        <w:t xml:space="preserve">В меню задаем новые декларации модели: типы фишек, начальные значения, выражения для дуг (рис. 2).</w:t>
      </w:r>
    </w:p>
    <w:p>
      <w:pPr>
        <w:pStyle w:val="CaptionedFigure"/>
      </w:pPr>
      <w:bookmarkStart w:id="29" w:name="fig:002"/>
      <w:r>
        <w:drawing>
          <wp:inline>
            <wp:extent cx="2298700" cy="1498600"/>
            <wp:effectExtent b="0" l="0" r="0" t="0"/>
            <wp:docPr descr="Рис. 2: Декларации модели “Накорми студентов”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Декларации модели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</w:p>
    <w:p>
      <w:pPr>
        <w:pStyle w:val="BodyText"/>
      </w:pPr>
      <w:r>
        <w:t xml:space="preserve">Задаем тип s фишкам, относящимся к студентам, тип p – фишкам, относящимся к пирогам, задаем значения переменных x и y</w:t>
      </w:r>
      <w:r>
        <w:t xml:space="preserve"> </w:t>
      </w:r>
      <w:r>
        <w:t xml:space="preserve">для дуг и начальные 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</w:t>
      </w:r>
      <w:r>
        <w:t xml:space="preserve"> </w:t>
      </w:r>
      <w:r>
        <w:t xml:space="preserve">Получаем готовую модель (рис. 3).</w:t>
      </w:r>
    </w:p>
    <w:p>
      <w:pPr>
        <w:pStyle w:val="CaptionedFigure"/>
      </w:pPr>
      <w:bookmarkStart w:id="33" w:name="fig:003"/>
      <w:r>
        <w:drawing>
          <wp:inline>
            <wp:extent cx="5334000" cy="4094480"/>
            <wp:effectExtent b="0" l="0" r="0" t="0"/>
            <wp:docPr descr="Рис. 3: Модель “Накорми студентов”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</w:p>
    <w:p>
      <w:pPr>
        <w:pStyle w:val="BodyText"/>
      </w:pPr>
      <w:r>
        <w:t xml:space="preserve">После запуска фишки типа</w:t>
      </w:r>
      <w:r>
        <w:t xml:space="preserve"> </w:t>
      </w:r>
      <w:r>
        <w:t xml:space="preserve">“</w:t>
      </w:r>
      <w:r>
        <w:t xml:space="preserve">пирожки</w:t>
      </w:r>
      <w:r>
        <w:t xml:space="preserve">”</w:t>
      </w:r>
      <w:r>
        <w:t xml:space="preserve"> </w:t>
      </w:r>
      <w:r>
        <w:t xml:space="preserve">из позиции</w:t>
      </w:r>
      <w:r>
        <w:t xml:space="preserve"> </w:t>
      </w:r>
      <w:r>
        <w:t xml:space="preserve">“</w:t>
      </w:r>
      <w:r>
        <w:t xml:space="preserve">еда</w:t>
      </w:r>
      <w:r>
        <w:t xml:space="preserve">”</w:t>
      </w:r>
      <w:r>
        <w:t xml:space="preserve"> </w:t>
      </w:r>
      <w:r>
        <w:t xml:space="preserve">и фишки типа</w:t>
      </w:r>
      <w:r>
        <w:t xml:space="preserve"> </w:t>
      </w:r>
      <w:r>
        <w:t xml:space="preserve">“</w:t>
      </w:r>
      <w:r>
        <w:t xml:space="preserve">студенты</w:t>
      </w:r>
      <w:r>
        <w:t xml:space="preserve">”</w:t>
      </w:r>
      <w:r>
        <w:t xml:space="preserve"> </w:t>
      </w:r>
      <w:r>
        <w:t xml:space="preserve">из позиции</w:t>
      </w:r>
      <w:r>
        <w:t xml:space="preserve"> </w:t>
      </w:r>
      <w:r>
        <w:t xml:space="preserve">“</w:t>
      </w:r>
      <w:r>
        <w:t xml:space="preserve">голодный студент</w:t>
      </w:r>
      <w:r>
        <w:t xml:space="preserve">”</w:t>
      </w:r>
      <w:r>
        <w:t xml:space="preserve">,</w:t>
      </w:r>
      <w:r>
        <w:t xml:space="preserve"> </w:t>
      </w:r>
      <w:r>
        <w:t xml:space="preserve">пройдя через переход</w:t>
      </w:r>
      <w:r>
        <w:t xml:space="preserve"> </w:t>
      </w:r>
      <w:r>
        <w:t xml:space="preserve">“</w:t>
      </w:r>
      <w:r>
        <w:t xml:space="preserve">поедание</w:t>
      </w:r>
      <w:r>
        <w:t xml:space="preserve">”</w:t>
      </w:r>
      <w:r>
        <w:t xml:space="preserve">, попадают в позицию</w:t>
      </w:r>
      <w:r>
        <w:t xml:space="preserve"> </w:t>
      </w:r>
      <w:r>
        <w:t xml:space="preserve">“</w:t>
      </w:r>
      <w:r>
        <w:t xml:space="preserve">сытый студент</w:t>
      </w:r>
      <w:r>
        <w:t xml:space="preserve">”</w:t>
      </w:r>
      <w:r>
        <w:t xml:space="preserve"> </w:t>
      </w:r>
      <w:r>
        <w:t xml:space="preserve">и преобразуются в тип</w:t>
      </w:r>
      <w:r>
        <w:t xml:space="preserve"> </w:t>
      </w:r>
      <w:r>
        <w:t xml:space="preserve">“</w:t>
      </w:r>
      <w:r>
        <w:t xml:space="preserve">студенты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bookmarkStart w:id="37" w:name="fig:004"/>
      <w:r>
        <w:drawing>
          <wp:inline>
            <wp:extent cx="5334000" cy="4094480"/>
            <wp:effectExtent b="0" l="0" r="0" t="0"/>
            <wp:docPr descr="Рис. 4: Запуск модели “Накорми студентов”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модели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</w:p>
    <w:bookmarkEnd w:id="38"/>
    <w:bookmarkStart w:id="43" w:name="упражн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состояний, сформируем отчет и проанализируем пространство состояний.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&lt;unsaved net&gt;</w:t>
      </w:r>
      <w:r>
        <w:br/>
      </w:r>
      <w:r>
        <w:rPr>
          <w:rStyle w:val="VerbatimChar"/>
        </w:rPr>
        <w:t xml:space="preserve">Report generated: Fri Apr  4 18:19:26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New_Page'food 1         5          2</w:t>
      </w:r>
      <w:r>
        <w:br/>
      </w:r>
      <w:r>
        <w:rPr>
          <w:rStyle w:val="VerbatimChar"/>
        </w:rPr>
        <w:t xml:space="preserve">     New_Page'hungry_student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New_Page'satisfied_student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New_Page'food 1     5`pasty</w:t>
      </w:r>
      <w:r>
        <w:br/>
      </w:r>
      <w:r>
        <w:rPr>
          <w:rStyle w:val="VerbatimChar"/>
        </w:rPr>
        <w:t xml:space="preserve">     New_Page'hungry_student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New_Page'satisfied_student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New_Page'food 1     2`pasty</w:t>
      </w:r>
      <w:r>
        <w:br/>
      </w:r>
      <w:r>
        <w:rPr>
          <w:rStyle w:val="VerbatimChar"/>
        </w:rPr>
        <w:t xml:space="preserve">     New_Page'hungry_student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New_Page'satisfied_student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Из отчета получим, что</w:t>
      </w:r>
    </w:p>
    <w:p>
      <w:pPr>
        <w:numPr>
          <w:ilvl w:val="0"/>
          <w:numId w:val="1002"/>
        </w:numPr>
        <w:pStyle w:val="Compact"/>
      </w:pPr>
      <w:r>
        <w:t xml:space="preserve">в графе есть 4 узла и 3 дуги, то есть 4 состояния и 3 перехода;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значений для каждого элемента:</w:t>
      </w:r>
    </w:p>
    <w:p>
      <w:pPr>
        <w:numPr>
          <w:ilvl w:val="1"/>
          <w:numId w:val="1003"/>
        </w:numPr>
        <w:pStyle w:val="Compact"/>
      </w:pPr>
      <w:r>
        <w:t xml:space="preserve">голодные студенты (максимум 3, минимум 0),</w:t>
      </w:r>
    </w:p>
    <w:p>
      <w:pPr>
        <w:numPr>
          <w:ilvl w:val="1"/>
          <w:numId w:val="1003"/>
        </w:numPr>
        <w:pStyle w:val="Compact"/>
      </w:pPr>
      <w:r>
        <w:t xml:space="preserve">сытые студенты (максимум 3, минимум 0),</w:t>
      </w:r>
    </w:p>
    <w:p>
      <w:pPr>
        <w:numPr>
          <w:ilvl w:val="1"/>
          <w:numId w:val="1003"/>
        </w:numPr>
        <w:pStyle w:val="Compact"/>
      </w:pPr>
      <w:r>
        <w:t xml:space="preserve">еда (максимум 5, минимум 2, минимальное значение равно 2, поскольку в конце симуляции остаются пирожки);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мультимножеств;</w:t>
      </w:r>
    </w:p>
    <w:p>
      <w:pPr>
        <w:numPr>
          <w:ilvl w:val="0"/>
          <w:numId w:val="1002"/>
        </w:numPr>
        <w:pStyle w:val="Compact"/>
      </w:pPr>
      <w:r>
        <w:t xml:space="preserve">маркировка home равна 4;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 4;</w:t>
      </w:r>
    </w:p>
    <w:p>
      <w:pPr>
        <w:numPr>
          <w:ilvl w:val="0"/>
          <w:numId w:val="1002"/>
        </w:numPr>
        <w:pStyle w:val="Compact"/>
      </w:pPr>
      <w:r>
        <w:t xml:space="preserve">указано, что нет бесконечных последовательностей вхождений.</w:t>
      </w:r>
    </w:p>
    <w:p>
      <w:pPr>
        <w:pStyle w:val="FirstParagraph"/>
      </w:pPr>
      <w:r>
        <w:t xml:space="preserve">Построим граф пространства состояний (рис. 5).</w:t>
      </w:r>
    </w:p>
    <w:p>
      <w:pPr>
        <w:pStyle w:val="CaptionedFigure"/>
      </w:pPr>
      <w:bookmarkStart w:id="42" w:name="fig:005"/>
      <w:r>
        <w:drawing>
          <wp:inline>
            <wp:extent cx="5334000" cy="3721946"/>
            <wp:effectExtent b="0" l="0" r="0" t="0"/>
            <wp:docPr descr="Рис. 5: Граф пространтсва состояний модели “Накорми студентов”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Граф пространтсва состояний модели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реализовали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Клюкин Михаил Александрович</dc:creator>
  <dc:language>ru-RU</dc:language>
  <cp:keywords/>
  <dcterms:created xsi:type="dcterms:W3CDTF">2025-04-05T10:59:22Z</dcterms:created>
  <dcterms:modified xsi:type="dcterms:W3CDTF">2025-04-05T10:59:22Z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“Накорми студентов”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