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23B48" w14:textId="70ABE8C3" w:rsidR="00351F56" w:rsidRPr="000E2A98" w:rsidRDefault="000E2A98" w:rsidP="000E2A98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Grundlegendes Praxisp</w:t>
      </w:r>
      <w:r w:rsidRPr="000E2A98">
        <w:rPr>
          <w:sz w:val="32"/>
          <w:szCs w:val="32"/>
          <w:u w:val="single"/>
        </w:rPr>
        <w:t xml:space="preserve">rojekt </w:t>
      </w:r>
      <w:r>
        <w:rPr>
          <w:sz w:val="32"/>
          <w:szCs w:val="32"/>
          <w:u w:val="single"/>
        </w:rPr>
        <w:t xml:space="preserve">- </w:t>
      </w:r>
      <w:r w:rsidRPr="000E2A98">
        <w:rPr>
          <w:sz w:val="32"/>
          <w:szCs w:val="32"/>
          <w:u w:val="single"/>
        </w:rPr>
        <w:t>VR-Trainings</w:t>
      </w:r>
    </w:p>
    <w:p w14:paraId="19FFCAD9" w14:textId="77777777" w:rsidR="000E2A98" w:rsidRDefault="000E2A98" w:rsidP="00CD73DC">
      <w:pPr>
        <w:jc w:val="both"/>
      </w:pPr>
    </w:p>
    <w:p w14:paraId="2C069542" w14:textId="13162D29" w:rsidR="000E2A98" w:rsidRDefault="000E2A98" w:rsidP="00CD73DC">
      <w:pPr>
        <w:jc w:val="both"/>
      </w:pPr>
      <w:r>
        <w:t>Betreuer: Daniel Schlichting (</w:t>
      </w:r>
      <w:hyperlink r:id="rId5" w:history="1">
        <w:r w:rsidRPr="002B343B">
          <w:rPr>
            <w:rStyle w:val="Hyperlink"/>
          </w:rPr>
          <w:t>daniel.schlichting@stablab.stat.uni-muenchen.de</w:t>
        </w:r>
      </w:hyperlink>
      <w:r>
        <w:t>)</w:t>
      </w:r>
    </w:p>
    <w:p w14:paraId="7460FDAF" w14:textId="77777777" w:rsidR="000E2A98" w:rsidRDefault="000E2A98" w:rsidP="00CD73DC">
      <w:pPr>
        <w:jc w:val="both"/>
      </w:pPr>
    </w:p>
    <w:p w14:paraId="5C09B536" w14:textId="44323024" w:rsidR="00CD73DC" w:rsidRPr="00CD73DC" w:rsidRDefault="00CD73DC" w:rsidP="00CD73DC">
      <w:pPr>
        <w:jc w:val="both"/>
        <w:rPr>
          <w:u w:val="single"/>
        </w:rPr>
      </w:pPr>
      <w:r w:rsidRPr="00CD73DC">
        <w:rPr>
          <w:u w:val="single"/>
        </w:rPr>
        <w:t>Hintergrund:</w:t>
      </w:r>
    </w:p>
    <w:p w14:paraId="08E86CE8" w14:textId="64CF0D51" w:rsidR="000E2A98" w:rsidRDefault="00CD73DC" w:rsidP="00CD73DC">
      <w:pPr>
        <w:jc w:val="both"/>
      </w:pPr>
      <w:r>
        <w:t>Virt</w:t>
      </w:r>
      <w:r>
        <w:t>u</w:t>
      </w:r>
      <w:r>
        <w:t xml:space="preserve">al Reality bietet eine kostengünstige und flexible </w:t>
      </w:r>
      <w:r>
        <w:t>Ergänzung</w:t>
      </w:r>
      <w:r>
        <w:t xml:space="preserve"> für Ausbildungen. Der Projektpartner forscht an der LMU insbesondere am Design eines adaptiven Trainingsprogramms</w:t>
      </w:r>
      <w:r>
        <w:t xml:space="preserve">. Dieses passt sich während des Trainings </w:t>
      </w:r>
      <w:r>
        <w:t xml:space="preserve">an das Niveau eines Teilnehmers </w:t>
      </w:r>
      <w:r>
        <w:t>an</w:t>
      </w:r>
      <w:r w:rsidR="0093331C">
        <w:t xml:space="preserve"> und gestaltet die nächste Runde</w:t>
      </w:r>
      <w:r>
        <w:t xml:space="preserve"> </w:t>
      </w:r>
      <w:r w:rsidR="0093331C">
        <w:t xml:space="preserve">entsprechend leichter oder schwerer </w:t>
      </w:r>
      <w:r>
        <w:t xml:space="preserve">(siehe </w:t>
      </w:r>
      <w:r w:rsidR="00202D49">
        <w:t xml:space="preserve">dazu </w:t>
      </w:r>
      <w:r>
        <w:t>beiliegendes Paper).</w:t>
      </w:r>
    </w:p>
    <w:p w14:paraId="0CD6D653" w14:textId="77777777" w:rsidR="00CD73DC" w:rsidRDefault="00CD73DC" w:rsidP="00CD73DC">
      <w:pPr>
        <w:jc w:val="both"/>
      </w:pPr>
    </w:p>
    <w:p w14:paraId="470F63D8" w14:textId="23888535" w:rsidR="00CD73DC" w:rsidRDefault="00CD73DC" w:rsidP="00CD73DC">
      <w:pPr>
        <w:jc w:val="both"/>
      </w:pPr>
      <w:r>
        <w:t xml:space="preserve">In diesem Projekt soll es um den Vergleich der zwei bisher durchgeführten Kohorten und </w:t>
      </w:r>
      <w:r w:rsidR="008C212D">
        <w:t xml:space="preserve">den Zusammenhang von physisch gemessenen Stressindikatoren mit dem empfundenen Stressempfinden </w:t>
      </w:r>
      <w:r>
        <w:t>gehen.</w:t>
      </w:r>
    </w:p>
    <w:p w14:paraId="3404C6C1" w14:textId="77777777" w:rsidR="00CD73DC" w:rsidRDefault="00CD73DC" w:rsidP="00CD73DC">
      <w:pPr>
        <w:jc w:val="both"/>
      </w:pPr>
    </w:p>
    <w:p w14:paraId="65D1E156" w14:textId="546DA16E" w:rsidR="000E2A98" w:rsidRPr="00CD73DC" w:rsidRDefault="000E2A98" w:rsidP="00CD73DC">
      <w:pPr>
        <w:jc w:val="both"/>
        <w:rPr>
          <w:u w:val="single"/>
        </w:rPr>
      </w:pPr>
      <w:r w:rsidRPr="00CD73DC">
        <w:rPr>
          <w:u w:val="single"/>
        </w:rPr>
        <w:t>Fragestellungen:</w:t>
      </w:r>
    </w:p>
    <w:p w14:paraId="411D7CF7" w14:textId="0D665516" w:rsidR="000E2A98" w:rsidRDefault="000E2A98" w:rsidP="00CD73DC">
      <w:pPr>
        <w:pStyle w:val="Listenabsatz"/>
        <w:numPr>
          <w:ilvl w:val="0"/>
          <w:numId w:val="1"/>
        </w:numPr>
        <w:jc w:val="both"/>
      </w:pPr>
      <w:r w:rsidRPr="000E2A98">
        <w:t xml:space="preserve">Wie hängen die </w:t>
      </w:r>
      <w:r w:rsidR="002118A4">
        <w:t xml:space="preserve">Fragen zum empfundenen </w:t>
      </w:r>
      <w:r w:rsidRPr="000E2A98">
        <w:t>Stress und die physiologischen Messungen</w:t>
      </w:r>
      <w:r>
        <w:t xml:space="preserve"> (PMD)</w:t>
      </w:r>
      <w:r w:rsidRPr="000E2A98">
        <w:t xml:space="preserve"> zusammen?</w:t>
      </w:r>
    </w:p>
    <w:p w14:paraId="5245A7D4" w14:textId="59C42DC4" w:rsidR="000E2A98" w:rsidRDefault="000E2A98" w:rsidP="00CD73DC">
      <w:pPr>
        <w:pStyle w:val="Listenabsatz"/>
        <w:numPr>
          <w:ilvl w:val="1"/>
          <w:numId w:val="1"/>
        </w:numPr>
        <w:jc w:val="both"/>
      </w:pPr>
      <w:r>
        <w:t>Stress-</w:t>
      </w:r>
      <w:r w:rsidR="002118A4">
        <w:t>Fragen</w:t>
      </w:r>
      <w:r>
        <w:t xml:space="preserve">: </w:t>
      </w:r>
      <w:r w:rsidR="002118A4" w:rsidRPr="002118A4">
        <w:t>Answer_Q1_RX</w:t>
      </w:r>
      <w:r w:rsidR="002118A4">
        <w:t xml:space="preserve">, </w:t>
      </w:r>
      <w:r w:rsidR="002118A4" w:rsidRPr="002118A4">
        <w:t>Answer_Q</w:t>
      </w:r>
      <w:r w:rsidR="002118A4">
        <w:t>2</w:t>
      </w:r>
      <w:r w:rsidR="002118A4" w:rsidRPr="002118A4">
        <w:t>_RX</w:t>
      </w:r>
    </w:p>
    <w:p w14:paraId="7BFA655B" w14:textId="64B7ECC3" w:rsidR="000E2A98" w:rsidRDefault="000E2A98" w:rsidP="00CD73DC">
      <w:pPr>
        <w:pStyle w:val="Listenabsatz"/>
        <w:numPr>
          <w:ilvl w:val="1"/>
          <w:numId w:val="1"/>
        </w:numPr>
        <w:jc w:val="both"/>
      </w:pPr>
      <w:r>
        <w:t xml:space="preserve">PMD: </w:t>
      </w:r>
      <w:r w:rsidR="0059668B">
        <w:t xml:space="preserve">siehe Codebuch zu </w:t>
      </w:r>
      <w:proofErr w:type="spellStart"/>
      <w:r w:rsidR="0059668B">
        <w:t>EmotiBit</w:t>
      </w:r>
      <w:proofErr w:type="spellEnd"/>
      <w:r w:rsidR="0059668B">
        <w:t xml:space="preserve"> und </w:t>
      </w:r>
      <w:proofErr w:type="spellStart"/>
      <w:r w:rsidR="0059668B">
        <w:t>EyeTracking</w:t>
      </w:r>
      <w:proofErr w:type="spellEnd"/>
      <w:r w:rsidR="0059668B">
        <w:t xml:space="preserve"> Variablen</w:t>
      </w:r>
      <w:r w:rsidR="008A79CC">
        <w:t xml:space="preserve"> + SDNN und RMSSD</w:t>
      </w:r>
    </w:p>
    <w:p w14:paraId="32523EBF" w14:textId="3E754EE4" w:rsidR="002163EA" w:rsidRDefault="002163EA" w:rsidP="00CD73DC">
      <w:pPr>
        <w:pStyle w:val="Listenabsatz"/>
        <w:numPr>
          <w:ilvl w:val="0"/>
          <w:numId w:val="1"/>
        </w:numPr>
        <w:jc w:val="both"/>
      </w:pPr>
      <w:r>
        <w:t>Verändert sich dieser Zusammenhang über die Runden hinweg?</w:t>
      </w:r>
    </w:p>
    <w:p w14:paraId="64D40C44" w14:textId="77777777" w:rsidR="00B256F7" w:rsidRDefault="00FF3242" w:rsidP="00CD73DC">
      <w:pPr>
        <w:pStyle w:val="Listenabsatz"/>
        <w:numPr>
          <w:ilvl w:val="0"/>
          <w:numId w:val="1"/>
        </w:numPr>
        <w:jc w:val="both"/>
      </w:pPr>
      <w:r>
        <w:t>Für eine größere Datenbasis wäre es wünschenswert die beiden Kohorten zusammenzufassen und als eine Stichprobe zu behandeln.</w:t>
      </w:r>
    </w:p>
    <w:p w14:paraId="1E79D201" w14:textId="77777777" w:rsidR="00B256F7" w:rsidRDefault="00B256F7" w:rsidP="00B256F7">
      <w:pPr>
        <w:pStyle w:val="Listenabsatz"/>
        <w:numPr>
          <w:ilvl w:val="1"/>
          <w:numId w:val="1"/>
        </w:numPr>
        <w:jc w:val="both"/>
      </w:pPr>
      <w:r>
        <w:t>Spricht etwas gegen die These, dass alle Probanden ähnlich viel lernen und sich ähnlich verhalten?</w:t>
      </w:r>
    </w:p>
    <w:p w14:paraId="6DF8F46B" w14:textId="24424C67" w:rsidR="000E2A98" w:rsidRDefault="000E2A98" w:rsidP="00B256F7">
      <w:pPr>
        <w:pStyle w:val="Listenabsatz"/>
        <w:numPr>
          <w:ilvl w:val="1"/>
          <w:numId w:val="1"/>
        </w:numPr>
        <w:jc w:val="both"/>
      </w:pPr>
      <w:r>
        <w:t>Gibt es Untergruppen innerhalb der Probanden, die sich vom Rest abgrenzen?</w:t>
      </w:r>
    </w:p>
    <w:p w14:paraId="2DEA8110" w14:textId="7C2C92AE" w:rsidR="000E2A98" w:rsidRDefault="000E2A98" w:rsidP="00CD73DC">
      <w:pPr>
        <w:pStyle w:val="Listenabsatz"/>
        <w:numPr>
          <w:ilvl w:val="0"/>
          <w:numId w:val="1"/>
        </w:numPr>
        <w:jc w:val="both"/>
      </w:pPr>
      <w:r>
        <w:t>Gibt es Unterschiede zwischen den 2 Kohorten</w:t>
      </w:r>
      <w:r>
        <w:t xml:space="preserve">, Linne und </w:t>
      </w:r>
      <w:proofErr w:type="spellStart"/>
      <w:r>
        <w:t>D</w:t>
      </w:r>
      <w:r w:rsidR="009E6158">
        <w:t>’</w:t>
      </w:r>
      <w:r>
        <w:t>Amelio</w:t>
      </w:r>
      <w:proofErr w:type="spellEnd"/>
      <w:r>
        <w:t>?</w:t>
      </w:r>
    </w:p>
    <w:p w14:paraId="1C4FB36B" w14:textId="77777777" w:rsidR="000E2A98" w:rsidRDefault="000E2A98" w:rsidP="00CD73DC">
      <w:pPr>
        <w:jc w:val="both"/>
      </w:pPr>
    </w:p>
    <w:p w14:paraId="4EBE85A8" w14:textId="77777777" w:rsidR="00CD73DC" w:rsidRDefault="00CD73DC" w:rsidP="00CD73DC">
      <w:pPr>
        <w:jc w:val="both"/>
      </w:pPr>
    </w:p>
    <w:p w14:paraId="135F726C" w14:textId="77777777" w:rsidR="009E6158" w:rsidRDefault="009E6158" w:rsidP="00CD73DC">
      <w:pPr>
        <w:jc w:val="both"/>
      </w:pPr>
    </w:p>
    <w:sectPr w:rsidR="009E6158" w:rsidSect="00DE7CD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B1462"/>
    <w:multiLevelType w:val="hybridMultilevel"/>
    <w:tmpl w:val="14C2A8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BD3"/>
    <w:multiLevelType w:val="hybridMultilevel"/>
    <w:tmpl w:val="4E1E2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889596">
    <w:abstractNumId w:val="0"/>
  </w:num>
  <w:num w:numId="2" w16cid:durableId="528614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98"/>
    <w:rsid w:val="000E2A98"/>
    <w:rsid w:val="00202D49"/>
    <w:rsid w:val="002118A4"/>
    <w:rsid w:val="002163EA"/>
    <w:rsid w:val="00307539"/>
    <w:rsid w:val="00351F56"/>
    <w:rsid w:val="0059668B"/>
    <w:rsid w:val="00706668"/>
    <w:rsid w:val="008A79CC"/>
    <w:rsid w:val="008C212D"/>
    <w:rsid w:val="009077D2"/>
    <w:rsid w:val="0093331C"/>
    <w:rsid w:val="009E6158"/>
    <w:rsid w:val="00B256F7"/>
    <w:rsid w:val="00CD73DC"/>
    <w:rsid w:val="00DE7CD6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CBFB31"/>
  <w15:chartTrackingRefBased/>
  <w15:docId w15:val="{28BF0854-42A6-5B4A-8B60-33C4B0CB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2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E2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E2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2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2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2A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2A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2A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2A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2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E2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E2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2A9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2A9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2A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2A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2A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2A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2A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2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2A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2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2A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2A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2A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2A9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2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2A9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2A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E2A9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2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9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el.schlichting@stablab.stat.uni-muenche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ru85rup</dc:creator>
  <cp:keywords/>
  <dc:description/>
  <cp:lastModifiedBy>ru85rup</cp:lastModifiedBy>
  <cp:revision>10</cp:revision>
  <dcterms:created xsi:type="dcterms:W3CDTF">2024-10-22T17:30:00Z</dcterms:created>
  <dcterms:modified xsi:type="dcterms:W3CDTF">2024-10-22T18:42:00Z</dcterms:modified>
</cp:coreProperties>
</file>