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Специальность: архитектура компьютеров</w:t>
      </w:r>
    </w:p>
    <w:p>
      <w:pPr>
        <w:pStyle w:val="Author"/>
      </w:pPr>
      <w:r>
        <w:t xml:space="preserve">Кудинец Максим 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Разобраться с принципом работы команд cd, mkdir, rm, man и history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Узнаю полное название своего домашнего каталога. Перехожу в каталог tmp и вывожу на экран его содержимое. (рис. 1).</w:t>
      </w:r>
    </w:p>
    <w:bookmarkStart w:id="25" w:name="fig:001"/>
    <w:p>
      <w:pPr>
        <w:pStyle w:val="CaptionedFigure"/>
      </w:pPr>
      <w:r>
        <w:drawing>
          <wp:inline>
            <wp:extent cx="3733800" cy="1441764"/>
            <wp:effectExtent b="0" l="0" r="0" t="0"/>
            <wp:docPr descr="Рис. 1: Функция 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1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Функция 1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Выполняю действия с каталогами, такие как создание, переход и рекурсивное удаление (рис. 2). (рис. 3).</w:t>
      </w:r>
    </w:p>
    <w:bookmarkStart w:id="29" w:name="fig:002"/>
    <w:p>
      <w:pPr>
        <w:pStyle w:val="CaptionedFigure"/>
      </w:pPr>
      <w:r>
        <w:drawing>
          <wp:inline>
            <wp:extent cx="3733800" cy="2290785"/>
            <wp:effectExtent b="0" l="0" r="0" t="0"/>
            <wp:docPr descr="Рис. 2: Действия с каталогами и файлами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0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Действия с каталогами и файлами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605977"/>
            <wp:effectExtent b="0" l="0" r="0" t="0"/>
            <wp:docPr descr="Рис. 3: Рекурсивное удаление каталог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Рекурсивное удаление каталога</w:t>
      </w:r>
    </w:p>
    <w:bookmarkEnd w:id="33"/>
    <w:p>
      <w:pPr>
        <w:pStyle w:val="Compact"/>
        <w:numPr>
          <w:ilvl w:val="0"/>
          <w:numId w:val="1004"/>
        </w:numPr>
      </w:pPr>
      <w:r>
        <w:t xml:space="preserve">Разбираюсь со способами использования команды man (рис. 4).</w:t>
      </w:r>
    </w:p>
    <w:bookmarkStart w:id="37" w:name="fig:004"/>
    <w:p>
      <w:pPr>
        <w:pStyle w:val="CaptionedFigure"/>
      </w:pPr>
      <w:r>
        <w:drawing>
          <wp:inline>
            <wp:extent cx="3733800" cy="1994188"/>
            <wp:effectExtent b="0" l="0" r="0" t="0"/>
            <wp:docPr descr="Рис. 4: применение команды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4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применение команды</w:t>
      </w:r>
    </w:p>
    <w:bookmarkEnd w:id="37"/>
    <w:p>
      <w:pPr>
        <w:pStyle w:val="Compact"/>
        <w:numPr>
          <w:ilvl w:val="0"/>
          <w:numId w:val="1005"/>
        </w:numPr>
      </w:pPr>
      <w:r>
        <w:t xml:space="preserve">Команда history (рис. 5).</w:t>
      </w:r>
    </w:p>
    <w:bookmarkStart w:id="41" w:name="fig:005"/>
    <w:p>
      <w:pPr>
        <w:pStyle w:val="CaptionedFigure"/>
      </w:pPr>
      <w:r>
        <w:drawing>
          <wp:inline>
            <wp:extent cx="3733800" cy="1445727"/>
            <wp:effectExtent b="0" l="0" r="0" t="0"/>
            <wp:docPr descr="Рис. 5: Использование команды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Использование команды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Кудинец Максим Антонович</dc:creator>
  <dc:language>ru-RU</dc:language>
  <cp:keywords/>
  <dcterms:created xsi:type="dcterms:W3CDTF">2025-03-13T15:39:40Z</dcterms:created>
  <dcterms:modified xsi:type="dcterms:W3CDTF">2025-03-13T15:39:40Z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Специальность: архитектура компьютеров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