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Pr="00141B20">
        <w:rPr>
          <w:rFonts w:ascii="Consolas" w:hAnsi="Consolas" w:hint="eastAsia"/>
        </w:rPr>
        <w:t>社区中间，更经常的称为网页追逐者），是一种按照一定的规则，自动地抓取万维网信息的程序或者脚本。</w:t>
      </w:r>
    </w:p>
    <w:p w:rsidR="0009398E" w:rsidRPr="00141B20" w:rsidRDefault="0009398E">
      <w:pPr>
        <w:rPr>
          <w:rFonts w:ascii="Consolas" w:hAnsi="Consolas"/>
        </w:rPr>
      </w:pPr>
    </w:p>
    <w:p w:rsidR="0009398E" w:rsidRPr="00141B20" w:rsidRDefault="0009398E" w:rsidP="0009398E">
      <w:pPr>
        <w:rPr>
          <w:rFonts w:ascii="Consolas" w:hAnsi="Consolas"/>
        </w:rPr>
      </w:pPr>
      <w:r w:rsidRPr="00141B20">
        <w:rPr>
          <w:rFonts w:ascii="Consolas" w:hAnsi="Consolas" w:hint="eastAsia"/>
        </w:rPr>
        <w:t>根据使用场景，网络爬虫可分为</w:t>
      </w:r>
      <w:r w:rsidRPr="00141B20">
        <w:rPr>
          <w:rFonts w:ascii="Consolas" w:hAnsi="Consolas" w:hint="eastAsia"/>
        </w:rPr>
        <w:t xml:space="preserve"> </w:t>
      </w:r>
      <w:r w:rsidRPr="00141B20">
        <w:rPr>
          <w:rFonts w:ascii="Consolas" w:hAnsi="Consolas" w:hint="eastAsia"/>
        </w:rPr>
        <w:t>通用爬虫</w:t>
      </w:r>
      <w:r w:rsidRPr="00141B20">
        <w:rPr>
          <w:rFonts w:ascii="Consolas" w:hAnsi="Consolas" w:hint="eastAsia"/>
        </w:rPr>
        <w:t xml:space="preserve"> </w:t>
      </w:r>
      <w:r w:rsidRPr="00141B20">
        <w:rPr>
          <w:rFonts w:ascii="Consolas" w:hAnsi="Consolas" w:hint="eastAsia"/>
        </w:rPr>
        <w:t>和</w:t>
      </w:r>
      <w:r w:rsidRPr="00141B20">
        <w:rPr>
          <w:rFonts w:ascii="Consolas" w:hAnsi="Consolas" w:hint="eastAsia"/>
        </w:rPr>
        <w:t xml:space="preserve"> </w:t>
      </w:r>
      <w:r w:rsidRPr="00141B20">
        <w:rPr>
          <w:rFonts w:ascii="Consolas" w:hAnsi="Consolas" w:hint="eastAsia"/>
        </w:rPr>
        <w:t>聚焦爬虫</w:t>
      </w:r>
      <w:r w:rsidRPr="00141B20">
        <w:rPr>
          <w:rFonts w:ascii="Consolas" w:hAnsi="Consolas" w:hint="eastAsia"/>
        </w:rPr>
        <w:t xml:space="preserve"> </w:t>
      </w:r>
      <w:r w:rsidRPr="00141B20">
        <w:rPr>
          <w:rFonts w:ascii="Consolas" w:hAnsi="Consolas" w:hint="eastAsia"/>
        </w:rPr>
        <w:t>两种</w:t>
      </w:r>
      <w:r w:rsidRPr="00141B20">
        <w:rPr>
          <w:rFonts w:ascii="Consolas" w:hAnsi="Consolas" w:hint="eastAsia"/>
        </w:rPr>
        <w:t>.</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lastRenderedPageBreak/>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1D0A4C" w:rsidRPr="00141B20" w:rsidRDefault="001D0A4C" w:rsidP="001D0A4C">
      <w:pPr>
        <w:pStyle w:val="1"/>
        <w:rPr>
          <w:rFonts w:ascii="Consolas" w:hAnsi="Consolas"/>
        </w:rPr>
      </w:pPr>
      <w:r w:rsidRPr="00141B20">
        <w:rPr>
          <w:rFonts w:ascii="Consolas" w:hAnsi="Consolas"/>
        </w:rPr>
        <w:t>Ajax</w:t>
      </w:r>
      <w:r w:rsidRPr="00141B20">
        <w:rPr>
          <w:rFonts w:ascii="Consolas" w:hAnsi="Consolas"/>
        </w:rPr>
        <w:t>数据爬取</w:t>
      </w:r>
    </w:p>
    <w:p w:rsidR="001D0A4C" w:rsidRPr="00141B20" w:rsidRDefault="001D0A4C" w:rsidP="00C22FB8">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1D0A4C" w:rsidRPr="00141B20" w:rsidRDefault="001D0A4C" w:rsidP="00C22FB8">
      <w:pPr>
        <w:rPr>
          <w:rFonts w:ascii="Consolas" w:hAnsi="Consolas"/>
        </w:rPr>
      </w:pPr>
    </w:p>
    <w:p w:rsidR="001D0A4C" w:rsidRPr="00141B20" w:rsidRDefault="001D0A4C" w:rsidP="00C22FB8">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141B20" w:rsidRPr="00141B20" w:rsidRDefault="00141B20" w:rsidP="00C22FB8">
      <w:pPr>
        <w:rPr>
          <w:rFonts w:ascii="Consolas" w:hAnsi="Consolas"/>
        </w:rPr>
      </w:pPr>
    </w:p>
    <w:p w:rsidR="00141B20" w:rsidRPr="00141B20" w:rsidRDefault="00141B20" w:rsidP="00141B20">
      <w:pPr>
        <w:pStyle w:val="2"/>
        <w:rPr>
          <w:rFonts w:ascii="Consolas" w:hAnsi="Consolas" w:hint="eastAsia"/>
        </w:rPr>
      </w:pPr>
      <w:r w:rsidRPr="00141B20">
        <w:rPr>
          <w:rFonts w:ascii="Consolas" w:hAnsi="Consolas" w:hint="eastAsia"/>
        </w:rPr>
        <w:t>基本原理</w:t>
      </w:r>
    </w:p>
    <w:p w:rsidR="00141B20" w:rsidRPr="00141B20" w:rsidRDefault="00141B20" w:rsidP="005176FB">
      <w:pPr>
        <w:pStyle w:val="a5"/>
        <w:numPr>
          <w:ilvl w:val="0"/>
          <w:numId w:val="18"/>
        </w:numPr>
        <w:ind w:firstLineChars="0"/>
        <w:rPr>
          <w:rFonts w:ascii="Consolas" w:hAnsi="Consolas"/>
          <w:b/>
        </w:rPr>
      </w:pPr>
      <w:r w:rsidRPr="00141B20">
        <w:rPr>
          <w:rFonts w:ascii="Consolas" w:hAnsi="Consolas" w:hint="eastAsia"/>
          <w:b/>
        </w:rPr>
        <w:t>发送请求</w:t>
      </w:r>
    </w:p>
    <w:p w:rsidR="00141B20" w:rsidRPr="00141B20" w:rsidRDefault="00141B20" w:rsidP="00C22FB8">
      <w:pPr>
        <w:rPr>
          <w:rFonts w:ascii="Consolas" w:hAnsi="Consolas" w:hint="eastAsia"/>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sidRPr="00141B20">
        <w:rPr>
          <w:rFonts w:ascii="Consolas" w:hAnsi="Consolas" w:hint="eastAsia"/>
        </w:rPr>
        <w:t>对象，然后调用</w:t>
      </w:r>
      <w:r w:rsidRPr="00141B20">
        <w:rPr>
          <w:rFonts w:ascii="Consolas" w:hAnsi="Consolas" w:hint="eastAsia"/>
        </w:rPr>
        <w:t>onreadystatechange</w:t>
      </w:r>
      <w:r w:rsidRPr="00141B20">
        <w:rPr>
          <w:rFonts w:ascii="Consolas" w:hAnsi="Consolas" w:hint="eastAsia"/>
        </w:rPr>
        <w:t>属性设置了监听，然后调用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141B20" w:rsidRPr="00141B20" w:rsidRDefault="00141B20" w:rsidP="00141B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XMLHttpRequest();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xmlhttp.onreadystatechange=</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document.getElementById(</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).innerHTML=xmlhttp.responseText;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xmlhttp.open(</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xmlhttp.send();</w:t>
      </w:r>
    </w:p>
    <w:p w:rsidR="00141B20" w:rsidRPr="00141B20" w:rsidRDefault="00141B20" w:rsidP="00C22FB8">
      <w:pPr>
        <w:rPr>
          <w:rFonts w:ascii="Consolas" w:hAnsi="Consolas" w:hint="eastAsia"/>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1D0A4C" w:rsidRPr="00141B20" w:rsidRDefault="00141B20" w:rsidP="00C22FB8">
      <w:pPr>
        <w:rPr>
          <w:rFonts w:ascii="Consolas" w:hAnsi="Consolas"/>
        </w:rPr>
      </w:pPr>
      <w:r w:rsidRPr="00141B20">
        <w:rPr>
          <w:rFonts w:ascii="Consolas" w:hAnsi="Consolas" w:hint="eastAsia"/>
        </w:rPr>
        <w:lastRenderedPageBreak/>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141B20" w:rsidRPr="00141B20" w:rsidRDefault="00141B20" w:rsidP="00C22FB8">
      <w:pPr>
        <w:rPr>
          <w:rFonts w:ascii="Consolas" w:hAnsi="Consolas"/>
        </w:rPr>
      </w:pPr>
    </w:p>
    <w:p w:rsidR="00141B20" w:rsidRPr="00141B20" w:rsidRDefault="00141B20" w:rsidP="005176FB">
      <w:pPr>
        <w:pStyle w:val="a5"/>
        <w:numPr>
          <w:ilvl w:val="0"/>
          <w:numId w:val="18"/>
        </w:numPr>
        <w:ind w:firstLineChars="0"/>
        <w:rPr>
          <w:rFonts w:ascii="Consolas" w:hAnsi="Consolas" w:hint="eastAsia"/>
          <w:b/>
        </w:rPr>
      </w:pPr>
      <w:r w:rsidRPr="00141B20">
        <w:rPr>
          <w:rFonts w:ascii="Consolas" w:hAnsi="Consolas" w:hint="eastAsia"/>
          <w:b/>
        </w:rPr>
        <w:t>解析内容</w:t>
      </w:r>
    </w:p>
    <w:p w:rsidR="00141B20" w:rsidRPr="00141B20" w:rsidRDefault="00141B20" w:rsidP="00141B20">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sidRPr="00141B20">
        <w:rPr>
          <w:rFonts w:ascii="Consolas" w:hAnsi="Consolas" w:hint="eastAsia"/>
        </w:rPr>
        <w:t>属性对应的方法便会被触发，此时利用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属性便可取到响应内容。这类似于</w:t>
      </w:r>
      <w:r w:rsidRPr="00141B20">
        <w:rPr>
          <w:rFonts w:ascii="Consolas" w:hAnsi="Consolas" w:hint="eastAsia"/>
        </w:rPr>
        <w:t>Python</w:t>
      </w:r>
      <w:r w:rsidRPr="00141B20">
        <w:rPr>
          <w:rFonts w:ascii="Consolas" w:hAnsi="Consolas" w:hint="eastAsia"/>
        </w:rPr>
        <w:t>中利用</w:t>
      </w:r>
      <w:r w:rsidRPr="00141B20">
        <w:rPr>
          <w:rFonts w:ascii="Consolas" w:hAnsi="Consolas" w:hint="eastAsia"/>
        </w:rPr>
        <w:t>requests</w:t>
      </w:r>
      <w:r w:rsidRPr="00141B20">
        <w:rPr>
          <w:rFonts w:ascii="Consolas" w:hAnsi="Consolas" w:hint="eastAsia"/>
        </w:rPr>
        <w:t>向服务器发起请求，然后得到响应的过程。那么返回内容可能是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，接下来只需要在方法中用</w:t>
      </w:r>
      <w:r w:rsidRPr="00141B20">
        <w:rPr>
          <w:rFonts w:ascii="Consolas" w:hAnsi="Consolas" w:hint="eastAsia"/>
        </w:rPr>
        <w:t>JavaScript</w:t>
      </w:r>
      <w:r w:rsidRPr="00141B20">
        <w:rPr>
          <w:rFonts w:ascii="Consolas" w:hAnsi="Consolas" w:hint="eastAsia"/>
        </w:rPr>
        <w:t>进一步处理即可。比如，如果是</w:t>
      </w:r>
      <w:r w:rsidRPr="00141B20">
        <w:rPr>
          <w:rFonts w:ascii="Consolas" w:hAnsi="Consolas" w:hint="eastAsia"/>
        </w:rPr>
        <w:t>JSON</w:t>
      </w:r>
      <w:r w:rsidRPr="00141B20">
        <w:rPr>
          <w:rFonts w:ascii="Consolas" w:hAnsi="Consolas" w:hint="eastAsia"/>
        </w:rPr>
        <w:t>的话，可以进行解析和转化。</w:t>
      </w:r>
    </w:p>
    <w:p w:rsidR="00141B20" w:rsidRPr="00141B20" w:rsidRDefault="00141B20" w:rsidP="00141B20">
      <w:pPr>
        <w:rPr>
          <w:rFonts w:ascii="Consolas" w:hAnsi="Consolas"/>
        </w:rPr>
      </w:pPr>
    </w:p>
    <w:p w:rsidR="00141B20" w:rsidRPr="00141B20" w:rsidRDefault="00141B20" w:rsidP="00141B20">
      <w:pPr>
        <w:rPr>
          <w:rFonts w:ascii="Consolas" w:hAnsi="Consolas" w:hint="eastAsia"/>
        </w:rPr>
      </w:pPr>
    </w:p>
    <w:p w:rsidR="00141B20" w:rsidRPr="00141B20" w:rsidRDefault="00141B20" w:rsidP="005176FB">
      <w:pPr>
        <w:pStyle w:val="a5"/>
        <w:numPr>
          <w:ilvl w:val="0"/>
          <w:numId w:val="18"/>
        </w:numPr>
        <w:ind w:firstLineChars="0"/>
        <w:rPr>
          <w:rFonts w:ascii="Consolas" w:hAnsi="Consolas" w:hint="eastAsia"/>
          <w:b/>
        </w:rPr>
      </w:pPr>
      <w:r w:rsidRPr="00141B20">
        <w:rPr>
          <w:rFonts w:ascii="Consolas" w:hAnsi="Consolas" w:hint="eastAsia"/>
          <w:b/>
        </w:rPr>
        <w:t>渲染网页</w:t>
      </w:r>
    </w:p>
    <w:p w:rsidR="00141B20" w:rsidRPr="00141B20" w:rsidRDefault="00141B20" w:rsidP="00141B20">
      <w:pPr>
        <w:rPr>
          <w:rFonts w:ascii="Consolas" w:hAnsi="Consolas" w:hint="eastAsia"/>
        </w:rPr>
      </w:pPr>
      <w:r w:rsidRPr="00141B20">
        <w:rPr>
          <w:rFonts w:ascii="Consolas" w:hAnsi="Consolas" w:hint="eastAsia"/>
        </w:rPr>
        <w:t>比如，通过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这样的操作，便可以对某个元素内的源代码进行更改，这样网页显示的内容就改变了，这样的操作也被称作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141B20" w:rsidRPr="00141B20" w:rsidRDefault="00141B20" w:rsidP="00141B20">
      <w:pPr>
        <w:rPr>
          <w:rFonts w:ascii="Consolas" w:hAnsi="Consolas"/>
        </w:rPr>
      </w:pPr>
    </w:p>
    <w:p w:rsidR="00141B20" w:rsidRPr="00141B20" w:rsidRDefault="00141B20" w:rsidP="00141B20">
      <w:pPr>
        <w:rPr>
          <w:rFonts w:ascii="Consolas" w:hAnsi="Consolas" w:hint="eastAsia"/>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141B20" w:rsidRPr="00141B20" w:rsidRDefault="00141B20" w:rsidP="00141B20">
      <w:pPr>
        <w:rPr>
          <w:rFonts w:ascii="Consolas" w:hAnsi="Consolas"/>
        </w:rPr>
      </w:pPr>
    </w:p>
    <w:p w:rsidR="00141B20" w:rsidRPr="00141B20" w:rsidRDefault="00141B20" w:rsidP="00141B20">
      <w:pPr>
        <w:rPr>
          <w:rFonts w:ascii="Consolas" w:hAnsi="Consolas" w:hint="eastAsia"/>
        </w:rPr>
      </w:pPr>
      <w:r w:rsidRPr="00141B20">
        <w:rPr>
          <w:rFonts w:ascii="Consolas" w:hAnsi="Consolas" w:hint="eastAsia"/>
        </w:rPr>
        <w:t>这</w:t>
      </w:r>
      <w:r w:rsidRPr="00141B20">
        <w:rPr>
          <w:rFonts w:ascii="Consolas" w:hAnsi="Consolas" w:hint="eastAsia"/>
        </w:rPr>
        <w:t>3</w:t>
      </w:r>
      <w:r w:rsidR="009B1F39">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141B20" w:rsidRPr="00141B20" w:rsidRDefault="00141B20" w:rsidP="00141B20">
      <w:pPr>
        <w:rPr>
          <w:rFonts w:ascii="Consolas" w:hAnsi="Consolas" w:hint="eastAsia"/>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sidR="009B1F39">
        <w:rPr>
          <w:rFonts w:ascii="Consolas" w:hAnsi="Consolas" w:hint="eastAsia"/>
        </w:rPr>
        <w:t>请求，然后获取新的</w:t>
      </w:r>
      <w:r w:rsidRPr="00141B20">
        <w:rPr>
          <w:rFonts w:ascii="Consolas" w:hAnsi="Consolas" w:hint="eastAsia"/>
        </w:rPr>
        <w:t>数据，将其解析，并将其渲染在网页中。</w:t>
      </w:r>
    </w:p>
    <w:p w:rsidR="00141B20" w:rsidRPr="00141B20" w:rsidRDefault="00141B20" w:rsidP="00141B20">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sidR="009B1F39">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1D0A4C" w:rsidRPr="00141B20" w:rsidRDefault="001D0A4C" w:rsidP="00C22FB8">
      <w:pPr>
        <w:rPr>
          <w:rFonts w:ascii="Consolas" w:hAnsi="Consolas"/>
        </w:rPr>
      </w:pPr>
      <w:bookmarkStart w:id="0" w:name="_GoBack"/>
      <w:bookmarkEnd w:id="0"/>
    </w:p>
    <w:p w:rsidR="001D0A4C" w:rsidRPr="00141B20" w:rsidRDefault="001D0A4C" w:rsidP="00C22FB8">
      <w:pPr>
        <w:rPr>
          <w:rFonts w:ascii="Consolas" w:hAnsi="Consolas"/>
        </w:rPr>
      </w:pPr>
    </w:p>
    <w:p w:rsidR="001D0A4C" w:rsidRPr="00141B20" w:rsidRDefault="001D0A4C" w:rsidP="00C22FB8">
      <w:pPr>
        <w:rPr>
          <w:rFonts w:ascii="Consolas" w:hAnsi="Consolas"/>
        </w:rPr>
      </w:pPr>
    </w:p>
    <w:sectPr w:rsidR="001D0A4C" w:rsidRPr="00141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6FB" w:rsidRDefault="005176FB" w:rsidP="00B96B9D">
      <w:r>
        <w:separator/>
      </w:r>
    </w:p>
  </w:endnote>
  <w:endnote w:type="continuationSeparator" w:id="0">
    <w:p w:rsidR="005176FB" w:rsidRDefault="005176FB"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6FB" w:rsidRDefault="005176FB" w:rsidP="00B96B9D">
      <w:r>
        <w:separator/>
      </w:r>
    </w:p>
  </w:footnote>
  <w:footnote w:type="continuationSeparator" w:id="0">
    <w:p w:rsidR="005176FB" w:rsidRDefault="005176FB"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4F83A8A"/>
    <w:multiLevelType w:val="hybridMultilevel"/>
    <w:tmpl w:val="ACF4C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4"/>
  </w:num>
  <w:num w:numId="4">
    <w:abstractNumId w:val="5"/>
  </w:num>
  <w:num w:numId="5">
    <w:abstractNumId w:val="10"/>
  </w:num>
  <w:num w:numId="6">
    <w:abstractNumId w:val="9"/>
  </w:num>
  <w:num w:numId="7">
    <w:abstractNumId w:val="16"/>
  </w:num>
  <w:num w:numId="8">
    <w:abstractNumId w:val="2"/>
  </w:num>
  <w:num w:numId="9">
    <w:abstractNumId w:val="13"/>
  </w:num>
  <w:num w:numId="10">
    <w:abstractNumId w:val="8"/>
  </w:num>
  <w:num w:numId="11">
    <w:abstractNumId w:val="15"/>
  </w:num>
  <w:num w:numId="12">
    <w:abstractNumId w:val="17"/>
  </w:num>
  <w:num w:numId="13">
    <w:abstractNumId w:val="7"/>
  </w:num>
  <w:num w:numId="14">
    <w:abstractNumId w:val="11"/>
  </w:num>
  <w:num w:numId="15">
    <w:abstractNumId w:val="0"/>
  </w:num>
  <w:num w:numId="16">
    <w:abstractNumId w:val="1"/>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60D80"/>
    <w:rsid w:val="0009398E"/>
    <w:rsid w:val="00111A63"/>
    <w:rsid w:val="00116484"/>
    <w:rsid w:val="00141B20"/>
    <w:rsid w:val="00142067"/>
    <w:rsid w:val="00175712"/>
    <w:rsid w:val="0018057A"/>
    <w:rsid w:val="001A31E4"/>
    <w:rsid w:val="001C5D86"/>
    <w:rsid w:val="001D0A4C"/>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61228"/>
    <w:rsid w:val="00395D8D"/>
    <w:rsid w:val="003A1174"/>
    <w:rsid w:val="003A5569"/>
    <w:rsid w:val="003F5491"/>
    <w:rsid w:val="003F7F67"/>
    <w:rsid w:val="004126A7"/>
    <w:rsid w:val="00412FCE"/>
    <w:rsid w:val="00494512"/>
    <w:rsid w:val="0049495F"/>
    <w:rsid w:val="004E2D3E"/>
    <w:rsid w:val="005176FB"/>
    <w:rsid w:val="00556B25"/>
    <w:rsid w:val="00573CAE"/>
    <w:rsid w:val="0059164D"/>
    <w:rsid w:val="005B547F"/>
    <w:rsid w:val="005D0A38"/>
    <w:rsid w:val="005D3CCB"/>
    <w:rsid w:val="005F56C9"/>
    <w:rsid w:val="00604F9E"/>
    <w:rsid w:val="006119EF"/>
    <w:rsid w:val="006125DA"/>
    <w:rsid w:val="00622739"/>
    <w:rsid w:val="00674A61"/>
    <w:rsid w:val="0068033C"/>
    <w:rsid w:val="006808B0"/>
    <w:rsid w:val="006B7F4B"/>
    <w:rsid w:val="00750108"/>
    <w:rsid w:val="007713C4"/>
    <w:rsid w:val="00776869"/>
    <w:rsid w:val="007A2169"/>
    <w:rsid w:val="007B3B61"/>
    <w:rsid w:val="007F4075"/>
    <w:rsid w:val="00816AA0"/>
    <w:rsid w:val="008605E5"/>
    <w:rsid w:val="008F7CFD"/>
    <w:rsid w:val="009212F2"/>
    <w:rsid w:val="009456BD"/>
    <w:rsid w:val="009B0243"/>
    <w:rsid w:val="009B1F39"/>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82740"/>
    <w:rsid w:val="00C9166A"/>
    <w:rsid w:val="00CB4C6A"/>
    <w:rsid w:val="00CE3282"/>
    <w:rsid w:val="00D05F41"/>
    <w:rsid w:val="00D260BA"/>
    <w:rsid w:val="00D34428"/>
    <w:rsid w:val="00D422D6"/>
    <w:rsid w:val="00D65187"/>
    <w:rsid w:val="00DB761E"/>
    <w:rsid w:val="00DD1C00"/>
    <w:rsid w:val="00DF6AAD"/>
    <w:rsid w:val="00E15C87"/>
    <w:rsid w:val="00E179F4"/>
    <w:rsid w:val="00E30F14"/>
    <w:rsid w:val="00E81E6F"/>
    <w:rsid w:val="00E86328"/>
    <w:rsid w:val="00E872E1"/>
    <w:rsid w:val="00E91ED2"/>
    <w:rsid w:val="00EF096F"/>
    <w:rsid w:val="00EF37C7"/>
    <w:rsid w:val="00F661AE"/>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4045</TotalTime>
  <Pages>20</Pages>
  <Words>2497</Words>
  <Characters>14233</Characters>
  <Application>Microsoft Office Word</Application>
  <DocSecurity>0</DocSecurity>
  <Lines>118</Lines>
  <Paragraphs>33</Paragraphs>
  <ScaleCrop>false</ScaleCrop>
  <Company>Microsoft</Company>
  <LinksUpToDate>false</LinksUpToDate>
  <CharactersWithSpaces>16697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Windows 用户</cp:lastModifiedBy>
  <cp:revision>22</cp:revision>
  <dcterms:created xsi:type="dcterms:W3CDTF">2018-04-25T01:21:00Z</dcterms:created>
  <dcterms:modified xsi:type="dcterms:W3CDTF">2018-05-26T13:22:00Z</dcterms:modified>
</cp:coreProperties>
</file>