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84B7F" w14:textId="77777777" w:rsidR="006A6B14" w:rsidRDefault="00000000">
      <w:pPr>
        <w:jc w:val="center"/>
        <w:rPr>
          <w:rFonts w:ascii="Arial" w:hAnsi="Arial" w:cs="Arial"/>
          <w:b/>
          <w:sz w:val="24"/>
        </w:rPr>
      </w:pPr>
      <w:r>
        <w:rPr>
          <w:rFonts w:ascii="Arial" w:hAnsi="Arial" w:cs="Arial"/>
          <w:b/>
          <w:sz w:val="24"/>
        </w:rPr>
        <w:t>TP JSON 3</w:t>
      </w:r>
    </w:p>
    <w:p w14:paraId="247534D5" w14:textId="77777777" w:rsidR="006A6B14" w:rsidRDefault="006A6B14">
      <w:pPr>
        <w:jc w:val="center"/>
        <w:rPr>
          <w:rFonts w:ascii="Arial" w:hAnsi="Arial" w:cs="Arial"/>
          <w:sz w:val="24"/>
        </w:rPr>
      </w:pPr>
    </w:p>
    <w:p w14:paraId="3F78A639" w14:textId="77777777" w:rsidR="006A6B14" w:rsidRDefault="00000000">
      <w:pPr>
        <w:rPr>
          <w:rFonts w:ascii="Arial" w:hAnsi="Arial" w:cs="Arial"/>
          <w:sz w:val="24"/>
        </w:rPr>
      </w:pPr>
      <w:r>
        <w:rPr>
          <w:rFonts w:ascii="Arial" w:hAnsi="Arial" w:cs="Arial"/>
          <w:sz w:val="24"/>
        </w:rPr>
        <w:t>Plutôt que d’appeler une page pour chaque action sur une ressource (client, produit, facture), on préfère utiliser une page PHP unique pour chaque ressource.</w:t>
      </w:r>
    </w:p>
    <w:p w14:paraId="128DA031" w14:textId="77777777" w:rsidR="006A6B14" w:rsidRDefault="00000000">
      <w:pPr>
        <w:rPr>
          <w:rFonts w:ascii="Arial" w:hAnsi="Arial" w:cs="Arial"/>
          <w:sz w:val="24"/>
        </w:rPr>
      </w:pPr>
      <w:r>
        <w:rPr>
          <w:rFonts w:ascii="Arial" w:hAnsi="Arial" w:cs="Arial"/>
          <w:sz w:val="24"/>
        </w:rPr>
        <w:t>L’action à effectuer sur la ressource sera cette fois décrite par la méthode HTTP à utiliser sur cette URL.</w:t>
      </w:r>
    </w:p>
    <w:p w14:paraId="5E473637" w14:textId="77777777" w:rsidR="006A6B14" w:rsidRDefault="00000000">
      <w:r>
        <w:rPr>
          <w:rFonts w:ascii="Arial" w:hAnsi="Arial" w:cs="Arial"/>
          <w:sz w:val="24"/>
        </w:rPr>
        <w:t xml:space="preserve">Ces méthodes sont standardisées au sein du protocole HTTP par la référence RFC 2616 </w:t>
      </w:r>
      <w:hyperlink r:id="rId5">
        <w:r>
          <w:rPr>
            <w:rStyle w:val="LienInternet"/>
            <w:rFonts w:ascii="Arial" w:hAnsi="Arial" w:cs="Arial"/>
            <w:sz w:val="24"/>
          </w:rPr>
          <w:t>https://www.w3.org/Protocols/rfc2616/rfc2616-sec9.html</w:t>
        </w:r>
      </w:hyperlink>
      <w:r>
        <w:rPr>
          <w:rFonts w:ascii="Arial" w:hAnsi="Arial" w:cs="Arial"/>
          <w:sz w:val="24"/>
        </w:rPr>
        <w:t xml:space="preserve">. </w:t>
      </w:r>
    </w:p>
    <w:p w14:paraId="6CF7C195" w14:textId="77777777" w:rsidR="006A6B14" w:rsidRDefault="006A6B14">
      <w:pPr>
        <w:rPr>
          <w:rFonts w:ascii="Arial" w:hAnsi="Arial" w:cs="Arial"/>
          <w:sz w:val="24"/>
        </w:rPr>
      </w:pPr>
    </w:p>
    <w:p w14:paraId="77CA56A7" w14:textId="77777777" w:rsidR="006A6B14" w:rsidRDefault="00000000">
      <w:pPr>
        <w:pStyle w:val="Paragraphedeliste"/>
        <w:numPr>
          <w:ilvl w:val="0"/>
          <w:numId w:val="1"/>
        </w:numPr>
        <w:rPr>
          <w:rFonts w:ascii="Arial" w:hAnsi="Arial" w:cs="Arial"/>
          <w:b/>
          <w:bCs/>
          <w:sz w:val="24"/>
        </w:rPr>
      </w:pPr>
      <w:r>
        <w:rPr>
          <w:rFonts w:ascii="Arial" w:hAnsi="Arial" w:cs="Arial"/>
          <w:b/>
          <w:bCs/>
          <w:sz w:val="24"/>
        </w:rPr>
        <w:t>Citez les différentes méthodes standards utilisables dans le protocole HTTP en précisant leurs utilités.</w:t>
      </w:r>
    </w:p>
    <w:p w14:paraId="286B49AB" w14:textId="77777777" w:rsidR="006A6B14" w:rsidRDefault="006A6B14">
      <w:pPr>
        <w:rPr>
          <w:rFonts w:ascii="Arial" w:hAnsi="Arial" w:cs="Arial"/>
          <w:sz w:val="24"/>
        </w:rPr>
      </w:pPr>
    </w:p>
    <w:p w14:paraId="36F5E87C" w14:textId="77777777" w:rsidR="006A6B14" w:rsidRDefault="00000000">
      <w:pPr>
        <w:rPr>
          <w:rFonts w:ascii="Arial" w:hAnsi="Arial" w:cs="Arial"/>
          <w:sz w:val="24"/>
        </w:rPr>
      </w:pPr>
      <w:r>
        <w:rPr>
          <w:rFonts w:ascii="Arial" w:hAnsi="Arial" w:cs="Arial"/>
          <w:sz w:val="24"/>
        </w:rPr>
        <w:t>Pour chaque ressource de l’application (client, facture et produit), on va utiliser une page PHP qui permettra d’effectuer des actions en fonction des méthodes HTTP de la requête envoyée côté client.</w:t>
      </w:r>
    </w:p>
    <w:p w14:paraId="12E49BD7" w14:textId="77777777" w:rsidR="006A6B14" w:rsidRDefault="00000000">
      <w:pPr>
        <w:rPr>
          <w:rFonts w:ascii="Arial" w:hAnsi="Arial" w:cs="Arial"/>
          <w:sz w:val="24"/>
        </w:rPr>
      </w:pPr>
      <w:r>
        <w:rPr>
          <w:rFonts w:ascii="Arial" w:hAnsi="Arial" w:cs="Arial"/>
          <w:sz w:val="24"/>
        </w:rPr>
        <w:t>Ces actions sont : l’ajout, la lecture, la modification, la suppression et forment ce que l’on appelle un CRUD (</w:t>
      </w:r>
      <w:proofErr w:type="spellStart"/>
      <w:r>
        <w:rPr>
          <w:rFonts w:ascii="Arial" w:hAnsi="Arial" w:cs="Arial"/>
          <w:sz w:val="24"/>
        </w:rPr>
        <w:t>Create</w:t>
      </w:r>
      <w:proofErr w:type="spellEnd"/>
      <w:r>
        <w:rPr>
          <w:rFonts w:ascii="Arial" w:hAnsi="Arial" w:cs="Arial"/>
          <w:sz w:val="24"/>
        </w:rPr>
        <w:t xml:space="preserve">, Read, Update, </w:t>
      </w:r>
      <w:proofErr w:type="spellStart"/>
      <w:r>
        <w:rPr>
          <w:rFonts w:ascii="Arial" w:hAnsi="Arial" w:cs="Arial"/>
          <w:sz w:val="24"/>
        </w:rPr>
        <w:t>Delete</w:t>
      </w:r>
      <w:proofErr w:type="spellEnd"/>
      <w:r>
        <w:rPr>
          <w:rFonts w:ascii="Arial" w:hAnsi="Arial" w:cs="Arial"/>
          <w:sz w:val="24"/>
        </w:rPr>
        <w:t>).</w:t>
      </w:r>
    </w:p>
    <w:p w14:paraId="673B42D2" w14:textId="77777777" w:rsidR="006A6B14" w:rsidRDefault="00000000">
      <w:pPr>
        <w:rPr>
          <w:rFonts w:ascii="Arial" w:hAnsi="Arial" w:cs="Arial"/>
          <w:sz w:val="24"/>
        </w:rPr>
      </w:pPr>
      <w:r>
        <w:rPr>
          <w:rFonts w:ascii="Arial" w:hAnsi="Arial" w:cs="Arial"/>
          <w:sz w:val="24"/>
        </w:rPr>
        <w:t>L’objectif est donc que pour chaque ressource (client, facture et produit), que l’on puisse à travers leurs propres pages (</w:t>
      </w:r>
      <w:proofErr w:type="spellStart"/>
      <w:r>
        <w:rPr>
          <w:rFonts w:ascii="Arial" w:hAnsi="Arial" w:cs="Arial"/>
          <w:sz w:val="24"/>
        </w:rPr>
        <w:t>client.php</w:t>
      </w:r>
      <w:proofErr w:type="spellEnd"/>
      <w:r>
        <w:rPr>
          <w:rFonts w:ascii="Arial" w:hAnsi="Arial" w:cs="Arial"/>
          <w:sz w:val="24"/>
        </w:rPr>
        <w:t xml:space="preserve">, </w:t>
      </w:r>
      <w:proofErr w:type="spellStart"/>
      <w:r>
        <w:rPr>
          <w:rFonts w:ascii="Arial" w:hAnsi="Arial" w:cs="Arial"/>
          <w:sz w:val="24"/>
        </w:rPr>
        <w:t>facture.php</w:t>
      </w:r>
      <w:proofErr w:type="spellEnd"/>
      <w:r>
        <w:rPr>
          <w:rFonts w:ascii="Arial" w:hAnsi="Arial" w:cs="Arial"/>
          <w:sz w:val="24"/>
        </w:rPr>
        <w:t xml:space="preserve"> et </w:t>
      </w:r>
      <w:proofErr w:type="spellStart"/>
      <w:r>
        <w:rPr>
          <w:rFonts w:ascii="Arial" w:hAnsi="Arial" w:cs="Arial"/>
          <w:sz w:val="24"/>
        </w:rPr>
        <w:t>produit.php</w:t>
      </w:r>
      <w:proofErr w:type="spellEnd"/>
      <w:r>
        <w:rPr>
          <w:rFonts w:ascii="Arial" w:hAnsi="Arial" w:cs="Arial"/>
          <w:sz w:val="24"/>
        </w:rPr>
        <w:t>), ajouter, lire, modifier et supprimer une ressource par le biais de la méthode HTTP choisie lors de l’appel des pages PHP.</w:t>
      </w:r>
    </w:p>
    <w:p w14:paraId="677F6993" w14:textId="77777777" w:rsidR="006A6B14" w:rsidRDefault="006A6B14">
      <w:pPr>
        <w:rPr>
          <w:rFonts w:ascii="Arial" w:hAnsi="Arial" w:cs="Arial"/>
          <w:sz w:val="24"/>
        </w:rPr>
      </w:pPr>
    </w:p>
    <w:p w14:paraId="1E020CD6" w14:textId="77777777" w:rsidR="006A6B14" w:rsidRDefault="00000000">
      <w:pPr>
        <w:pStyle w:val="Paragraphedeliste"/>
        <w:numPr>
          <w:ilvl w:val="0"/>
          <w:numId w:val="1"/>
        </w:numPr>
        <w:rPr>
          <w:rFonts w:ascii="Arial" w:hAnsi="Arial" w:cs="Arial"/>
          <w:b/>
          <w:bCs/>
          <w:sz w:val="24"/>
        </w:rPr>
      </w:pPr>
      <w:r>
        <w:rPr>
          <w:rFonts w:ascii="Arial" w:hAnsi="Arial" w:cs="Arial"/>
          <w:b/>
          <w:bCs/>
          <w:sz w:val="24"/>
        </w:rPr>
        <w:t>Associez la bonne méthode HTTP pour chaque action du CRUD en complétant le tableau suivant :</w:t>
      </w:r>
    </w:p>
    <w:tbl>
      <w:tblPr>
        <w:tblStyle w:val="Grilledutableau"/>
        <w:tblW w:w="10485" w:type="dxa"/>
        <w:tblLook w:val="04A0" w:firstRow="1" w:lastRow="0" w:firstColumn="1" w:lastColumn="0" w:noHBand="0" w:noVBand="1"/>
      </w:tblPr>
      <w:tblGrid>
        <w:gridCol w:w="4507"/>
        <w:gridCol w:w="5978"/>
      </w:tblGrid>
      <w:tr w:rsidR="006A6B14" w14:paraId="306D5CA8" w14:textId="77777777">
        <w:tc>
          <w:tcPr>
            <w:tcW w:w="4507" w:type="dxa"/>
            <w:shd w:val="clear" w:color="auto" w:fill="auto"/>
          </w:tcPr>
          <w:p w14:paraId="4FB33ED0" w14:textId="77777777" w:rsidR="006A6B14" w:rsidRDefault="00000000">
            <w:pPr>
              <w:spacing w:after="0" w:line="240" w:lineRule="auto"/>
              <w:jc w:val="center"/>
              <w:rPr>
                <w:rFonts w:ascii="Arial" w:hAnsi="Arial" w:cs="Arial"/>
                <w:b/>
                <w:sz w:val="24"/>
              </w:rPr>
            </w:pPr>
            <w:r>
              <w:rPr>
                <w:rFonts w:ascii="Arial" w:hAnsi="Arial" w:cs="Arial"/>
                <w:b/>
                <w:sz w:val="24"/>
              </w:rPr>
              <w:t>Action sur la ressource</w:t>
            </w:r>
          </w:p>
        </w:tc>
        <w:tc>
          <w:tcPr>
            <w:tcW w:w="5977" w:type="dxa"/>
            <w:shd w:val="clear" w:color="auto" w:fill="auto"/>
          </w:tcPr>
          <w:p w14:paraId="2A7D9FEF" w14:textId="77777777" w:rsidR="006A6B14" w:rsidRDefault="00000000">
            <w:pPr>
              <w:spacing w:after="0" w:line="240" w:lineRule="auto"/>
              <w:jc w:val="center"/>
              <w:rPr>
                <w:rFonts w:ascii="Arial" w:hAnsi="Arial" w:cs="Arial"/>
                <w:b/>
                <w:sz w:val="24"/>
              </w:rPr>
            </w:pPr>
            <w:r>
              <w:rPr>
                <w:rFonts w:ascii="Arial" w:hAnsi="Arial" w:cs="Arial"/>
                <w:b/>
                <w:sz w:val="24"/>
              </w:rPr>
              <w:t>Méthode(s) HTTP à utiliser</w:t>
            </w:r>
          </w:p>
        </w:tc>
      </w:tr>
      <w:tr w:rsidR="006A6B14" w14:paraId="3470120B" w14:textId="77777777">
        <w:tc>
          <w:tcPr>
            <w:tcW w:w="4507" w:type="dxa"/>
            <w:shd w:val="clear" w:color="auto" w:fill="auto"/>
          </w:tcPr>
          <w:p w14:paraId="6E8861C9" w14:textId="77777777" w:rsidR="006A6B14" w:rsidRDefault="00000000">
            <w:pPr>
              <w:spacing w:after="0" w:line="240" w:lineRule="auto"/>
              <w:rPr>
                <w:rFonts w:ascii="Arial" w:hAnsi="Arial" w:cs="Arial"/>
                <w:sz w:val="24"/>
              </w:rPr>
            </w:pPr>
            <w:r>
              <w:rPr>
                <w:rFonts w:ascii="Arial" w:hAnsi="Arial" w:cs="Arial"/>
                <w:sz w:val="24"/>
              </w:rPr>
              <w:t>Ajouter</w:t>
            </w:r>
          </w:p>
        </w:tc>
        <w:tc>
          <w:tcPr>
            <w:tcW w:w="5977" w:type="dxa"/>
            <w:shd w:val="clear" w:color="auto" w:fill="auto"/>
          </w:tcPr>
          <w:p w14:paraId="011C442D" w14:textId="77777777" w:rsidR="006A6B14" w:rsidRDefault="006A6B14">
            <w:pPr>
              <w:spacing w:after="0" w:line="240" w:lineRule="auto"/>
              <w:rPr>
                <w:rFonts w:ascii="Arial" w:hAnsi="Arial" w:cs="Arial"/>
                <w:sz w:val="24"/>
              </w:rPr>
            </w:pPr>
          </w:p>
        </w:tc>
      </w:tr>
      <w:tr w:rsidR="006A6B14" w14:paraId="25DA5761" w14:textId="77777777">
        <w:tc>
          <w:tcPr>
            <w:tcW w:w="4507" w:type="dxa"/>
            <w:shd w:val="clear" w:color="auto" w:fill="auto"/>
          </w:tcPr>
          <w:p w14:paraId="4A710378" w14:textId="77777777" w:rsidR="006A6B14" w:rsidRDefault="00000000">
            <w:pPr>
              <w:spacing w:after="0" w:line="240" w:lineRule="auto"/>
              <w:rPr>
                <w:rFonts w:ascii="Arial" w:hAnsi="Arial" w:cs="Arial"/>
                <w:sz w:val="24"/>
              </w:rPr>
            </w:pPr>
            <w:r>
              <w:rPr>
                <w:rFonts w:ascii="Arial" w:hAnsi="Arial" w:cs="Arial"/>
                <w:sz w:val="24"/>
              </w:rPr>
              <w:t>Lire</w:t>
            </w:r>
          </w:p>
        </w:tc>
        <w:tc>
          <w:tcPr>
            <w:tcW w:w="5977" w:type="dxa"/>
            <w:shd w:val="clear" w:color="auto" w:fill="auto"/>
          </w:tcPr>
          <w:p w14:paraId="6C9EDEE8" w14:textId="77777777" w:rsidR="006A6B14" w:rsidRDefault="006A6B14">
            <w:pPr>
              <w:spacing w:after="0" w:line="240" w:lineRule="auto"/>
              <w:rPr>
                <w:rFonts w:ascii="Arial" w:hAnsi="Arial" w:cs="Arial"/>
                <w:sz w:val="24"/>
              </w:rPr>
            </w:pPr>
          </w:p>
        </w:tc>
      </w:tr>
      <w:tr w:rsidR="006A6B14" w14:paraId="01D24C52" w14:textId="77777777">
        <w:tc>
          <w:tcPr>
            <w:tcW w:w="4507" w:type="dxa"/>
            <w:shd w:val="clear" w:color="auto" w:fill="auto"/>
          </w:tcPr>
          <w:p w14:paraId="4456E9B2" w14:textId="77777777" w:rsidR="006A6B14" w:rsidRDefault="00000000">
            <w:pPr>
              <w:spacing w:after="0" w:line="240" w:lineRule="auto"/>
              <w:rPr>
                <w:rFonts w:ascii="Arial" w:hAnsi="Arial" w:cs="Arial"/>
                <w:sz w:val="24"/>
              </w:rPr>
            </w:pPr>
            <w:r>
              <w:rPr>
                <w:rFonts w:ascii="Arial" w:hAnsi="Arial" w:cs="Arial"/>
                <w:sz w:val="24"/>
              </w:rPr>
              <w:t>Modifier</w:t>
            </w:r>
          </w:p>
        </w:tc>
        <w:tc>
          <w:tcPr>
            <w:tcW w:w="5977" w:type="dxa"/>
            <w:shd w:val="clear" w:color="auto" w:fill="auto"/>
          </w:tcPr>
          <w:p w14:paraId="55503A1D" w14:textId="77777777" w:rsidR="006A6B14" w:rsidRDefault="006A6B14">
            <w:pPr>
              <w:spacing w:after="0" w:line="240" w:lineRule="auto"/>
              <w:rPr>
                <w:rFonts w:ascii="Arial" w:hAnsi="Arial" w:cs="Arial"/>
                <w:sz w:val="24"/>
              </w:rPr>
            </w:pPr>
          </w:p>
        </w:tc>
      </w:tr>
      <w:tr w:rsidR="006A6B14" w14:paraId="5D6CDDF8" w14:textId="77777777">
        <w:tc>
          <w:tcPr>
            <w:tcW w:w="4507" w:type="dxa"/>
            <w:shd w:val="clear" w:color="auto" w:fill="auto"/>
          </w:tcPr>
          <w:p w14:paraId="7BC69AD6" w14:textId="77777777" w:rsidR="006A6B14" w:rsidRDefault="00000000">
            <w:pPr>
              <w:spacing w:after="0" w:line="240" w:lineRule="auto"/>
              <w:rPr>
                <w:rFonts w:ascii="Arial" w:hAnsi="Arial" w:cs="Arial"/>
                <w:sz w:val="24"/>
              </w:rPr>
            </w:pPr>
            <w:r>
              <w:rPr>
                <w:rFonts w:ascii="Arial" w:hAnsi="Arial" w:cs="Arial"/>
                <w:sz w:val="24"/>
              </w:rPr>
              <w:t>Supprimer</w:t>
            </w:r>
          </w:p>
        </w:tc>
        <w:tc>
          <w:tcPr>
            <w:tcW w:w="5977" w:type="dxa"/>
            <w:shd w:val="clear" w:color="auto" w:fill="auto"/>
          </w:tcPr>
          <w:p w14:paraId="0D2EF4AA" w14:textId="77777777" w:rsidR="006A6B14" w:rsidRDefault="006A6B14">
            <w:pPr>
              <w:spacing w:after="0" w:line="240" w:lineRule="auto"/>
              <w:rPr>
                <w:rFonts w:ascii="Arial" w:hAnsi="Arial" w:cs="Arial"/>
                <w:sz w:val="24"/>
              </w:rPr>
            </w:pPr>
          </w:p>
        </w:tc>
      </w:tr>
    </w:tbl>
    <w:p w14:paraId="348C667C" w14:textId="77777777" w:rsidR="006A6B14" w:rsidRDefault="006A6B14">
      <w:pPr>
        <w:rPr>
          <w:rFonts w:ascii="Arial" w:hAnsi="Arial" w:cs="Arial"/>
          <w:sz w:val="24"/>
        </w:rPr>
      </w:pPr>
    </w:p>
    <w:p w14:paraId="09447266" w14:textId="77777777" w:rsidR="006A6B14" w:rsidRDefault="006A6B14">
      <w:pPr>
        <w:rPr>
          <w:rFonts w:ascii="Arial" w:hAnsi="Arial" w:cs="Arial"/>
          <w:sz w:val="24"/>
        </w:rPr>
      </w:pPr>
    </w:p>
    <w:p w14:paraId="21E5743F" w14:textId="77777777" w:rsidR="006A6B14" w:rsidRDefault="00000000">
      <w:pPr>
        <w:pStyle w:val="Paragraphedeliste"/>
        <w:numPr>
          <w:ilvl w:val="0"/>
          <w:numId w:val="1"/>
        </w:numPr>
        <w:rPr>
          <w:rFonts w:ascii="Arial" w:hAnsi="Arial" w:cs="Arial"/>
          <w:b/>
          <w:bCs/>
          <w:sz w:val="24"/>
        </w:rPr>
      </w:pPr>
      <w:r>
        <w:rPr>
          <w:rFonts w:ascii="Arial" w:hAnsi="Arial" w:cs="Arial"/>
          <w:b/>
          <w:bCs/>
          <w:sz w:val="24"/>
        </w:rPr>
        <w:t xml:space="preserve">Modifiez les pages </w:t>
      </w:r>
      <w:proofErr w:type="spellStart"/>
      <w:r>
        <w:rPr>
          <w:rFonts w:ascii="Arial" w:hAnsi="Arial" w:cs="Arial"/>
          <w:b/>
          <w:bCs/>
          <w:sz w:val="24"/>
        </w:rPr>
        <w:t>client.php</w:t>
      </w:r>
      <w:proofErr w:type="spellEnd"/>
      <w:r>
        <w:rPr>
          <w:rFonts w:ascii="Arial" w:hAnsi="Arial" w:cs="Arial"/>
          <w:b/>
          <w:bCs/>
          <w:sz w:val="24"/>
        </w:rPr>
        <w:t xml:space="preserve">, </w:t>
      </w:r>
      <w:proofErr w:type="spellStart"/>
      <w:r>
        <w:rPr>
          <w:rFonts w:ascii="Arial" w:hAnsi="Arial" w:cs="Arial"/>
          <w:b/>
          <w:bCs/>
          <w:sz w:val="24"/>
        </w:rPr>
        <w:t>facture.php</w:t>
      </w:r>
      <w:proofErr w:type="spellEnd"/>
      <w:r>
        <w:rPr>
          <w:rFonts w:ascii="Arial" w:hAnsi="Arial" w:cs="Arial"/>
          <w:b/>
          <w:bCs/>
          <w:sz w:val="24"/>
        </w:rPr>
        <w:t xml:space="preserve"> et </w:t>
      </w:r>
      <w:proofErr w:type="spellStart"/>
      <w:r>
        <w:rPr>
          <w:rFonts w:ascii="Arial" w:hAnsi="Arial" w:cs="Arial"/>
          <w:b/>
          <w:bCs/>
          <w:sz w:val="24"/>
        </w:rPr>
        <w:t>produit.php</w:t>
      </w:r>
      <w:proofErr w:type="spellEnd"/>
      <w:r>
        <w:rPr>
          <w:rFonts w:ascii="Arial" w:hAnsi="Arial" w:cs="Arial"/>
          <w:b/>
          <w:bCs/>
          <w:sz w:val="24"/>
        </w:rPr>
        <w:t xml:space="preserve"> afin de pouvoir ajouter, lire, modifier et supprimer une ressource en les appelant à travers les méthodes HTTP définies auparavant.</w:t>
      </w:r>
    </w:p>
    <w:p w14:paraId="7AA94968" w14:textId="77777777" w:rsidR="006A6B14" w:rsidRDefault="00000000">
      <w:pPr>
        <w:ind w:left="360"/>
        <w:rPr>
          <w:rFonts w:ascii="Arial" w:hAnsi="Arial" w:cs="Arial"/>
          <w:sz w:val="24"/>
        </w:rPr>
      </w:pPr>
      <w:r>
        <w:rPr>
          <w:rFonts w:ascii="Arial" w:hAnsi="Arial" w:cs="Arial"/>
          <w:sz w:val="24"/>
        </w:rPr>
        <w:t>Pour les actions d’ajout, de suppression et de modification, on devra retourner un JSON avec un message indiquant la bonne exécution de la requête.</w:t>
      </w:r>
    </w:p>
    <w:p w14:paraId="4B7227A5" w14:textId="77777777" w:rsidR="006A6B14" w:rsidRDefault="00000000">
      <w:pPr>
        <w:ind w:left="360"/>
        <w:rPr>
          <w:rFonts w:ascii="Arial" w:hAnsi="Arial" w:cs="Arial"/>
          <w:sz w:val="24"/>
        </w:rPr>
      </w:pPr>
      <w:r>
        <w:rPr>
          <w:rFonts w:ascii="Arial" w:hAnsi="Arial" w:cs="Arial"/>
          <w:sz w:val="24"/>
        </w:rPr>
        <w:t>On doit pouvoir ajouter une nouvelle ressource via un JSON envoyé dans le corps de la requête, modifier une ressource existante en passant un JSON dans lequel on précise l’ID de la ressource et ses nouvelles valeurs, supprimer une ressource via son ID précisé dans un JSON, afficher toutes les ressources ou seulement une ressource spécifique en passant en l’ID de la ressource en paramètre GET de l’URL</w:t>
      </w:r>
    </w:p>
    <w:p w14:paraId="7567D15C" w14:textId="77777777" w:rsidR="006A6B14" w:rsidRDefault="006A6B14">
      <w:pPr>
        <w:rPr>
          <w:rFonts w:ascii="Arial" w:hAnsi="Arial" w:cs="Arial"/>
          <w:sz w:val="24"/>
        </w:rPr>
      </w:pPr>
    </w:p>
    <w:p w14:paraId="2AD7B042" w14:textId="77777777" w:rsidR="006A6B14" w:rsidRDefault="00000000">
      <w:pPr>
        <w:rPr>
          <w:rFonts w:ascii="Arial" w:hAnsi="Arial" w:cs="Arial"/>
          <w:sz w:val="24"/>
        </w:rPr>
      </w:pPr>
      <w:r>
        <w:rPr>
          <w:rFonts w:ascii="Courier New" w:hAnsi="Courier New" w:cs="Courier New"/>
          <w:b/>
          <w:sz w:val="24"/>
        </w:rPr>
        <w:t>$_SERVER['REQUEST_METHOD']</w:t>
      </w:r>
      <w:r>
        <w:rPr>
          <w:rFonts w:ascii="Arial" w:hAnsi="Arial" w:cs="Arial"/>
          <w:sz w:val="24"/>
        </w:rPr>
        <w:t xml:space="preserve"> </w:t>
      </w:r>
      <w:r>
        <w:rPr>
          <w:rFonts w:ascii="Wingdings" w:eastAsia="Wingdings" w:hAnsi="Wingdings" w:cs="Wingdings"/>
        </w:rPr>
        <w:t></w:t>
      </w:r>
      <w:r>
        <w:rPr>
          <w:rFonts w:ascii="Arial" w:hAnsi="Arial" w:cs="Arial"/>
          <w:sz w:val="24"/>
        </w:rPr>
        <w:t xml:space="preserve"> retourne la méthode HTTP utilisée</w:t>
      </w:r>
    </w:p>
    <w:p w14:paraId="2F9194F1" w14:textId="77777777" w:rsidR="006A6B14" w:rsidRDefault="006A6B14">
      <w:pPr>
        <w:rPr>
          <w:rFonts w:ascii="Arial" w:hAnsi="Arial" w:cs="Arial"/>
          <w:sz w:val="24"/>
        </w:rPr>
      </w:pPr>
    </w:p>
    <w:p w14:paraId="7F0BA788" w14:textId="77777777" w:rsidR="006A6B14" w:rsidRDefault="00000000">
      <w:pPr>
        <w:rPr>
          <w:rFonts w:ascii="Arial" w:hAnsi="Arial" w:cs="Arial"/>
          <w:color w:val="FF0000"/>
          <w:sz w:val="24"/>
        </w:rPr>
      </w:pPr>
      <w:r>
        <w:rPr>
          <w:rFonts w:ascii="Arial" w:hAnsi="Arial" w:cs="Arial"/>
          <w:color w:val="FF0000"/>
          <w:sz w:val="24"/>
        </w:rPr>
        <w:t>Vous testerez le bon fonctionnement de vos différentes méthodes à travers l’extension de navigateur RESTED, téléchargeable depuis le catalogue d’extensions Mozilla ou le Chrome Web Store.</w:t>
      </w:r>
    </w:p>
    <w:p w14:paraId="7D26FF45" w14:textId="77777777" w:rsidR="006A6B14" w:rsidRDefault="00000000">
      <w:hyperlink r:id="rId6">
        <w:r>
          <w:rPr>
            <w:rStyle w:val="LienInternet"/>
            <w:rFonts w:ascii="Arial" w:hAnsi="Arial" w:cs="Arial"/>
            <w:sz w:val="24"/>
          </w:rPr>
          <w:t>https://chrome.google.com/webstore/detail/rested/eelcnbccaccipfolokglfhhmapdchbfg</w:t>
        </w:r>
      </w:hyperlink>
    </w:p>
    <w:p w14:paraId="5C1BE570" w14:textId="77777777" w:rsidR="006A6B14" w:rsidRDefault="00000000">
      <w:hyperlink r:id="rId7">
        <w:r>
          <w:rPr>
            <w:rStyle w:val="LienInternet"/>
            <w:rFonts w:ascii="Arial" w:hAnsi="Arial" w:cs="Arial"/>
            <w:sz w:val="24"/>
          </w:rPr>
          <w:t>https://addons.mozilla.org/fr/firefox/addon/rested/</w:t>
        </w:r>
      </w:hyperlink>
      <w:r>
        <w:rPr>
          <w:rFonts w:ascii="Arial" w:hAnsi="Arial" w:cs="Arial"/>
          <w:color w:val="FF0000"/>
          <w:sz w:val="24"/>
        </w:rPr>
        <w:t xml:space="preserve"> </w:t>
      </w:r>
    </w:p>
    <w:p w14:paraId="353DDEC4" w14:textId="77777777" w:rsidR="006A6B14" w:rsidRDefault="006A6B14">
      <w:pPr>
        <w:rPr>
          <w:rFonts w:ascii="Arial" w:hAnsi="Arial" w:cs="Arial"/>
          <w:sz w:val="24"/>
        </w:rPr>
      </w:pPr>
    </w:p>
    <w:p w14:paraId="2197E051" w14:textId="5D8D0EB1" w:rsidR="006A6B14" w:rsidRDefault="006A6B14">
      <w:pPr>
        <w:rPr>
          <w:rFonts w:ascii="Arial" w:hAnsi="Arial" w:cs="Arial"/>
          <w:sz w:val="24"/>
        </w:rPr>
      </w:pPr>
    </w:p>
    <w:p w14:paraId="07797AA4" w14:textId="77777777" w:rsidR="00B72A9C" w:rsidRDefault="00B72A9C">
      <w:pPr>
        <w:rPr>
          <w:rFonts w:ascii="Arial" w:hAnsi="Arial" w:cs="Arial"/>
          <w:sz w:val="24"/>
        </w:rPr>
      </w:pPr>
    </w:p>
    <w:p w14:paraId="5A855878" w14:textId="77777777" w:rsidR="006A6B14" w:rsidRDefault="00000000">
      <w:pPr>
        <w:rPr>
          <w:rFonts w:ascii="Arial" w:hAnsi="Arial" w:cs="Arial"/>
          <w:sz w:val="24"/>
        </w:rPr>
      </w:pPr>
      <w:r>
        <w:rPr>
          <w:rFonts w:ascii="Arial" w:hAnsi="Arial" w:cs="Arial"/>
          <w:sz w:val="24"/>
        </w:rPr>
        <w:t>Le protocole HTTP utilise également des codes d’état (de 3 chiffres) dans les réponses HTTP permettant d’informer de l’état de la requête. Le plus connu de ces codes d’état est sans doute le code 404.</w:t>
      </w:r>
    </w:p>
    <w:p w14:paraId="489FD3A7" w14:textId="77777777" w:rsidR="006A6B14" w:rsidRDefault="00000000">
      <w:r>
        <w:rPr>
          <w:rFonts w:ascii="Arial" w:hAnsi="Arial" w:cs="Arial"/>
          <w:sz w:val="24"/>
        </w:rPr>
        <w:t xml:space="preserve">Ces codes sont normalisés à travers la RFC 2616 </w:t>
      </w:r>
      <w:hyperlink r:id="rId8" w:anchor="section-6.1.1" w:history="1">
        <w:r>
          <w:rPr>
            <w:rStyle w:val="LienInternet"/>
            <w:rFonts w:ascii="Arial" w:hAnsi="Arial" w:cs="Arial"/>
            <w:sz w:val="24"/>
          </w:rPr>
          <w:t>https://tools.ietf.org/html/rfc2616#section-6.1.1</w:t>
        </w:r>
      </w:hyperlink>
      <w:r>
        <w:rPr>
          <w:rFonts w:ascii="Arial" w:hAnsi="Arial" w:cs="Arial"/>
          <w:sz w:val="24"/>
        </w:rPr>
        <w:t xml:space="preserve"> </w:t>
      </w:r>
    </w:p>
    <w:p w14:paraId="36878243" w14:textId="77777777" w:rsidR="006A6B14" w:rsidRDefault="00000000">
      <w:pPr>
        <w:rPr>
          <w:rFonts w:ascii="Arial" w:hAnsi="Arial" w:cs="Arial"/>
          <w:sz w:val="24"/>
        </w:rPr>
      </w:pPr>
      <w:r>
        <w:rPr>
          <w:rFonts w:ascii="Arial" w:hAnsi="Arial" w:cs="Arial"/>
          <w:sz w:val="24"/>
        </w:rPr>
        <w:t>Le premier chiffre permet de définir le type d’état de la réponse HTTP.</w:t>
      </w:r>
    </w:p>
    <w:p w14:paraId="079D20F4" w14:textId="77777777" w:rsidR="006A6B14" w:rsidRDefault="006A6B14">
      <w:pPr>
        <w:rPr>
          <w:rFonts w:ascii="Arial" w:hAnsi="Arial" w:cs="Arial"/>
          <w:sz w:val="24"/>
        </w:rPr>
      </w:pPr>
    </w:p>
    <w:p w14:paraId="3205F799" w14:textId="77777777" w:rsidR="006A6B14" w:rsidRDefault="00000000">
      <w:pPr>
        <w:pStyle w:val="Paragraphedeliste"/>
        <w:numPr>
          <w:ilvl w:val="0"/>
          <w:numId w:val="1"/>
        </w:numPr>
        <w:rPr>
          <w:rFonts w:ascii="Arial" w:hAnsi="Arial" w:cs="Arial"/>
          <w:b/>
          <w:bCs/>
          <w:sz w:val="24"/>
        </w:rPr>
      </w:pPr>
      <w:r>
        <w:rPr>
          <w:rFonts w:ascii="Arial" w:hAnsi="Arial" w:cs="Arial"/>
          <w:b/>
          <w:bCs/>
          <w:sz w:val="24"/>
        </w:rPr>
        <w:t>Précisez la signification de chaque premier chiffre des codes erreurs HTTP en complétant le tableau suivant :</w:t>
      </w:r>
    </w:p>
    <w:tbl>
      <w:tblPr>
        <w:tblStyle w:val="Grilledutableau"/>
        <w:tblW w:w="10480" w:type="dxa"/>
        <w:tblLook w:val="04A0" w:firstRow="1" w:lastRow="0" w:firstColumn="1" w:lastColumn="0" w:noHBand="0" w:noVBand="1"/>
      </w:tblPr>
      <w:tblGrid>
        <w:gridCol w:w="5241"/>
        <w:gridCol w:w="5239"/>
      </w:tblGrid>
      <w:tr w:rsidR="006A6B14" w14:paraId="30BD94E8" w14:textId="77777777">
        <w:tc>
          <w:tcPr>
            <w:tcW w:w="5240" w:type="dxa"/>
            <w:shd w:val="clear" w:color="auto" w:fill="auto"/>
          </w:tcPr>
          <w:p w14:paraId="29F882F2" w14:textId="77777777" w:rsidR="006A6B14" w:rsidRDefault="00000000">
            <w:pPr>
              <w:spacing w:after="0" w:line="240" w:lineRule="auto"/>
              <w:jc w:val="center"/>
              <w:rPr>
                <w:rFonts w:ascii="Arial" w:hAnsi="Arial" w:cs="Arial"/>
                <w:b/>
                <w:sz w:val="24"/>
              </w:rPr>
            </w:pPr>
            <w:r>
              <w:rPr>
                <w:rFonts w:ascii="Arial" w:hAnsi="Arial" w:cs="Arial"/>
                <w:b/>
                <w:sz w:val="24"/>
              </w:rPr>
              <w:t>Codes d’état</w:t>
            </w:r>
          </w:p>
        </w:tc>
        <w:tc>
          <w:tcPr>
            <w:tcW w:w="5239" w:type="dxa"/>
            <w:shd w:val="clear" w:color="auto" w:fill="auto"/>
          </w:tcPr>
          <w:p w14:paraId="3DC45A00" w14:textId="77777777" w:rsidR="006A6B14" w:rsidRDefault="00000000">
            <w:pPr>
              <w:spacing w:after="0" w:line="240" w:lineRule="auto"/>
              <w:jc w:val="center"/>
              <w:rPr>
                <w:rFonts w:ascii="Arial" w:hAnsi="Arial" w:cs="Arial"/>
                <w:b/>
                <w:sz w:val="24"/>
              </w:rPr>
            </w:pPr>
            <w:r>
              <w:rPr>
                <w:rFonts w:ascii="Arial" w:hAnsi="Arial" w:cs="Arial"/>
                <w:b/>
                <w:sz w:val="24"/>
              </w:rPr>
              <w:t>Signification</w:t>
            </w:r>
          </w:p>
        </w:tc>
      </w:tr>
      <w:tr w:rsidR="006A6B14" w14:paraId="4467D77C" w14:textId="77777777">
        <w:tc>
          <w:tcPr>
            <w:tcW w:w="5240" w:type="dxa"/>
            <w:shd w:val="clear" w:color="auto" w:fill="auto"/>
          </w:tcPr>
          <w:p w14:paraId="74065920" w14:textId="77777777" w:rsidR="006A6B14" w:rsidRDefault="00000000">
            <w:pPr>
              <w:spacing w:after="0" w:line="240" w:lineRule="auto"/>
              <w:jc w:val="center"/>
              <w:rPr>
                <w:rFonts w:ascii="Arial" w:hAnsi="Arial" w:cs="Arial"/>
                <w:sz w:val="24"/>
              </w:rPr>
            </w:pPr>
            <w:r>
              <w:rPr>
                <w:rFonts w:ascii="Arial" w:hAnsi="Arial" w:cs="Arial"/>
                <w:sz w:val="24"/>
              </w:rPr>
              <w:t>1xx</w:t>
            </w:r>
          </w:p>
        </w:tc>
        <w:tc>
          <w:tcPr>
            <w:tcW w:w="5239" w:type="dxa"/>
            <w:shd w:val="clear" w:color="auto" w:fill="auto"/>
          </w:tcPr>
          <w:p w14:paraId="32962074" w14:textId="77777777" w:rsidR="006A6B14" w:rsidRDefault="006A6B14">
            <w:pPr>
              <w:spacing w:after="0" w:line="240" w:lineRule="auto"/>
              <w:rPr>
                <w:rFonts w:ascii="Arial" w:hAnsi="Arial" w:cs="Arial"/>
                <w:sz w:val="24"/>
              </w:rPr>
            </w:pPr>
          </w:p>
        </w:tc>
      </w:tr>
      <w:tr w:rsidR="006A6B14" w14:paraId="1E0ED357" w14:textId="77777777">
        <w:tc>
          <w:tcPr>
            <w:tcW w:w="5240" w:type="dxa"/>
            <w:shd w:val="clear" w:color="auto" w:fill="auto"/>
          </w:tcPr>
          <w:p w14:paraId="5EC2859D" w14:textId="77777777" w:rsidR="006A6B14" w:rsidRDefault="00000000">
            <w:pPr>
              <w:spacing w:after="0" w:line="240" w:lineRule="auto"/>
              <w:jc w:val="center"/>
              <w:rPr>
                <w:rFonts w:ascii="Arial" w:hAnsi="Arial" w:cs="Arial"/>
                <w:sz w:val="24"/>
              </w:rPr>
            </w:pPr>
            <w:r>
              <w:rPr>
                <w:rFonts w:ascii="Arial" w:hAnsi="Arial" w:cs="Arial"/>
                <w:sz w:val="24"/>
              </w:rPr>
              <w:t>2xx</w:t>
            </w:r>
          </w:p>
        </w:tc>
        <w:tc>
          <w:tcPr>
            <w:tcW w:w="5239" w:type="dxa"/>
            <w:shd w:val="clear" w:color="auto" w:fill="auto"/>
          </w:tcPr>
          <w:p w14:paraId="678CC282" w14:textId="77777777" w:rsidR="006A6B14" w:rsidRDefault="006A6B14">
            <w:pPr>
              <w:spacing w:after="0" w:line="240" w:lineRule="auto"/>
              <w:rPr>
                <w:rFonts w:ascii="Arial" w:hAnsi="Arial" w:cs="Arial"/>
                <w:sz w:val="24"/>
              </w:rPr>
            </w:pPr>
          </w:p>
        </w:tc>
      </w:tr>
      <w:tr w:rsidR="006A6B14" w14:paraId="313D6A7E" w14:textId="77777777">
        <w:tc>
          <w:tcPr>
            <w:tcW w:w="5240" w:type="dxa"/>
            <w:shd w:val="clear" w:color="auto" w:fill="auto"/>
          </w:tcPr>
          <w:p w14:paraId="39CE697A" w14:textId="77777777" w:rsidR="006A6B14" w:rsidRDefault="00000000">
            <w:pPr>
              <w:spacing w:after="0" w:line="240" w:lineRule="auto"/>
              <w:jc w:val="center"/>
              <w:rPr>
                <w:rFonts w:ascii="Arial" w:hAnsi="Arial" w:cs="Arial"/>
                <w:sz w:val="24"/>
              </w:rPr>
            </w:pPr>
            <w:r>
              <w:rPr>
                <w:rFonts w:ascii="Arial" w:hAnsi="Arial" w:cs="Arial"/>
                <w:sz w:val="24"/>
              </w:rPr>
              <w:t>3xx</w:t>
            </w:r>
          </w:p>
        </w:tc>
        <w:tc>
          <w:tcPr>
            <w:tcW w:w="5239" w:type="dxa"/>
            <w:shd w:val="clear" w:color="auto" w:fill="auto"/>
          </w:tcPr>
          <w:p w14:paraId="3EB141FD" w14:textId="77777777" w:rsidR="006A6B14" w:rsidRDefault="006A6B14">
            <w:pPr>
              <w:spacing w:after="0" w:line="240" w:lineRule="auto"/>
              <w:rPr>
                <w:rFonts w:ascii="Arial" w:hAnsi="Arial" w:cs="Arial"/>
                <w:sz w:val="24"/>
              </w:rPr>
            </w:pPr>
          </w:p>
        </w:tc>
      </w:tr>
      <w:tr w:rsidR="006A6B14" w14:paraId="2AF6D9B6" w14:textId="77777777">
        <w:tc>
          <w:tcPr>
            <w:tcW w:w="5240" w:type="dxa"/>
            <w:shd w:val="clear" w:color="auto" w:fill="auto"/>
          </w:tcPr>
          <w:p w14:paraId="1C2B269D" w14:textId="77777777" w:rsidR="006A6B14" w:rsidRDefault="00000000">
            <w:pPr>
              <w:spacing w:after="0" w:line="240" w:lineRule="auto"/>
              <w:jc w:val="center"/>
              <w:rPr>
                <w:rFonts w:ascii="Arial" w:hAnsi="Arial" w:cs="Arial"/>
                <w:sz w:val="24"/>
              </w:rPr>
            </w:pPr>
            <w:r>
              <w:rPr>
                <w:rFonts w:ascii="Arial" w:hAnsi="Arial" w:cs="Arial"/>
                <w:sz w:val="24"/>
              </w:rPr>
              <w:t>4xx</w:t>
            </w:r>
          </w:p>
        </w:tc>
        <w:tc>
          <w:tcPr>
            <w:tcW w:w="5239" w:type="dxa"/>
            <w:shd w:val="clear" w:color="auto" w:fill="auto"/>
          </w:tcPr>
          <w:p w14:paraId="3E750969" w14:textId="77777777" w:rsidR="006A6B14" w:rsidRDefault="006A6B14">
            <w:pPr>
              <w:spacing w:after="0" w:line="240" w:lineRule="auto"/>
              <w:rPr>
                <w:rFonts w:ascii="Arial" w:hAnsi="Arial" w:cs="Arial"/>
                <w:sz w:val="24"/>
              </w:rPr>
            </w:pPr>
          </w:p>
        </w:tc>
      </w:tr>
      <w:tr w:rsidR="006A6B14" w14:paraId="1DB70F14" w14:textId="77777777">
        <w:tc>
          <w:tcPr>
            <w:tcW w:w="5240" w:type="dxa"/>
            <w:shd w:val="clear" w:color="auto" w:fill="auto"/>
          </w:tcPr>
          <w:p w14:paraId="5B0AE96A" w14:textId="77777777" w:rsidR="006A6B14" w:rsidRDefault="00000000">
            <w:pPr>
              <w:spacing w:after="0" w:line="240" w:lineRule="auto"/>
              <w:jc w:val="center"/>
              <w:rPr>
                <w:rFonts w:ascii="Arial" w:hAnsi="Arial" w:cs="Arial"/>
                <w:sz w:val="24"/>
              </w:rPr>
            </w:pPr>
            <w:r>
              <w:rPr>
                <w:rFonts w:ascii="Arial" w:hAnsi="Arial" w:cs="Arial"/>
                <w:sz w:val="24"/>
              </w:rPr>
              <w:t>5xx</w:t>
            </w:r>
          </w:p>
        </w:tc>
        <w:tc>
          <w:tcPr>
            <w:tcW w:w="5239" w:type="dxa"/>
            <w:shd w:val="clear" w:color="auto" w:fill="auto"/>
          </w:tcPr>
          <w:p w14:paraId="4CA98097" w14:textId="77777777" w:rsidR="006A6B14" w:rsidRDefault="006A6B14">
            <w:pPr>
              <w:spacing w:after="0" w:line="240" w:lineRule="auto"/>
              <w:rPr>
                <w:rFonts w:ascii="Arial" w:hAnsi="Arial" w:cs="Arial"/>
                <w:sz w:val="24"/>
              </w:rPr>
            </w:pPr>
          </w:p>
        </w:tc>
      </w:tr>
    </w:tbl>
    <w:p w14:paraId="12CA2D2A" w14:textId="77777777" w:rsidR="006A6B14" w:rsidRDefault="00000000">
      <w:pPr>
        <w:rPr>
          <w:rFonts w:ascii="Arial" w:hAnsi="Arial" w:cs="Arial"/>
          <w:sz w:val="24"/>
        </w:rPr>
      </w:pPr>
      <w:r>
        <w:rPr>
          <w:rFonts w:ascii="Arial" w:hAnsi="Arial" w:cs="Arial"/>
          <w:sz w:val="24"/>
        </w:rPr>
        <w:t xml:space="preserve">  </w:t>
      </w:r>
    </w:p>
    <w:p w14:paraId="71334EE4" w14:textId="5A628CFD" w:rsidR="006A6B14" w:rsidRDefault="006A6B14">
      <w:pPr>
        <w:rPr>
          <w:rFonts w:ascii="Arial" w:hAnsi="Arial" w:cs="Arial"/>
          <w:sz w:val="24"/>
        </w:rPr>
      </w:pPr>
    </w:p>
    <w:p w14:paraId="11C7B495" w14:textId="77777777" w:rsidR="00B72A9C" w:rsidRDefault="00B72A9C">
      <w:pPr>
        <w:rPr>
          <w:rFonts w:ascii="Arial" w:hAnsi="Arial" w:cs="Arial"/>
          <w:sz w:val="24"/>
        </w:rPr>
      </w:pPr>
    </w:p>
    <w:p w14:paraId="5866683A" w14:textId="77777777" w:rsidR="006A6B14" w:rsidRDefault="00000000">
      <w:pPr>
        <w:rPr>
          <w:rFonts w:ascii="Arial" w:hAnsi="Arial" w:cs="Arial"/>
          <w:sz w:val="24"/>
        </w:rPr>
      </w:pPr>
      <w:r>
        <w:rPr>
          <w:rFonts w:ascii="Arial" w:hAnsi="Arial" w:cs="Arial"/>
          <w:sz w:val="24"/>
        </w:rPr>
        <w:t>Nous allons utiliser les codes HTTP dans les différentes réponses de chaque action afin de définir l’état de la réponse (succès, erreur, etc…). Cela permettra de prévenir des erreurs comme un identifiant de produit inconnu, des erreurs de connexion à la base de données ou en cas de succès.</w:t>
      </w:r>
    </w:p>
    <w:p w14:paraId="6BB96C62" w14:textId="77777777" w:rsidR="006A6B14" w:rsidRDefault="00000000">
      <w:r>
        <w:rPr>
          <w:rFonts w:ascii="Arial" w:hAnsi="Arial" w:cs="Arial"/>
          <w:sz w:val="24"/>
        </w:rPr>
        <w:t xml:space="preserve">La modification du code d’état HTTP en PHP s’effectue via la fonction </w:t>
      </w:r>
      <w:proofErr w:type="spellStart"/>
      <w:r>
        <w:rPr>
          <w:rFonts w:ascii="Courier New" w:hAnsi="Courier New" w:cs="Courier New"/>
          <w:b/>
          <w:sz w:val="24"/>
        </w:rPr>
        <w:t>http_response_code</w:t>
      </w:r>
      <w:proofErr w:type="spellEnd"/>
      <w:r>
        <w:rPr>
          <w:rFonts w:ascii="Courier New" w:hAnsi="Courier New" w:cs="Courier New"/>
          <w:b/>
          <w:sz w:val="24"/>
        </w:rPr>
        <w:t xml:space="preserve"> </w:t>
      </w:r>
      <w:r>
        <w:rPr>
          <w:rFonts w:ascii="Arial" w:hAnsi="Arial" w:cs="Arial"/>
          <w:sz w:val="24"/>
        </w:rPr>
        <w:t>(</w:t>
      </w:r>
      <w:hyperlink r:id="rId9">
        <w:r>
          <w:rPr>
            <w:rStyle w:val="LienInternet"/>
            <w:rFonts w:ascii="Arial" w:hAnsi="Arial" w:cs="Arial"/>
            <w:sz w:val="24"/>
          </w:rPr>
          <w:t>https://secure.php.net/manual/fr/function.http-response-code.php</w:t>
        </w:r>
      </w:hyperlink>
      <w:r>
        <w:rPr>
          <w:rFonts w:ascii="Arial" w:hAnsi="Arial" w:cs="Arial"/>
          <w:sz w:val="24"/>
        </w:rPr>
        <w:t xml:space="preserve">). </w:t>
      </w:r>
    </w:p>
    <w:p w14:paraId="437FDA59" w14:textId="77777777" w:rsidR="006A6B14" w:rsidRDefault="006A6B14">
      <w:pPr>
        <w:rPr>
          <w:rFonts w:ascii="Arial" w:hAnsi="Arial" w:cs="Arial"/>
          <w:sz w:val="24"/>
        </w:rPr>
      </w:pPr>
    </w:p>
    <w:p w14:paraId="1AE84DCB" w14:textId="31DD8248" w:rsidR="006A6B14" w:rsidRDefault="00000000">
      <w:pPr>
        <w:pStyle w:val="Paragraphedeliste"/>
        <w:numPr>
          <w:ilvl w:val="0"/>
          <w:numId w:val="1"/>
        </w:numPr>
      </w:pPr>
      <w:r>
        <w:rPr>
          <w:rFonts w:ascii="Arial" w:hAnsi="Arial" w:cs="Arial"/>
          <w:b/>
          <w:bCs/>
          <w:sz w:val="24"/>
        </w:rPr>
        <w:t xml:space="preserve">Modifiez les pages PHP </w:t>
      </w:r>
      <w:proofErr w:type="spellStart"/>
      <w:r>
        <w:rPr>
          <w:rFonts w:ascii="Arial" w:hAnsi="Arial" w:cs="Arial"/>
          <w:b/>
          <w:bCs/>
          <w:sz w:val="24"/>
        </w:rPr>
        <w:t>client.php</w:t>
      </w:r>
      <w:proofErr w:type="spellEnd"/>
      <w:r>
        <w:rPr>
          <w:rFonts w:ascii="Arial" w:hAnsi="Arial" w:cs="Arial"/>
          <w:b/>
          <w:bCs/>
          <w:sz w:val="24"/>
        </w:rPr>
        <w:t xml:space="preserve">, </w:t>
      </w:r>
      <w:proofErr w:type="spellStart"/>
      <w:r>
        <w:rPr>
          <w:rFonts w:ascii="Arial" w:hAnsi="Arial" w:cs="Arial"/>
          <w:b/>
          <w:bCs/>
          <w:sz w:val="24"/>
        </w:rPr>
        <w:t>facture.php</w:t>
      </w:r>
      <w:proofErr w:type="spellEnd"/>
      <w:r>
        <w:rPr>
          <w:rFonts w:ascii="Arial" w:hAnsi="Arial" w:cs="Arial"/>
          <w:b/>
          <w:bCs/>
          <w:sz w:val="24"/>
        </w:rPr>
        <w:t xml:space="preserve"> et </w:t>
      </w:r>
      <w:proofErr w:type="spellStart"/>
      <w:r>
        <w:rPr>
          <w:rFonts w:ascii="Arial" w:hAnsi="Arial" w:cs="Arial"/>
          <w:b/>
          <w:bCs/>
          <w:sz w:val="24"/>
        </w:rPr>
        <w:t>produit.php</w:t>
      </w:r>
      <w:proofErr w:type="spellEnd"/>
      <w:r>
        <w:rPr>
          <w:rFonts w:ascii="Arial" w:hAnsi="Arial" w:cs="Arial"/>
          <w:b/>
          <w:bCs/>
          <w:sz w:val="24"/>
        </w:rPr>
        <w:t xml:space="preserve"> afin d</w:t>
      </w:r>
      <w:r w:rsidR="00D476DD">
        <w:rPr>
          <w:rFonts w:ascii="Arial" w:hAnsi="Arial" w:cs="Arial"/>
          <w:b/>
          <w:bCs/>
          <w:sz w:val="24"/>
        </w:rPr>
        <w:t>e retourner</w:t>
      </w:r>
      <w:r>
        <w:rPr>
          <w:rFonts w:ascii="Arial" w:hAnsi="Arial" w:cs="Arial"/>
          <w:b/>
          <w:bCs/>
          <w:sz w:val="24"/>
        </w:rPr>
        <w:t xml:space="preserve"> des codes d’état HTTP adaptés aux divers cas de réponse.</w:t>
      </w:r>
    </w:p>
    <w:sectPr w:rsidR="006A6B14">
      <w:pgSz w:w="11906" w:h="16838"/>
      <w:pgMar w:top="568" w:right="707" w:bottom="567"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F2306"/>
    <w:multiLevelType w:val="multilevel"/>
    <w:tmpl w:val="BBBEE61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2375A3A"/>
    <w:multiLevelType w:val="multilevel"/>
    <w:tmpl w:val="5D783C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134784142">
    <w:abstractNumId w:val="1"/>
  </w:num>
  <w:num w:numId="2" w16cid:durableId="323357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14"/>
    <w:rsid w:val="006A6B14"/>
    <w:rsid w:val="00B72A9C"/>
    <w:rsid w:val="00D476DD"/>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79B28"/>
  <w15:docId w15:val="{350ACE1E-E288-4611-9677-68CE4D79E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FE1A4B"/>
    <w:rPr>
      <w:color w:val="0563C1" w:themeColor="hyperlink"/>
      <w:u w:val="single"/>
    </w:rPr>
  </w:style>
  <w:style w:type="character" w:styleId="Mentionnonrsolue">
    <w:name w:val="Unresolved Mention"/>
    <w:basedOn w:val="Policepardfaut"/>
    <w:uiPriority w:val="99"/>
    <w:semiHidden/>
    <w:unhideWhenUsed/>
    <w:qFormat/>
    <w:rsid w:val="00FE1A4B"/>
    <w:rPr>
      <w:color w:val="605E5C"/>
      <w:shd w:val="clear" w:color="auto" w:fill="E1DFDD"/>
    </w:rPr>
  </w:style>
  <w:style w:type="character" w:customStyle="1" w:styleId="ListLabel1">
    <w:name w:val="ListLabel 1"/>
    <w:qFormat/>
    <w:rPr>
      <w:rFonts w:ascii="Arial" w:hAnsi="Arial" w:cs="Arial"/>
      <w:sz w:val="24"/>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line="276" w:lineRule="auto"/>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FE1A4B"/>
    <w:pPr>
      <w:ind w:left="720"/>
      <w:contextualSpacing/>
    </w:pPr>
  </w:style>
  <w:style w:type="table" w:styleId="Grilledutableau">
    <w:name w:val="Table Grid"/>
    <w:basedOn w:val="TableauNormal"/>
    <w:uiPriority w:val="39"/>
    <w:rsid w:val="00BB59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ools.ietf.org/html/rfc2616" TargetMode="External"/><Relationship Id="rId3" Type="http://schemas.openxmlformats.org/officeDocument/2006/relationships/settings" Target="settings.xml"/><Relationship Id="rId7" Type="http://schemas.openxmlformats.org/officeDocument/2006/relationships/hyperlink" Target="https://addons.mozilla.org/fr/firefox/addon/rest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google.com/webstore/detail/rested/eelcnbccaccipfolokglfhhmapdchbfg" TargetMode="External"/><Relationship Id="rId11" Type="http://schemas.openxmlformats.org/officeDocument/2006/relationships/theme" Target="theme/theme1.xml"/><Relationship Id="rId5" Type="http://schemas.openxmlformats.org/officeDocument/2006/relationships/hyperlink" Target="https://www.w3.org/Protocols/rfc2616/rfc2616-sec9.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ecure.php.net/manual/fr/function.http-response-cod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616</Words>
  <Characters>3388</Characters>
  <Application>Microsoft Office Word</Application>
  <DocSecurity>0</DocSecurity>
  <Lines>28</Lines>
  <Paragraphs>7</Paragraphs>
  <ScaleCrop>false</ScaleCrop>
  <Company/>
  <LinksUpToDate>false</LinksUpToDate>
  <CharactersWithSpaces>3997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Piguet</dc:creator>
  <dc:description/>
  <cp:lastModifiedBy>Charles Piguet</cp:lastModifiedBy>
  <cp:revision>23</cp:revision>
  <dcterms:created xsi:type="dcterms:W3CDTF">2018-11-29T07:21:00Z</dcterms:created>
  <dcterms:modified xsi:type="dcterms:W3CDTF">2022-11-21T23:24:00Z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