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sap-s4hana</w:t>
      </w:r>
    </w:p>
    <w:p>
      <w:pPr>
        <w:jc w:val="center"/>
      </w:pPr>
      <w:r>
        <w:rPr>
          <w:color w:val="6B6B6B"/>
          <w:sz w:val="28"/>
        </w:rPr>
        <w:t>Profile: sap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alz-lz-sap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&lt;SUB-9-ID&gt;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2026-04-13 16:41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'sap-s4hana' landing zone deployed to subscription 'alz-lz-sap' in eastus2. This landing zone provides SAP S/4HANA workloads with accelerated networking, Azure NetApp Files, and proximity placement groups.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sap-s4hana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sap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alz-lz-sap (&lt;SUB-9-ID&gt;)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sap-s4hana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(Spoke)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SAP CIDR 10.5.0.0/16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App, DB, ANF, Web Dispatcher, Management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Azure NetApp Files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Ultra tier for HANA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Proximity Placement Group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Low-latency colocation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Per-subnet with SAP-specific rules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SAP credential management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Spoke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10.5.0.0/16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SAP App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10.5.1.0/24 (Accelerated Networking)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HANA DB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10.5.2.0/24 (Accelerated Networking)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ANF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10.5.3.0/26 (Delegated)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Web Dispatcher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10.5.4.0/26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Management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10.5.5.0/26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Active — ExpressRoute to on-prem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$50,000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