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platform-identity</w:t>
      </w:r>
    </w:p>
    <w:p>
      <w:pPr>
        <w:jc w:val="center"/>
      </w:pPr>
      <w:r>
        <w:rPr>
          <w:color w:val="6B6B6B"/>
          <w:sz w:val="28"/>
        </w:rPr>
        <w:t>Profile: platform-identity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platform-identity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27f84456-9d87-4d58-8c73-4350c450220e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alz-platform-identity-20260428182954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2026-04-28 18:31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'platform-identity' landing zone deployed to subscription 'platform-identity' in southcentralus. This landing zone provides Active Directory Domain Services, Entra ID PIM, and privileged access workstations.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platform-identity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platform-identity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platform-identity (27f84456-9d87-4d58-8c73-4350c450220e)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alz-platform-identity-20260428182954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platform-identity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networksecuritygroups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virtualnetworks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networkwatchers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networkinterfaces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userassignedidentities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virtualmachines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publicipaddresses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disks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virtualnetworklinks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systemtopics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extensions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bastionhosts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storageaccounts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actiongroups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privatednszones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  <w:t>movecollections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</w:rPr>
        <w:t>Total resources: 39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Peered to Hub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DC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Dedicated for domain controllers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Custom DNS pointing to DCs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40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z-estat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2026-04-28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