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development could stall under new Illinois move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Chicago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Crain Communication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98pt;height:26.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 Vol. 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Pletz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developers might soon have another reason to be wary of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JB Pritzker wants to suspend tax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hopes of reducing demand for electricity as rates soar.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seeks a third term and with an eye on a possible White House run, Pritzker is focused on affordability, a mantra for Democrats nationwide seeking a populist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think critically about our future energy usage with the needs of Illinois households at the forefront," Pritzker said last month as he laid out a $56 billion spending plan for the fiscal year that begins July 1. "With the shifting energy landscape, it is imperative that our growth does not undermine affordability and stability for our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Widespread use of artificial intelligence platforms such as ChatGPT has fueled an unprecedented wave in construction of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use 1 gigawatt or more, or enough to power nearly 1 million homes. But as electricity rates have soared, so has public opposition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Midwest, including Illinois. Projects in Naperville and Yorkville have been rejected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mega-projects have bypassed Illinois for Indiana and Wisconsin in large part because of a state law known as the Biometric Information Privacy Act. Losing state incentives adds to the challenge, industry insiders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pause on Illinois'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Investment Program could further discourage investment at a time when the industry is facing significant regulatory challenges and uncertainty in Illinois," said Brad Tietz, director of state policy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 trade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"Suspending this critical economic-development tool would put the state at a strategic disadvantage in attracting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that are bringing significant benefits to neighboring states and helping make life more affordable for their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illustrates the political tightrope Pritzker is walking as he chases re-election as governor and potentially higher office as a billionaire in the Democratic Party. Before he was elected, Pritzker was a venture capitalist focused on technology. He made quantum computing a focus of his economic-development strategy.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buildings that house massive numbers of computer servers, don't provide a lot of long-term full-time jobs. But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provide a lot of construction work at a time when the pace of other commercial development, such as office buildings, has not rebounded from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groups, which praised Pritzker's plan to jumpstart the development of new nuclear plants to combat rising prices, are critical of his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moratorium on tax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not stop development - it would simply send projects, jobs and billions in private capital to neighboring states," said Climate Jobs Illinois, a group that includes multiple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have choices, and if Illinois becomes less competitive, they will choose to build elsewhere - while Illinois ratepayers continue to shoulder the cost of exporting power without capturing the local jobs, tax base growth, property tax relief and other significant economic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Clean-energy groups, however, praised Pritzker's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continue to consume massive amounts of electricity and water while bringing pollution to our doorsteps, it is critical we reassess this industry, its impacts on Illinois, and the taxpayer handouts offered to them," the Illinois Clean Jobs Coalition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Lavin, CEO of the Chicago Chamber of Commerce, praised Pritzker for keeping spending in check in his new budget and focusing on fiscal stability. But, he said: "We are concerned about the proposal to pause the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tax credit program, which will eliminate a proven economic-development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is one of more than 30 states that offer tax credits and other incentives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mostly sales tax exemptions on the millions of dollars in servers and other equipment, as well as construction materials. Some states also offer property-tax incentives, which are highly prized by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of the program in mid-2019 through the end of 2024, Illinois provided $983 million on 27 projects with a combined investment of $8.1 billion and 591 new jobs. Seven more deals were approved last year and three more have been approved this year, according to the Department of Commerce and Economic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Pritzker's proposal to suspend the program isn't as big an impediment as the biometric privacy law, but it could make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place where we've got BIPA hanging over our heads, it sends the wrong message about the state," says Todd Bateman, founder of Intelligence and Strategic Advisors, an Oak Brook real estate adviser focused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"There are a lot of people who have drawn a red line through Illinois. If you cut the tax abatement, and I wasn't going there before, I'm definitely not going there now. Two problems don't make a solution."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CCB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DEMAND (90%);  ENERGY &amp; UTILITIES (90%);  ECONOMIC DEVELOPMENT (89%);  TAX LAW (89%);  POLITICAL PARTIES (89%);  TAXES &amp; TAXATION (89%);  INFORMATION SECURITY &amp; PRIVACY (79%);  OFFICE PROPERTY (78%);  COMMERCIAL PROPERTY (78%);  US STATE GOVERNMENT (78%);  TAX INCENTIVES (78%);  GOVERNORS (78%);  NATURAL GAS &amp; ELECTRIC UTILITIES (77%);  ELECTRICITY PRICES (77%);  TECHNOLOGY (77%);  POPULISM (77%);  GOVERNMENT BODIES &amp; OFFICES (77%);  UTILITIES INDUSTRY (77%);  UTILITY RATES (77%);  ENERGY &amp; UTILITY CONSTRUCTION (77%);  US PRESIDENTIAL ELECTIONS (77%);  ENERGY CONSUMPTION (77%);  PRICES (77%);  ELECTIONS &amp; POLITICS (77%);  ELECTIONS (76%);  CHATBOTS (76%);  FAMILY (75%);  COMPANY STRATEGY (74%);  DATA PRIVACY (74%);  WEALTHY PEOPLE (73%);  POWER PLANTS (72%);  PRICE INCREASES (72%);  NUCLEAR ENERGY (72%);  ARTIFICIAL INTELLIGENCE (69%);  EPIDEMICS (69%);  VENTURE CAPITAL (64%);  QUANTUM COMPUTING (60%);  NETWORK SERVERS (60%);  INFECTIOUS DISEASE (60%);  COVID CORONAVIRUS (60%);  FULL TIME EMPLOYMENT (60%);  COVID-19 CORONAVIRUS (60%);  PRIVACY RIGHTS (51%);  BIOMETRICS (51%); COVID-19 CORONAVIRUS (60%); EPIDEMICS (69%); FULL TIME EMPLOYMENT (60%); ENERGY DEMAND (90%); TECHNOLOGY (77%); QUANTUM COMPUTING (60%); INFECTIOUS DISEASE (60%); GOVERNORS (78%); VENTURE CAPITAL (64%); ELECTIONS (76%); WEALTHY PEOPLE (73%); PRICES (77%); US STATE GOVERNMENT (78%); PRIVACY RIGHTS (51%); ELECTRICITY PRICES (77%); FAMILY (75%); CHATBOTS (76%); COVID CORONAVIRUS (60%); UTILITY RATES (77%); COMPANY STRATEGY (74%); ELECTIONS &amp; POLITICS (77%); TAX INCENTIVES (78%); BIOMETRICS (51%); US PRESIDENTIAL ELECTIONS (77%); PRICE INCREASES (72%); POLITICAL PARTIES (89%); TAXES &amp; TAXATION (89%); ARTIFICIAL INTELLIGENCE (68%); GOVERNMENT BODIES &amp; OFFICES (77%); TAX LAW (89%); POPULISM (77%); ECONOMIC DEVELOPMENT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(77%);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PRIVACY (74%); COMMERCIAL PROPERTY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ENERGY DEMAND (90%); QUANTUM COMPUTING (60%); INFORMATION SECURITY &amp; PRIVACY (79%); ENERGY &amp; UTILITY CONSTRUCTION (77%); VENTURE CAPITAL (64%); ENERGY &amp; UTILITIES (90%); NATURAL GAS &amp; ELECTRIC UTILITIES (77%); NUCLEAR ENERGY (72%); ENERGY CONSUMPTION (77%); ELECTRICITY PRICES (77%); CHATBOTS (76%); UTILITY RATES (77%); PRICE INCREASES (72%); NETWORK SERVERS (60%); ARTIFICIAL INTELLIGENCE (68%); OFFICE PROPERTY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 B PRITZKER (92%); J B PRITZKER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ILLINOIS, USA (96%);  INDIANA, USA (79%);  MIDWEST USA (79%); MIDWEST USA (79%); ILLINOIS, USA (99%); INDIANA, USA (79%);  UNITED STATES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development could stall under new Illinois move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development could stall under new Illinois move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