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Debate on cost to power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heating up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2026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Kann , drew.kann@ajc.com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Lawmakers want to ensure facilities pay the tab; regulators, industry oppose the legislation.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state utility regulators and Georgia Power already have enough guardrails in place to make sure residential customers don’t see their power bills climb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flock to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 state legislators need to intervene to make sure the server warehouses pay for all the new power plants and transmission infrastructure planned to meet their voracious electricity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have dominated energy conversations in the state for the past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they took center stage under Georgia’s Gold Dome, as a state Senate committee weighed legislation some consumer advocates consider the “gold standard” for protecting residential customers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Senate Bill 34, was introduced in 2025 by Sen. Chuck Hufstetler, R-Rome, and is under consideration by the Senate Regulated Industries and Utilities Committee. The legislation passed narrowly out of the same committee last year, but never received a vote from the full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only proposed legislation targeting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power bills. The state House of Representatives has a similar version, House Bill 1063, sponsored by Rep. Brad Thomas, R-Holly Springs. Meanwhile, a flurry of 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-related bills, dealing with everything from state tax breaks offered to the facilities to transparency about their water and energy use, are circulating.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 34 got a few minor tweaks since last session, but the bulk of the bill is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require that Georgia Power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any costs “substantially” related&amp;to providing their electricity. The bill would force the utility to make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for the new power plants, transmission infrastructure, fuel and other costs that were only incurred to serve the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are high for Georgia Power and its customers because right now, the utility is in the midst of an unprecedented power fleet and grid expansion that’s overwhelmingly to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says the buildout will require a $16 billion capital investment, but many estimate the ultimate price tag could reach $60 billion or more over life of the power plants. To meet its projected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Georgia Power is building new gas-fired power plants, adding new battery storage systems and solar, plus buying electricity from existing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committee members, like Sen. Frank Ginn, R-Danielsville, expressed reservations about the legislature meddling in electricity ratemaking, which is typically the domain of the Georgia Public Service Commission. The PSC sets Georgia Power’s rates, decides what sources it uses to generate electricity, and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Hufstetler said he disagreed, especially after the results of last year’s PSC elections, which saw Democrats handily defeat Republican incumbents to claim two seats on the commission. Both races were dominated by customers’ concerns about their rising power bills — and fears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push energy costs even higher, as they have in some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blunt, I think at the ballot box in November, they (voters) were upset that they were putting those costs on consumers,” Hufstetler said. “I think it’s one of those things where it’s appropriate for legislators to step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they were last session, Georgia Power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said at Tuesday’s hearing they remain opposed to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year, the PSC approved new billing rules allowing Georgia Power to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more for their electricity and build in other protections to its contracts with the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Mitchell, Georgia Power’s senior vice president for strategic growth, said those rules already ensure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their fair share “and then some.” Mitchell said other recent moves show the PSC’s existing rules are protecting other customers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 that this body set up many, many years ago for the rates to be set by a team of (PSC) experts … is working in Georgia,”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PSC’s decision to keep Georgia Power’s current base rates steady through 2028, as well as the $8.50 in “downward pressure” residential customers’ should see on their bills in 2029, 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sales are expected bring more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critics have questioned those promises. “Downward pressure” doesn’t necessarily mean a rate cut or a bill credit is coming. It means the company will propose residential base rates that are $8.50 lower than they otherwise would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Khara Boender, the director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echoed many of Mitchell’s points, saying her organization believes the PSC has “already taken steps to address cost allocations.” The coalition counts Google, Meta, Microsoft and other major tech companies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among its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from the PSC said the five-member body had not taken a position on the bill, but delivered remarks he said reflected the views of its chairman, Jason 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Bond, the PSC’s director of utilities, urged the committee to proceed with caution, “because limiting the ability in the future of the commission to respond to changing circumstances is risky and can have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did not vote on the bill Tuesday and its chairman, Sen. Bill Cowsert, R-Athens, did not set another hearing, but indicated there would be more debate about the measure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invite as much input as possible so that we get it right,” Cowsert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(93%);  LEGISLATIVE BODIES (92%);  NATURAL GAS &amp; ELECTRIC UTILITIES (91%);  UTILITIES INDUSTRY (91%);  ENERGY &amp; UTILITY REGULATION &amp; POLICY (90%);  ELECTRICITY PRICES (90%);  ENERGY &amp; UTILITY LAW (90%);  ELECTRIC POWER PLANTS (90%);  US STATE GOVERNMENT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PUBLIC UTILITIES COMMISSIONS (90%);  ENERGY NETWORKS (89%);  POWER PLANTS (89%);  FOSSIL FUEL POWER PLANTS (89%);  ELECTRICITY TRANSMISSION &amp; DISTRIBUTION (89%);  ENERGY &amp; UTILITY CONSTRUCTION (89%);  ELECTIONS (78%);  US REPUBLICAN PARTY (78%);  CONSUMER WATCHDOGS (78%);  ENERGY PRICES (78%);  US DEMOCRATIC PARTY (78%);  GOVERNMENT &amp; PUBLIC ADMINISTRATION (78%);  CONSUMER PROTECTION (78%);  POLITICAL PARTIES (75%);  GOVERNMENT BODIES &amp; OFFICES (75%);  CONSUMER LAW (73%);  TAXES &amp; TAXATION (71%);  TAX BREAKS (50%); ENERGY PRICES (89%); ENERGY &amp; UTILITY LAW (90%); GOVERNMENT &amp; PUBLIC ADMINISTRATION (78%); CONSUMER WATCHDOGS (78%); CONSUMER LAW (73%); ELECTIONS (78%); US STATE GOVERNMENT (90%); ELECTRICITY PRICES (90%); LEGISLATION (94%); LEGISLATIVE BODIES (93%); CONSUMER PROTECTION (78%); POLITICAL PARTIES (75%); ENERGY &amp; UTILITY REGULATION &amp; POLICY (90%); TAXES &amp; TAXATION (71%); GOVERNMENT BODIES &amp; OFFICES (75%); PUBLIC UTILITIES COMMISSIONS (90%); US DEMOCRATIC PARTY (78%); US REPUBLICAN PARTY (78%); TAX BREAKS (51%);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(93%); ENERGY PRICES (89%); ENERGY &amp; UTILITY LAW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FOSSIL FUEL POWER PLANTS (89%); ENERGY &amp; UTILITY CONSTRUCTION (89%); ENERGY &amp; UTILITIES (91%); NATURAL GAS &amp; ELECTRIC UTILITIES (91%); ELECTRICITY PRICES (90%); ENERGY NETWORKS (89%); ELECTRIC POWER PLANTS (90%); ENERGY &amp; UTILITY REGULATION &amp; POLICY (90%); PUBLIC UTILITIES COMMISSIONS (90%);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GA, USA (79%); ROME, GA, USA (79%);  GEORGIA,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Debate on cost to power data centers heating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on cost to power data centers heating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